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A6F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«Чердаклинский район»</w:t>
      </w:r>
      <w:r w:rsidR="007A6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муниципальном дошкольном  образовательном  учреждении </w:t>
      </w:r>
      <w:r w:rsidR="007A6FB4">
        <w:rPr>
          <w:b/>
          <w:sz w:val="28"/>
          <w:szCs w:val="28"/>
        </w:rPr>
        <w:t xml:space="preserve">Енганаевский </w:t>
      </w:r>
      <w:r>
        <w:rPr>
          <w:b/>
          <w:sz w:val="28"/>
          <w:szCs w:val="28"/>
        </w:rPr>
        <w:t xml:space="preserve"> 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Выявлено нарушений, тыс.руб.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Всего, тыс.руб.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Нецелевое,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Неправомерное, тыс.руб.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Неэффективное,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нарушения, тыс.руб.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72448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7A6FB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7A6FB4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.2013-2</w:t>
            </w:r>
            <w:r w:rsidR="007A6FB4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7A6FB4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7A6FB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7A6FB4">
              <w:rPr>
                <w:sz w:val="18"/>
                <w:szCs w:val="18"/>
                <w:lang w:eastAsia="en-US"/>
              </w:rPr>
              <w:t>16</w:t>
            </w:r>
            <w:r>
              <w:rPr>
                <w:sz w:val="18"/>
                <w:szCs w:val="18"/>
                <w:lang w:eastAsia="en-US"/>
              </w:rPr>
              <w:t>-пр от 0</w:t>
            </w:r>
            <w:r w:rsidR="007A6FB4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7A6FB4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</w:t>
            </w:r>
            <w:r w:rsidR="0072448A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289,77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1F66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1F66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A6F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</w:tbl>
    <w:p w:rsidR="002F5AAB" w:rsidRDefault="002F5AAB" w:rsidP="002F5AAB">
      <w:pPr>
        <w:ind w:left="-142" w:firstLine="142"/>
      </w:pPr>
    </w:p>
    <w:p w:rsidR="002F5AAB" w:rsidRDefault="002F5AAB" w:rsidP="002F5AAB">
      <w:pPr>
        <w:rPr>
          <w:color w:val="000000"/>
          <w:sz w:val="22"/>
          <w:szCs w:val="22"/>
        </w:rPr>
      </w:pPr>
      <w:r w:rsidRPr="002F5AAB">
        <w:rPr>
          <w:color w:val="000000"/>
          <w:sz w:val="22"/>
          <w:szCs w:val="22"/>
        </w:rPr>
        <w:t>Краткое описание выявленных нарушений: МДОУ Енганаевский детский сад не возмещает затраты по содержанию здания; отсутствуют обоснования плановых сметных показателей за 2012г, используемых при формировании сметы, при внесении изменений в первоначальную смету за 2013г, последующие варианты смет не распечатывались на бумажном носителе и руководителем не</w:t>
      </w:r>
      <w:r>
        <w:rPr>
          <w:color w:val="000000"/>
          <w:sz w:val="22"/>
          <w:szCs w:val="22"/>
        </w:rPr>
        <w:t xml:space="preserve"> </w:t>
      </w:r>
      <w:r w:rsidRPr="002F5AAB">
        <w:rPr>
          <w:color w:val="000000"/>
          <w:sz w:val="22"/>
          <w:szCs w:val="22"/>
        </w:rPr>
        <w:t>утверждались; финансирование производилось сверх утвержденных лимитов бюджетных обязательств; утвержден типовой , а не фактически используемый в работе план счетов,  в учетной политике не предусмотрена организация внутреннего контроля, не проведена инвентаризация при смене должностных лиц, инвентарные карточки заполнены не в полном объеме, инвентарные карточки открыты учреждением на каждый инвентарный объект 01 января 2013г, не верно указано местонахождение объекта, в инвентарном списке нефинансовых активов дата ввода в эксплуатацию не соответствует году приобретения в инвентарной описи одного и того же объекта основных средств, в д</w:t>
      </w:r>
      <w:r>
        <w:rPr>
          <w:color w:val="000000"/>
          <w:sz w:val="22"/>
          <w:szCs w:val="22"/>
        </w:rPr>
        <w:t>в</w:t>
      </w:r>
      <w:r w:rsidRPr="002F5AAB">
        <w:rPr>
          <w:color w:val="000000"/>
          <w:sz w:val="22"/>
          <w:szCs w:val="22"/>
        </w:rPr>
        <w:t>ух инвентарных карточках не указаны суммы начисленной амортизации, нет акта сверки фактического наличия товарно-материальных ценностей с данными бухгалтерского учета;  в заявлении на выдачу денежных средств подотчетному лицу нет разрешающей подписи руководителя, обязанности кассира выполняла заведующая, без отражения в должностной инструкции,</w:t>
      </w:r>
      <w:r>
        <w:rPr>
          <w:color w:val="000000"/>
          <w:sz w:val="22"/>
          <w:szCs w:val="22"/>
        </w:rPr>
        <w:t xml:space="preserve"> </w:t>
      </w:r>
      <w:r w:rsidRPr="002F5AAB">
        <w:rPr>
          <w:color w:val="000000"/>
          <w:sz w:val="22"/>
          <w:szCs w:val="22"/>
        </w:rPr>
        <w:t>неверно подсчитана сумма приложенных проездных документов, на основании одного и того же договора, по одной и той же накладной прошла оплата продуктов питания; к бухгалтерскому учету применялись устаревшие формы учета продуктов питания: данные Накопительных ведомостей по приходу и расходу продуктов питания, меню-требование на выдачу продуктов питания, табель посещаемости детей, в меню требовании на выдачу продуктов питания за январь 2013г не заполнены графи "цена" и "общая сумма"; допущено неэффективное использование бюджетных средств; на заявлениях о предоставлении отпуска и оказании материальной помощи нет разрешающей подписи руководителя, в расчетно-платежных ведомостях отсутствуют обязательные реквизиты предусмотренные формой; реестр договоров на 2013г составлен недостоверно, формальный подход к мониторингу цен; в тексте договора не отражено, что за неисполнение в срок обязательств необходимо взимать неустойку в размере 1/300, действующей на день уплаты неустойки, ставки рефинансирования, в договоре не предусмотрен пунк</w:t>
      </w:r>
      <w:r>
        <w:rPr>
          <w:color w:val="000000"/>
          <w:sz w:val="22"/>
          <w:szCs w:val="22"/>
        </w:rPr>
        <w:t xml:space="preserve">т </w:t>
      </w:r>
      <w:r w:rsidRPr="002F5AAB">
        <w:rPr>
          <w:color w:val="000000"/>
          <w:sz w:val="22"/>
          <w:szCs w:val="22"/>
        </w:rPr>
        <w:t xml:space="preserve"> "ответственность", расторжение договора в одностороннем порядке, </w:t>
      </w:r>
      <w:r w:rsidR="00090829">
        <w:rPr>
          <w:color w:val="000000"/>
          <w:sz w:val="22"/>
          <w:szCs w:val="22"/>
        </w:rPr>
        <w:t xml:space="preserve"> </w:t>
      </w:r>
      <w:r w:rsidRPr="002F5AAB">
        <w:rPr>
          <w:color w:val="000000"/>
          <w:sz w:val="22"/>
          <w:szCs w:val="22"/>
        </w:rPr>
        <w:t>не прописан "предмет договора"; не приложены сертификаты соответствия к актам на списание подарков,</w:t>
      </w:r>
      <w:r>
        <w:rPr>
          <w:color w:val="000000"/>
          <w:sz w:val="22"/>
          <w:szCs w:val="22"/>
        </w:rPr>
        <w:t xml:space="preserve"> </w:t>
      </w:r>
      <w:r w:rsidRPr="002F5AAB">
        <w:rPr>
          <w:color w:val="000000"/>
          <w:sz w:val="22"/>
          <w:szCs w:val="22"/>
        </w:rPr>
        <w:t>не затребован сертификат качества; в договорах, заключенных с индивидуальными предпринимателями, оплата проходит через вкладной счет физического лица.</w:t>
      </w:r>
    </w:p>
    <w:p w:rsidR="00D81403" w:rsidRDefault="00D81403" w:rsidP="00D81403">
      <w:pPr>
        <w:jc w:val="center"/>
        <w:rPr>
          <w:b/>
        </w:rPr>
      </w:pPr>
    </w:p>
    <w:p w:rsidR="00D81403" w:rsidRDefault="00D81403" w:rsidP="00D81403">
      <w:pPr>
        <w:jc w:val="center"/>
        <w:rPr>
          <w:b/>
        </w:rPr>
      </w:pPr>
    </w:p>
    <w:p w:rsidR="00D81403" w:rsidRDefault="00D81403" w:rsidP="00D81403">
      <w:pPr>
        <w:jc w:val="center"/>
        <w:rPr>
          <w:b/>
        </w:rPr>
      </w:pPr>
    </w:p>
    <w:sectPr w:rsidR="00D81403" w:rsidSect="00D81403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90829"/>
    <w:rsid w:val="001F665C"/>
    <w:rsid w:val="00227E67"/>
    <w:rsid w:val="002D58AA"/>
    <w:rsid w:val="002F5AAB"/>
    <w:rsid w:val="004928FB"/>
    <w:rsid w:val="006D7492"/>
    <w:rsid w:val="00711A5A"/>
    <w:rsid w:val="0072448A"/>
    <w:rsid w:val="007A6FB4"/>
    <w:rsid w:val="00D81403"/>
    <w:rsid w:val="00D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1C19-CEB3-4C9B-BBF9-B0181027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15</cp:revision>
  <cp:lastPrinted>2013-11-06T10:23:00Z</cp:lastPrinted>
  <dcterms:created xsi:type="dcterms:W3CDTF">2013-03-27T05:18:00Z</dcterms:created>
  <dcterms:modified xsi:type="dcterms:W3CDTF">2013-11-08T04:53:00Z</dcterms:modified>
</cp:coreProperties>
</file>