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B" w:rsidRDefault="009F1BDB" w:rsidP="009F1BDB">
      <w:pPr>
        <w:jc w:val="center"/>
        <w:rPr>
          <w:b/>
        </w:rPr>
      </w:pPr>
      <w:r>
        <w:rPr>
          <w:b/>
        </w:rPr>
        <w:t>Сведения</w:t>
      </w:r>
    </w:p>
    <w:p w:rsidR="009F1BDB" w:rsidRDefault="009F1BDB" w:rsidP="009F1BDB">
      <w:pPr>
        <w:jc w:val="center"/>
        <w:rPr>
          <w:b/>
        </w:rPr>
      </w:pPr>
      <w:r>
        <w:rPr>
          <w:b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</w:rPr>
        <w:t>Чердаклинский</w:t>
      </w:r>
      <w:proofErr w:type="spellEnd"/>
      <w:r>
        <w:rPr>
          <w:b/>
        </w:rPr>
        <w:t xml:space="preserve"> район»</w:t>
      </w:r>
    </w:p>
    <w:p w:rsidR="009F1BDB" w:rsidRDefault="009F1BDB" w:rsidP="009F1BDB">
      <w:pPr>
        <w:jc w:val="center"/>
        <w:rPr>
          <w:b/>
        </w:rPr>
      </w:pPr>
      <w:r>
        <w:rPr>
          <w:b/>
        </w:rPr>
        <w:t xml:space="preserve"> в муниципальном образовательном учреждении  </w:t>
      </w:r>
      <w:proofErr w:type="spellStart"/>
      <w:r>
        <w:rPr>
          <w:b/>
        </w:rPr>
        <w:t>Новобелоярская</w:t>
      </w:r>
      <w:proofErr w:type="spellEnd"/>
      <w:r>
        <w:rPr>
          <w:b/>
        </w:rPr>
        <w:t xml:space="preserve"> средняя общеобразовательная школа</w:t>
      </w:r>
    </w:p>
    <w:p w:rsidR="009F1BDB" w:rsidRDefault="009F1BDB" w:rsidP="009F1BDB">
      <w:pPr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418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9F1BDB" w:rsidTr="009F1BDB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9F1BDB" w:rsidTr="009F1BDB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1BDB" w:rsidTr="009F1BDB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BDB" w:rsidRDefault="009F1BD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1BDB" w:rsidTr="009F1BDB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9F1BDB" w:rsidTr="009F1BDB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08.07.2013-26.07.2013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13-пр от 05.07.2013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207,63</w:t>
            </w:r>
          </w:p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B" w:rsidRDefault="009F1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6%</w:t>
            </w:r>
          </w:p>
        </w:tc>
      </w:tr>
    </w:tbl>
    <w:p w:rsidR="009F1BDB" w:rsidRDefault="009F1BDB" w:rsidP="009F1BDB"/>
    <w:p w:rsidR="009F1BDB" w:rsidRDefault="009F1BDB" w:rsidP="009F1BDB">
      <w:r>
        <w:t xml:space="preserve">Краткое описание выявленных нарушений: В приложенных документах отсутствуют обоснования (расчеты) плановых сметных показателей за 2012г, использованных при формировании сметы и являющихся её неотъемлемой частью; в течение всего 2012г. </w:t>
      </w:r>
      <w:proofErr w:type="gramStart"/>
      <w:r>
        <w:t>С нарушением велись бухгалтерские журналы: по счету "Касса"; операций расчетов с подотчетными лицами;  операций расчетов с поставщиками и подрядчиками; операций расчетов с дебиторами по доходам;  операций расчетов по оплате труда; операций по выбытию и перемещению нефинансовых активов; по прочим операциям (допущены случаи не указания наименования организации за товар или услугу, которой произведен расчет, а также  содержание совершённой операции).</w:t>
      </w:r>
      <w:proofErr w:type="gramEnd"/>
      <w:r>
        <w:t xml:space="preserve"> И как следствие, не </w:t>
      </w:r>
      <w:proofErr w:type="gramStart"/>
      <w:r>
        <w:t>систематизирован</w:t>
      </w:r>
      <w:proofErr w:type="gramEnd"/>
      <w:r>
        <w:t xml:space="preserve">  подшив подтверждающих первоначальных документов, что является грубым нарушением и затрудняет проведение полного анализа совершенных операций; не проведена инвентаризация имущества и обязательств перед составлением годовой бухгалтерской отчетности; отсутствуют акты инвентаризации денежных средств, нематериальных активов, акты инвентаризации расчетов с поставщиками и подрядчиками, дебиторами и кредиторами, товарно-материальных ценностей; инвентарные карточки заполнены не в полном объеме; основные средства стоимостью менее 3000рублей не отнесены на </w:t>
      </w:r>
      <w:proofErr w:type="spellStart"/>
      <w:r>
        <w:t>забалансовые</w:t>
      </w:r>
      <w:proofErr w:type="spellEnd"/>
      <w:r>
        <w:t xml:space="preserve"> счета. К бухгалтерскому учету применялись устаревшие формы учета продуктов питания, табеля учета использования рабочего времени; неверно произведен расчет заработной платы оператору; нарушения в оформлении кассовых документов, не приложены две заявки на получение наличных денег, отсутствуют заявления на выдачу денежных средств, не составлен авансовый отчет)</w:t>
      </w:r>
      <w:proofErr w:type="gramStart"/>
      <w:r>
        <w:t xml:space="preserve"> ;</w:t>
      </w:r>
      <w:proofErr w:type="gramEnd"/>
      <w:r>
        <w:t xml:space="preserve">    неэффективное использование средств бюджета на уплату пени; в тексте договора не отражено, что за неисполнение в срок обязательств поставщиком или заказчиком необходимо взимать неустойку в размере 1/300, действующей на день уплаты неустойки, ставки рефинансирования ЦБ РФ; в тексте договора не предусмотрен пункт " ответственность"; реестр закупок не содержит пункт "местонахождение поставщиков, подрядчиков и исполнителей услуг";</w:t>
      </w:r>
    </w:p>
    <w:p w:rsidR="009F1BDB" w:rsidRDefault="009F1BDB" w:rsidP="009F1BDB"/>
    <w:p w:rsidR="00D303FC" w:rsidRDefault="00D303FC">
      <w:bookmarkStart w:id="0" w:name="_GoBack"/>
      <w:bookmarkEnd w:id="0"/>
    </w:p>
    <w:sectPr w:rsidR="00D303FC" w:rsidSect="009F1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D"/>
    <w:rsid w:val="009F1BDB"/>
    <w:rsid w:val="00A4547D"/>
    <w:rsid w:val="00D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3</cp:revision>
  <dcterms:created xsi:type="dcterms:W3CDTF">2013-10-09T07:51:00Z</dcterms:created>
  <dcterms:modified xsi:type="dcterms:W3CDTF">2013-10-09T07:51:00Z</dcterms:modified>
</cp:coreProperties>
</file>