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6D" w:rsidRDefault="00B61C6D" w:rsidP="00B61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61C6D" w:rsidRDefault="00B61C6D" w:rsidP="00B61C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  в муниципальном дошкольном  образовательном  учреждении Старо-</w:t>
      </w:r>
      <w:proofErr w:type="spellStart"/>
      <w:r>
        <w:rPr>
          <w:b/>
          <w:sz w:val="28"/>
          <w:szCs w:val="28"/>
        </w:rPr>
        <w:t>Еремкинский</w:t>
      </w:r>
      <w:proofErr w:type="spellEnd"/>
      <w:r>
        <w:rPr>
          <w:b/>
          <w:sz w:val="28"/>
          <w:szCs w:val="28"/>
        </w:rPr>
        <w:t xml:space="preserve">   детский  сад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564"/>
        <w:gridCol w:w="1127"/>
        <w:gridCol w:w="992"/>
      </w:tblGrid>
      <w:tr w:rsidR="00B61C6D" w:rsidTr="00B61C6D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устраненных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нарушений</w:t>
            </w:r>
          </w:p>
        </w:tc>
      </w:tr>
      <w:tr w:rsidR="00B61C6D" w:rsidTr="00B61C6D">
        <w:trPr>
          <w:trHeight w:val="46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D" w:rsidRDefault="00B61C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D" w:rsidRDefault="00B61C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D" w:rsidRDefault="00B61C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D" w:rsidRDefault="00B61C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должностных лиц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D" w:rsidRDefault="00B61C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C6D" w:rsidTr="00B61C6D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D" w:rsidRDefault="00B61C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D" w:rsidRDefault="00B61C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D" w:rsidRDefault="00B61C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D" w:rsidRDefault="00B61C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D" w:rsidRDefault="00B61C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6D" w:rsidRDefault="00B61C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1C6D" w:rsidTr="00B61C6D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1C6D" w:rsidTr="00B61C6D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 w:rsidP="0042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1FB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  <w:r w:rsidR="00421F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.2013-2</w:t>
            </w:r>
            <w:r w:rsidR="00421FB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  <w:r w:rsidR="00421F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 w:rsidP="00421F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</w:t>
            </w:r>
            <w:r w:rsidR="00421FB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-пр от 0</w:t>
            </w:r>
            <w:r w:rsidR="00421FB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</w:t>
            </w:r>
            <w:r w:rsidR="00421FB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42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B61C6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6D" w:rsidRDefault="0042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304,23</w:t>
            </w:r>
          </w:p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42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42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300,35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B61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6D" w:rsidRDefault="00421F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bookmarkStart w:id="0" w:name="_GoBack"/>
            <w:bookmarkEnd w:id="0"/>
          </w:p>
        </w:tc>
      </w:tr>
    </w:tbl>
    <w:p w:rsidR="00DF2F18" w:rsidRDefault="009A626D">
      <w:r w:rsidRPr="009A626D">
        <w:t>Краткое описание выявленных нарушений:1. В представленной смете отсутствуют расчеты по статьям за 2012г., неверно отражен код классификации операци</w:t>
      </w:r>
      <w:proofErr w:type="gramStart"/>
      <w:r w:rsidRPr="009A626D">
        <w:t>й(</w:t>
      </w:r>
      <w:proofErr w:type="gramEnd"/>
      <w:r w:rsidRPr="009A626D">
        <w:t xml:space="preserve">классификатор операций сектора государственного управления расходов)( сумма 17,65 </w:t>
      </w:r>
      <w:proofErr w:type="spellStart"/>
      <w:r w:rsidRPr="009A626D">
        <w:t>тыс</w:t>
      </w:r>
      <w:proofErr w:type="spellEnd"/>
      <w:r w:rsidRPr="009A626D">
        <w:t xml:space="preserve"> руб.); 2.Утвержден типовой, а не фактически используемый в работе план счетов,</w:t>
      </w:r>
      <w:r>
        <w:t xml:space="preserve"> </w:t>
      </w:r>
      <w:r w:rsidRPr="009A626D">
        <w:t>в учетной политике не предусмотрен внутренний контроль;3.Отсутствуют акты инвентаризации денежных средств, акты инвентаризации расчетов с поставщиками и подрядчиками, дебиторами и кредиторами, акты инвентаризации товарно-материальных ценностей;</w:t>
      </w:r>
      <w:r>
        <w:t xml:space="preserve"> </w:t>
      </w:r>
      <w:r w:rsidRPr="009A626D">
        <w:t>инвентарные карточки заполнены не в полном объеме; ненадлежащее ведение инвентарного учета основных средств; заведены инвентарные карточки на инвентарь стоимостью ниже 3 тыс.</w:t>
      </w:r>
      <w:r w:rsidR="00DF2F18">
        <w:t xml:space="preserve"> </w:t>
      </w:r>
      <w:r w:rsidRPr="009A626D">
        <w:t xml:space="preserve">руб.; нет сверки фактического наличия товарно-материальных ценностей с данными бухгалтерского учета(120,28 </w:t>
      </w:r>
      <w:proofErr w:type="spellStart"/>
      <w:r w:rsidRPr="009A626D">
        <w:t>тыс</w:t>
      </w:r>
      <w:proofErr w:type="gramStart"/>
      <w:r w:rsidRPr="009A626D">
        <w:t>.р</w:t>
      </w:r>
      <w:proofErr w:type="gramEnd"/>
      <w:r w:rsidRPr="009A626D">
        <w:t>уб</w:t>
      </w:r>
      <w:proofErr w:type="spellEnd"/>
      <w:r w:rsidRPr="009A626D">
        <w:t>.);4. С нарушениями оформлены табель посещаемости детей, ведомость расчета компенсации родительской платы, не соответствие между количеством присутствующих детей в ведомости посещения детей и меню-требовании, меню требование не соответствует унифицированной форме, допускалось принятие к бухгалтерскому учету  продуктов питания без первичных документов;5. Ра</w:t>
      </w:r>
      <w:r>
        <w:t>с</w:t>
      </w:r>
      <w:r w:rsidRPr="009A626D">
        <w:t>ходные кассовые ордера заполнены не в полном объеме, не составлялся  авансовый  отчет не приложены отчетные документы(1,2тыс</w:t>
      </w:r>
      <w:proofErr w:type="gramStart"/>
      <w:r w:rsidRPr="009A626D">
        <w:t>.р</w:t>
      </w:r>
      <w:proofErr w:type="gramEnd"/>
      <w:r w:rsidRPr="009A626D">
        <w:t>уб.); 6. Выплата заработной платы с нарушением законодательства0,48тыс</w:t>
      </w:r>
      <w:proofErr w:type="gramStart"/>
      <w:r w:rsidRPr="009A626D">
        <w:t>.р</w:t>
      </w:r>
      <w:proofErr w:type="gramEnd"/>
      <w:r w:rsidRPr="009A626D">
        <w:t xml:space="preserve">уб); 7.Неэффективное использование бюджетных средств (3,88тыс.руб.); 8.Не определен порядок осуществления закупок, товаров, работ и услуг; не выполнено требование по размещению заказов у субъектов малого предпринимательства; не проводятся торги и запросы котировок; не проводится </w:t>
      </w:r>
      <w:r>
        <w:t>мо</w:t>
      </w:r>
      <w:r w:rsidRPr="009A626D">
        <w:t xml:space="preserve">ниторинг цен; реестр договоров составлен неверно (127,34 </w:t>
      </w:r>
      <w:proofErr w:type="spellStart"/>
      <w:r w:rsidRPr="009A626D">
        <w:t>тыс.руб</w:t>
      </w:r>
      <w:proofErr w:type="spellEnd"/>
      <w:r w:rsidRPr="009A626D">
        <w:t>.);9.Не представлено соглашение сторон о расторжении договоров в связи со сменой поставщика; несоответствие между данными баланса и данными журнала операций расчетов с поставщиками и подрядчиками(33,4тыс</w:t>
      </w:r>
      <w:proofErr w:type="gramStart"/>
      <w:r w:rsidRPr="009A626D">
        <w:t>.р</w:t>
      </w:r>
      <w:proofErr w:type="gramEnd"/>
      <w:r w:rsidRPr="009A626D">
        <w:t>уб.)</w:t>
      </w:r>
    </w:p>
    <w:sectPr w:rsidR="00DF2F18" w:rsidSect="00B61C6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1E"/>
    <w:rsid w:val="0001171E"/>
    <w:rsid w:val="00421FB0"/>
    <w:rsid w:val="009A626D"/>
    <w:rsid w:val="00B61C6D"/>
    <w:rsid w:val="00CB58DD"/>
    <w:rsid w:val="00D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Микеева СД</cp:lastModifiedBy>
  <cp:revision>9</cp:revision>
  <cp:lastPrinted>2013-12-26T07:42:00Z</cp:lastPrinted>
  <dcterms:created xsi:type="dcterms:W3CDTF">2013-12-09T06:41:00Z</dcterms:created>
  <dcterms:modified xsi:type="dcterms:W3CDTF">2013-12-26T07:50:00Z</dcterms:modified>
</cp:coreProperties>
</file>