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26" w:rsidRPr="00F644E8" w:rsidRDefault="00703A26" w:rsidP="00703A26">
      <w:pPr>
        <w:jc w:val="center"/>
        <w:rPr>
          <w:b/>
          <w:sz w:val="32"/>
          <w:szCs w:val="32"/>
        </w:rPr>
      </w:pPr>
      <w:r w:rsidRPr="00F644E8">
        <w:rPr>
          <w:b/>
          <w:sz w:val="32"/>
          <w:szCs w:val="32"/>
        </w:rPr>
        <w:t xml:space="preserve">ПОЯСНЕНИЯ </w:t>
      </w:r>
      <w:proofErr w:type="gramStart"/>
      <w:r w:rsidRPr="00F644E8">
        <w:rPr>
          <w:b/>
          <w:sz w:val="32"/>
          <w:szCs w:val="32"/>
        </w:rPr>
        <w:t>ПО ЗЕМЕЛЬНО</w:t>
      </w:r>
      <w:proofErr w:type="gramEnd"/>
      <w:r w:rsidRPr="00F644E8">
        <w:rPr>
          <w:b/>
          <w:sz w:val="32"/>
          <w:szCs w:val="32"/>
        </w:rPr>
        <w:t xml:space="preserve"> - ИМУЩЕСТВЕННОМУ КОМПЛЕКСУ</w:t>
      </w:r>
    </w:p>
    <w:p w:rsidR="00703A26" w:rsidRPr="00F644E8" w:rsidRDefault="00703A26" w:rsidP="00703A26">
      <w:pPr>
        <w:jc w:val="center"/>
        <w:rPr>
          <w:b/>
          <w:sz w:val="32"/>
          <w:szCs w:val="32"/>
        </w:rPr>
      </w:pPr>
    </w:p>
    <w:p w:rsidR="00703A26" w:rsidRPr="00F644E8" w:rsidRDefault="00703A26" w:rsidP="00703A26">
      <w:pPr>
        <w:jc w:val="center"/>
        <w:rPr>
          <w:b/>
          <w:sz w:val="32"/>
          <w:szCs w:val="32"/>
        </w:rPr>
      </w:pPr>
      <w:r w:rsidRPr="00F644E8">
        <w:rPr>
          <w:b/>
          <w:sz w:val="32"/>
          <w:szCs w:val="32"/>
        </w:rPr>
        <w:t>ВНИМАНИЕ!</w:t>
      </w:r>
    </w:p>
    <w:p w:rsidR="00703A26" w:rsidRPr="00F644E8" w:rsidRDefault="00703A26" w:rsidP="00703A26">
      <w:pPr>
        <w:jc w:val="center"/>
        <w:rPr>
          <w:b/>
          <w:sz w:val="32"/>
          <w:szCs w:val="32"/>
        </w:rPr>
      </w:pPr>
    </w:p>
    <w:p w:rsidR="00703A26" w:rsidRPr="00F644E8" w:rsidRDefault="00703A26" w:rsidP="00703A26">
      <w:pPr>
        <w:spacing w:line="276" w:lineRule="auto"/>
        <w:ind w:firstLine="539"/>
        <w:jc w:val="center"/>
        <w:rPr>
          <w:b/>
          <w:bCs/>
          <w:kern w:val="36"/>
          <w:sz w:val="32"/>
          <w:szCs w:val="32"/>
        </w:rPr>
      </w:pPr>
      <w:r w:rsidRPr="00F644E8">
        <w:rPr>
          <w:b/>
          <w:bCs/>
          <w:kern w:val="36"/>
          <w:sz w:val="32"/>
          <w:szCs w:val="32"/>
        </w:rPr>
        <w:t>С 2017 года перестанут выдавать бумажные свидетельства о праве собственности.</w:t>
      </w:r>
    </w:p>
    <w:p w:rsidR="00703A26" w:rsidRPr="00F644E8" w:rsidRDefault="00703A26" w:rsidP="00703A26">
      <w:pPr>
        <w:jc w:val="center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Основанием для нововведения стали поправки, внесенные в Федеральный закон "О государственной регистрации прав на недвижимое имущество и сделок с ним".</w:t>
      </w:r>
    </w:p>
    <w:p w:rsidR="00703A26" w:rsidRPr="00F644E8" w:rsidRDefault="00703A26" w:rsidP="00703A26">
      <w:pPr>
        <w:jc w:val="center"/>
        <w:rPr>
          <w:b/>
          <w:sz w:val="28"/>
          <w:szCs w:val="28"/>
        </w:rPr>
      </w:pP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С 1 января 2017 года вступает в силу новый закон о государственной регистрации недвижимости. Одной из ключевых задач является объединение баз данных </w:t>
      </w:r>
      <w:proofErr w:type="spellStart"/>
      <w:r w:rsidRPr="00F644E8">
        <w:rPr>
          <w:sz w:val="28"/>
          <w:szCs w:val="28"/>
        </w:rPr>
        <w:t>Росреестра</w:t>
      </w:r>
      <w:proofErr w:type="spellEnd"/>
      <w:r w:rsidRPr="00F644E8">
        <w:rPr>
          <w:sz w:val="28"/>
          <w:szCs w:val="28"/>
        </w:rPr>
        <w:t xml:space="preserve"> и создание единой системы регистрации прав и кадастрового учета недвижимости. Созданная объединенная база данных получит название Единый Государственный Реестр Недвижимости (ЕГРН) и будет призвана устранить дублирование сведений.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F644E8">
        <w:rPr>
          <w:sz w:val="28"/>
          <w:szCs w:val="28"/>
        </w:rPr>
        <w:t>На сегодняшний день в России существуют два информационных реестра, в которых содержатся сведения о недвижимом имуществе – государственный кадастр недвижимости и Единый государственный реестр прав на недвижимое имущество и сделок с ним.</w:t>
      </w:r>
      <w:proofErr w:type="gramEnd"/>
      <w:r w:rsidRPr="00F644E8">
        <w:rPr>
          <w:sz w:val="28"/>
          <w:szCs w:val="28"/>
        </w:rPr>
        <w:t xml:space="preserve"> Два существующих информационных реестра объединят в один для упрощения регистрации прав на недвижимое имущество.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«Сейчас при оформлении сделок с недвижимостью заявителю необходимо сначала поставить объект недвижимости на кадастровый учет и только потом регистрировать право собственности на него. Новый порядок должен повысить достоверность сведений о недвижимости и сократить срок регистрации права собственности».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Кроме того, новый закон решает еще одну задачу - исключить всевозможные мошеннические действия на рынке недвижимости. Причем, не за счет расширения пакета документов, который должен предоставлять заявитель, а путем введения более эффективного взаимодействия между ведомствами. При этом будут отменены привычные всем свидетельства о праве собственности, выдаваемые на сегодняшний день в форме бумажного документа. Вместо них можно будет заказать выписку из ЕГРН, содержащую сведения о правах на объект недвижимости.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b/>
          <w:sz w:val="28"/>
          <w:szCs w:val="28"/>
        </w:rPr>
        <w:t>Свидетельства, которые были выданы до 15 июля 2016 года, менять не надо, подтверждают в </w:t>
      </w:r>
      <w:proofErr w:type="spellStart"/>
      <w:r w:rsidRPr="00F644E8">
        <w:rPr>
          <w:b/>
          <w:sz w:val="28"/>
          <w:szCs w:val="28"/>
        </w:rPr>
        <w:t>Росреестре</w:t>
      </w:r>
      <w:proofErr w:type="spellEnd"/>
      <w:r w:rsidRPr="00F644E8">
        <w:rPr>
          <w:b/>
          <w:sz w:val="28"/>
          <w:szCs w:val="28"/>
        </w:rPr>
        <w:t>.</w:t>
      </w:r>
      <w:r w:rsidRPr="00F644E8">
        <w:rPr>
          <w:sz w:val="28"/>
          <w:szCs w:val="28"/>
        </w:rPr>
        <w:t xml:space="preserve"> Эти документы подтверждают факт </w:t>
      </w:r>
      <w:r w:rsidRPr="00F644E8">
        <w:rPr>
          <w:sz w:val="28"/>
          <w:szCs w:val="28"/>
        </w:rPr>
        <w:lastRenderedPageBreak/>
        <w:t>регистрации возникновения и перехода права на дату, указанную в них как дата выдачи.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В ведомстве объясняют, что до вступления в силу изменений в законодательство заявитель и так мог выбрать — получить ли при регистрации права собственности свидетельство о регистрации собственности или выписку из ЕГРП. Отмена свидетельств не меняет процедуры регистрации прав, поэтому для заявителей при получении услуги ничего не изменится.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 xml:space="preserve">Документы на регистрацию можно будет также подать в электронном виде или обратиться в офисы </w:t>
      </w:r>
      <w:proofErr w:type="spellStart"/>
      <w:r w:rsidRPr="00F644E8">
        <w:rPr>
          <w:b/>
          <w:sz w:val="28"/>
          <w:szCs w:val="28"/>
        </w:rPr>
        <w:t>Росреестра</w:t>
      </w:r>
      <w:proofErr w:type="spellEnd"/>
      <w:r w:rsidRPr="00F644E8">
        <w:rPr>
          <w:b/>
          <w:sz w:val="28"/>
          <w:szCs w:val="28"/>
        </w:rPr>
        <w:t>, федеральной кадастровой палаты, в МФЦ по месту нахождения объекта.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Важно отметить, что отмена выдачи свидетельств не изменит сроки оказания услуг. Срок государственной регистрации прав составляет 10 рабочих дней, если иное не установлено законом.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 xml:space="preserve">Что касается пошлин, то они тоже не поменяются. Например, для физического лица они составляют 2 тысячи рублей, а для </w:t>
      </w:r>
      <w:proofErr w:type="spellStart"/>
      <w:r w:rsidRPr="00F644E8">
        <w:rPr>
          <w:b/>
          <w:sz w:val="28"/>
          <w:szCs w:val="28"/>
        </w:rPr>
        <w:t>юрлиц</w:t>
      </w:r>
      <w:proofErr w:type="spellEnd"/>
      <w:r w:rsidRPr="00F644E8">
        <w:rPr>
          <w:b/>
          <w:sz w:val="28"/>
          <w:szCs w:val="28"/>
        </w:rPr>
        <w:t> — 22 тысячи рублей.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44E8">
        <w:rPr>
          <w:sz w:val="28"/>
          <w:szCs w:val="28"/>
        </w:rPr>
        <w:t>ововведение поможет простым гражданам избежать ошибок при получении информации, например, о покупаемой квартире.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Ведь далеко не каждый может знать, например, о том, что бумажное свидетельство может быть неактуальным на дату проверки сведений.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Зато любой человек может получить выписку о своих правах на объект недвижимости, просто сделав запрос в </w:t>
      </w:r>
      <w:proofErr w:type="spellStart"/>
      <w:r w:rsidRPr="00F644E8">
        <w:rPr>
          <w:sz w:val="28"/>
          <w:szCs w:val="28"/>
        </w:rPr>
        <w:t>Росреестр</w:t>
      </w:r>
      <w:proofErr w:type="spellEnd"/>
      <w:r w:rsidRPr="00F644E8">
        <w:rPr>
          <w:sz w:val="28"/>
          <w:szCs w:val="28"/>
        </w:rPr>
        <w:t>. Она будет подтверждать факт и сроки нахождения объекта недвижимости в собственности гражданина на момент ее выдачи. Такая выписка может понадобиться для совершения сделки с объектом недвижимости, отмечает юрист.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 xml:space="preserve">"Отмена свидетельств о праве собственности действительно призвана укрепить гарантию зарегистрированных прав, а также способствует дальнейшему совершенствованию межведомственного взаимодействия при предоставлении различных </w:t>
      </w:r>
      <w:proofErr w:type="spellStart"/>
      <w:r w:rsidRPr="00F644E8">
        <w:rPr>
          <w:b/>
          <w:sz w:val="28"/>
          <w:szCs w:val="28"/>
        </w:rPr>
        <w:t>госуслуг</w:t>
      </w:r>
      <w:proofErr w:type="spellEnd"/>
      <w:r w:rsidRPr="00F644E8">
        <w:rPr>
          <w:b/>
          <w:sz w:val="28"/>
          <w:szCs w:val="28"/>
        </w:rPr>
        <w:t>. Выписку, подтверждающую регистрацию прав, правообладатель, как и прежде, может получить после регистрации прав — как в электронном, так и в бумажном виде", — резюмируют в Минэкономразвития.</w:t>
      </w:r>
    </w:p>
    <w:p w:rsidR="00703A26" w:rsidRPr="00F644E8" w:rsidRDefault="00703A26" w:rsidP="00703A26">
      <w:pPr>
        <w:pStyle w:val="a7"/>
        <w:shd w:val="clear" w:color="auto" w:fill="FFFFFF"/>
        <w:suppressAutoHyphens/>
        <w:ind w:left="0" w:firstLine="539"/>
        <w:jc w:val="both"/>
        <w:rPr>
          <w:b/>
          <w:noProof/>
          <w:sz w:val="32"/>
          <w:szCs w:val="32"/>
        </w:rPr>
      </w:pPr>
      <w:r w:rsidRPr="00F644E8">
        <w:rPr>
          <w:b/>
          <w:noProof/>
          <w:sz w:val="32"/>
          <w:szCs w:val="32"/>
        </w:rPr>
        <w:t xml:space="preserve">Кто может провести независимую оценку земельного участка </w:t>
      </w:r>
    </w:p>
    <w:p w:rsidR="00703A26" w:rsidRPr="00F644E8" w:rsidRDefault="00703A26" w:rsidP="00703A26">
      <w:pPr>
        <w:suppressAutoHyphens/>
        <w:ind w:firstLine="540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Оценку объекта недвижимости осуществляет оценщик, являющийся членом одной из саморегулируемых организаций оценщиков и застраховавший свою ответственность в соответствии с требованиями Закона об оценочной деятельности. Оценщик может осуществлять оценочную деятельность самостоятельно, занимаясь частной практикой, а также на </w:t>
      </w:r>
      <w:r w:rsidRPr="00F644E8">
        <w:rPr>
          <w:sz w:val="28"/>
          <w:szCs w:val="28"/>
        </w:rPr>
        <w:lastRenderedPageBreak/>
        <w:t xml:space="preserve">основании трудового договора между оценщиком и юридическим лицом. Информация об </w:t>
      </w:r>
      <w:proofErr w:type="gramStart"/>
      <w:r w:rsidRPr="00F644E8">
        <w:rPr>
          <w:sz w:val="28"/>
          <w:szCs w:val="28"/>
        </w:rPr>
        <w:t>оценщиках, осуществляющих рыночную оценку объектов недвижимости в Ульяновской области размещена</w:t>
      </w:r>
      <w:proofErr w:type="gramEnd"/>
      <w:r w:rsidRPr="00F644E8">
        <w:rPr>
          <w:sz w:val="28"/>
          <w:szCs w:val="28"/>
        </w:rPr>
        <w:t xml:space="preserve"> в сети Интернет.</w:t>
      </w:r>
    </w:p>
    <w:p w:rsidR="00703A26" w:rsidRPr="00F644E8" w:rsidRDefault="00703A26" w:rsidP="00703A26">
      <w:pPr>
        <w:suppressAutoHyphens/>
        <w:ind w:firstLine="539"/>
        <w:jc w:val="both"/>
        <w:rPr>
          <w:b/>
          <w:sz w:val="28"/>
          <w:szCs w:val="28"/>
        </w:rPr>
      </w:pPr>
      <w:r w:rsidRPr="00F644E8">
        <w:rPr>
          <w:b/>
          <w:noProof/>
          <w:sz w:val="32"/>
          <w:szCs w:val="32"/>
        </w:rPr>
        <w:t>Основания для снижения кадастровой стоимости.</w:t>
      </w:r>
    </w:p>
    <w:p w:rsidR="00703A26" w:rsidRPr="00F644E8" w:rsidRDefault="00703A26" w:rsidP="00703A26">
      <w:pPr>
        <w:suppressAutoHyphens/>
        <w:jc w:val="both"/>
        <w:rPr>
          <w:sz w:val="28"/>
          <w:szCs w:val="28"/>
        </w:rPr>
      </w:pPr>
      <w:proofErr w:type="gramStart"/>
      <w:r w:rsidRPr="00F644E8">
        <w:rPr>
          <w:sz w:val="28"/>
          <w:szCs w:val="28"/>
        </w:rPr>
        <w:t>В соответствии с действующим законодательством при обращении в комиссию по рассмотрению</w:t>
      </w:r>
      <w:proofErr w:type="gramEnd"/>
      <w:r w:rsidRPr="00F644E8">
        <w:rPr>
          <w:sz w:val="28"/>
          <w:szCs w:val="28"/>
        </w:rPr>
        <w:t xml:space="preserve"> споров о результатах определения кадастровой стоимости основанием для пересмотра результатов определения кадастровой стоимости является: </w:t>
      </w:r>
    </w:p>
    <w:p w:rsidR="00703A26" w:rsidRPr="00F644E8" w:rsidRDefault="00703A26" w:rsidP="00703A2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703A26" w:rsidRPr="00F644E8" w:rsidRDefault="00703A26" w:rsidP="00703A2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3A26" w:rsidRPr="00F644E8" w:rsidRDefault="00703A26" w:rsidP="00703A26">
      <w:pPr>
        <w:pStyle w:val="a8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44E8">
        <w:rPr>
          <w:rFonts w:ascii="Times New Roman" w:hAnsi="Times New Roman"/>
          <w:sz w:val="28"/>
          <w:szCs w:val="28"/>
        </w:rPr>
        <w:t xml:space="preserve">Кадастровую стоимость земельного участка, как и ставку земельного налога можно узнать совершено бесплатно в режиме онлайн через портал </w:t>
      </w:r>
      <w:proofErr w:type="spellStart"/>
      <w:r w:rsidRPr="00F644E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644E8">
        <w:rPr>
          <w:rFonts w:ascii="Times New Roman" w:hAnsi="Times New Roman"/>
          <w:sz w:val="28"/>
          <w:szCs w:val="28"/>
        </w:rPr>
        <w:t xml:space="preserve"> (публичная кадастровая карта http://maps.rosreestr.ru/PortalOnline) по кадастровому номеру земельного участка и портал Федеральной налоговой службы РФ в разделе «Справочная информация о ставках и льготах по имущественным налогам». Данный раздел содержит информацию о ставках земельного налога, налога на имущество физических лиц, транспортного налога в разрезе поселений и городских округов (</w:t>
      </w:r>
      <w:hyperlink r:id="rId5" w:history="1">
        <w:r w:rsidRPr="00F644E8">
          <w:rPr>
            <w:rStyle w:val="a4"/>
            <w:rFonts w:ascii="Times New Roman" w:hAnsi="Times New Roman"/>
            <w:sz w:val="28"/>
            <w:szCs w:val="28"/>
          </w:rPr>
          <w:t>https://www.nalog.ru/rn73/service/tax</w:t>
        </w:r>
      </w:hyperlink>
      <w:r w:rsidRPr="00F644E8">
        <w:rPr>
          <w:rFonts w:ascii="Times New Roman" w:hAnsi="Times New Roman"/>
          <w:sz w:val="28"/>
          <w:szCs w:val="28"/>
        </w:rPr>
        <w:t>).</w:t>
      </w:r>
    </w:p>
    <w:p w:rsidR="00703A26" w:rsidRPr="00F644E8" w:rsidRDefault="00703A26" w:rsidP="00703A26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644E8">
        <w:rPr>
          <w:b/>
          <w:sz w:val="32"/>
          <w:szCs w:val="32"/>
        </w:rPr>
        <w:t xml:space="preserve">дать документы на государственную регистрацию прав в Управление </w:t>
      </w:r>
      <w:proofErr w:type="spellStart"/>
      <w:r w:rsidRPr="00F644E8">
        <w:rPr>
          <w:b/>
          <w:sz w:val="32"/>
          <w:szCs w:val="32"/>
        </w:rPr>
        <w:t>Росреестра</w:t>
      </w:r>
      <w:proofErr w:type="spellEnd"/>
      <w:r w:rsidRPr="00F644E8">
        <w:rPr>
          <w:b/>
          <w:sz w:val="32"/>
          <w:szCs w:val="32"/>
        </w:rPr>
        <w:t>.</w:t>
      </w:r>
    </w:p>
    <w:p w:rsidR="00703A26" w:rsidRPr="00F644E8" w:rsidRDefault="00703A26" w:rsidP="00703A26">
      <w:pPr>
        <w:pStyle w:val="a5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 w:rsidRPr="00F644E8">
        <w:rPr>
          <w:rStyle w:val="a6"/>
          <w:sz w:val="28"/>
          <w:szCs w:val="28"/>
        </w:rPr>
        <w:t>Согласно п. 1 ст.16 Федерального закона от 21.07.1997 N 122-ФЗ "О государственной регистрации прав на недвижимое имущество и сделок с ним" (</w:t>
      </w:r>
      <w:r w:rsidRPr="00F644E8">
        <w:rPr>
          <w:rStyle w:val="a3"/>
          <w:sz w:val="28"/>
          <w:szCs w:val="28"/>
        </w:rPr>
        <w:t>Закон о регистрации</w:t>
      </w:r>
      <w:r w:rsidRPr="00F644E8">
        <w:rPr>
          <w:rStyle w:val="a6"/>
          <w:sz w:val="28"/>
          <w:szCs w:val="28"/>
        </w:rPr>
        <w:t>) государственная регистрация проводится на основании заявления правообладателя, сторон договора или уполномоченного им (ими) на то лица при наличии у него нотариально удостоверенной доверенности, если иное не установлено федеральным законом, а также по требованию судебного пристава-исполнителя.</w:t>
      </w:r>
      <w:proofErr w:type="gramEnd"/>
    </w:p>
    <w:p w:rsidR="00703A26" w:rsidRPr="00F644E8" w:rsidRDefault="00703A26" w:rsidP="00703A2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F644E8">
        <w:rPr>
          <w:b/>
          <w:sz w:val="28"/>
          <w:szCs w:val="28"/>
        </w:rPr>
        <w:t>Заявление</w:t>
      </w:r>
      <w:r w:rsidRPr="00F644E8">
        <w:rPr>
          <w:sz w:val="28"/>
          <w:szCs w:val="28"/>
        </w:rPr>
        <w:t xml:space="preserve"> о государственной регистрации прав и иные документы, необходимые для государственной регистрации прав, представляются в соответствующий орган, осуществляющий государственную регистрацию прав, заявителем лично, посредством почтового отправления с объявленной ценностью при его пересылке, описью вложения и уведомлением о вручении либо </w:t>
      </w:r>
      <w:r w:rsidRPr="00F644E8">
        <w:rPr>
          <w:sz w:val="28"/>
          <w:szCs w:val="28"/>
          <w:shd w:val="clear" w:color="auto" w:fill="FFFFFF"/>
        </w:rPr>
        <w:t>через многофункциональный центр</w:t>
      </w:r>
      <w:r w:rsidRPr="00F644E8">
        <w:rPr>
          <w:sz w:val="28"/>
          <w:szCs w:val="28"/>
        </w:rPr>
        <w:t xml:space="preserve">. </w:t>
      </w:r>
      <w:r w:rsidRPr="00F644E8">
        <w:rPr>
          <w:sz w:val="28"/>
          <w:szCs w:val="28"/>
          <w:shd w:val="clear" w:color="auto" w:fill="FFFFFF"/>
        </w:rPr>
        <w:t>МФЦ осуществляет прием документов на государственную регистрацию прав на недвижимое имущество и сделок с ним по всем категория дел и выдачу готовых документов в любом из пунктов приема документов.</w:t>
      </w:r>
    </w:p>
    <w:p w:rsidR="00703A26" w:rsidRPr="00F644E8" w:rsidRDefault="00703A26" w:rsidP="00703A26">
      <w:pPr>
        <w:autoSpaceDE w:val="0"/>
        <w:autoSpaceDN w:val="0"/>
        <w:adjustRightInd w:val="0"/>
        <w:spacing w:line="276" w:lineRule="auto"/>
        <w:ind w:firstLine="539"/>
        <w:jc w:val="both"/>
        <w:rPr>
          <w:iCs/>
          <w:sz w:val="28"/>
          <w:szCs w:val="28"/>
        </w:rPr>
      </w:pPr>
      <w:proofErr w:type="gramStart"/>
      <w:r w:rsidRPr="00F644E8">
        <w:rPr>
          <w:b/>
          <w:iCs/>
          <w:sz w:val="28"/>
          <w:szCs w:val="28"/>
        </w:rPr>
        <w:lastRenderedPageBreak/>
        <w:t>Заявление</w:t>
      </w:r>
      <w:r w:rsidRPr="00F644E8">
        <w:rPr>
          <w:iCs/>
          <w:sz w:val="28"/>
          <w:szCs w:val="28"/>
        </w:rPr>
        <w:t xml:space="preserve"> о предоставлении государственной услуги и иные необходимые для предоставления государственной услуги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Интернет, включая Единый портал государственных услуг, в порядке, утвержденном</w:t>
      </w:r>
      <w:proofErr w:type="gramEnd"/>
      <w:r w:rsidRPr="00F644E8">
        <w:rPr>
          <w:iCs/>
          <w:sz w:val="28"/>
          <w:szCs w:val="28"/>
        </w:rPr>
        <w:t xml:space="preserve"> </w:t>
      </w:r>
      <w:hyperlink r:id="rId6" w:history="1">
        <w:r w:rsidRPr="00F644E8">
          <w:rPr>
            <w:iCs/>
            <w:sz w:val="28"/>
            <w:szCs w:val="28"/>
          </w:rPr>
          <w:t xml:space="preserve">Приказом Минэкономразвития России от 29.11.2013 N 723 </w:t>
        </w:r>
      </w:hyperlink>
      <w:r w:rsidRPr="00F644E8">
        <w:rPr>
          <w:iCs/>
          <w:sz w:val="28"/>
          <w:szCs w:val="28"/>
        </w:rPr>
        <w:t>.</w:t>
      </w:r>
    </w:p>
    <w:p w:rsidR="00703A26" w:rsidRPr="00F644E8" w:rsidRDefault="00703A26" w:rsidP="00703A2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 К заявлению о государственной регистрации прав должны быть приложены документы, необходимые для ее проведения (п.2 ст.16 Закона о регистрации).</w:t>
      </w:r>
    </w:p>
    <w:p w:rsidR="00703A26" w:rsidRPr="00F644E8" w:rsidRDefault="00703A26" w:rsidP="00703A26">
      <w:pPr>
        <w:pStyle w:val="a5"/>
        <w:spacing w:before="0" w:beforeAutospacing="0" w:after="0" w:afterAutospacing="0" w:line="276" w:lineRule="auto"/>
        <w:ind w:firstLine="539"/>
        <w:jc w:val="both"/>
        <w:rPr>
          <w:rStyle w:val="a6"/>
          <w:i w:val="0"/>
          <w:sz w:val="28"/>
          <w:szCs w:val="28"/>
        </w:rPr>
      </w:pPr>
      <w:r w:rsidRPr="00F644E8">
        <w:rPr>
          <w:rStyle w:val="a6"/>
          <w:sz w:val="28"/>
          <w:szCs w:val="28"/>
        </w:rPr>
        <w:t>На государственную регистрацию прав, возникших до введения в действие Закона о регистрации на основании договоров и других сделок, представляются не менее чем два экземпляра документов, выражающих содержание сделок, один из которых — подлинник после государственной регистрации прав должен быть возвращен правообладателю.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F644E8">
        <w:rPr>
          <w:rStyle w:val="a3"/>
          <w:color w:val="000000"/>
          <w:sz w:val="28"/>
          <w:szCs w:val="28"/>
        </w:rPr>
        <w:t xml:space="preserve">Прием-выдача документов на государственную регистрацию прав на территории г. Ульяновска и Ульяновской области осуществляется в офисах филиала ФГБУ «ФКП </w:t>
      </w:r>
      <w:proofErr w:type="spellStart"/>
      <w:r w:rsidRPr="00F644E8">
        <w:rPr>
          <w:rStyle w:val="a3"/>
          <w:color w:val="000000"/>
          <w:sz w:val="28"/>
          <w:szCs w:val="28"/>
        </w:rPr>
        <w:t>Росреестра</w:t>
      </w:r>
      <w:proofErr w:type="spellEnd"/>
      <w:r w:rsidRPr="00F644E8">
        <w:rPr>
          <w:rStyle w:val="a3"/>
          <w:color w:val="000000"/>
          <w:sz w:val="28"/>
          <w:szCs w:val="28"/>
        </w:rPr>
        <w:t>» по Ульяновской области (КП) и Многофункционального центра предоставления государственных услуг в Ульяновской области (МФЦ).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F644E8">
        <w:rPr>
          <w:rStyle w:val="a3"/>
          <w:color w:val="000000"/>
          <w:sz w:val="28"/>
          <w:szCs w:val="28"/>
        </w:rPr>
        <w:t> </w:t>
      </w:r>
      <w:r w:rsidRPr="00F644E8">
        <w:rPr>
          <w:rStyle w:val="a3"/>
          <w:color w:val="000000"/>
          <w:sz w:val="28"/>
          <w:szCs w:val="28"/>
        </w:rPr>
        <w:tab/>
        <w:t>На территории города Ульяновска прием документов осуществляется по следующим адресам: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rStyle w:val="a3"/>
          <w:b w:val="0"/>
          <w:color w:val="000000"/>
          <w:sz w:val="28"/>
          <w:szCs w:val="28"/>
        </w:rPr>
      </w:pPr>
      <w:r w:rsidRPr="00F644E8">
        <w:rPr>
          <w:sz w:val="28"/>
          <w:szCs w:val="28"/>
        </w:rPr>
        <w:t xml:space="preserve">- ул. </w:t>
      </w:r>
      <w:proofErr w:type="gramStart"/>
      <w:r w:rsidRPr="00F644E8">
        <w:rPr>
          <w:sz w:val="28"/>
          <w:szCs w:val="28"/>
        </w:rPr>
        <w:t>Кольцевая</w:t>
      </w:r>
      <w:proofErr w:type="gramEnd"/>
      <w:r w:rsidRPr="00F644E8">
        <w:rPr>
          <w:sz w:val="28"/>
          <w:szCs w:val="28"/>
        </w:rPr>
        <w:t xml:space="preserve">, д.50, корпус 1 (офис </w:t>
      </w:r>
      <w:r w:rsidRPr="00F644E8">
        <w:rPr>
          <w:rStyle w:val="a3"/>
          <w:color w:val="000000"/>
          <w:sz w:val="28"/>
          <w:szCs w:val="28"/>
        </w:rPr>
        <w:t xml:space="preserve">КП). </w:t>
      </w:r>
      <w:r w:rsidRPr="00F644E8">
        <w:rPr>
          <w:color w:val="000000"/>
          <w:sz w:val="28"/>
          <w:szCs w:val="28"/>
        </w:rPr>
        <w:t>Прием и выдача документов в данном офисе осуществляется только по предварительной записи.</w:t>
      </w:r>
      <w:r w:rsidRPr="00F644E8">
        <w:rPr>
          <w:bCs/>
          <w:color w:val="000000"/>
          <w:sz w:val="28"/>
          <w:szCs w:val="28"/>
        </w:rPr>
        <w:t xml:space="preserve"> </w:t>
      </w:r>
      <w:r w:rsidRPr="00F644E8">
        <w:rPr>
          <w:color w:val="000000"/>
          <w:sz w:val="28"/>
          <w:szCs w:val="28"/>
        </w:rPr>
        <w:t xml:space="preserve">Контактный телефон </w:t>
      </w:r>
      <w:r w:rsidRPr="00F644E8">
        <w:rPr>
          <w:rStyle w:val="a3"/>
          <w:color w:val="000000"/>
          <w:sz w:val="28"/>
          <w:szCs w:val="28"/>
        </w:rPr>
        <w:t>35-22-87;</w:t>
      </w:r>
    </w:p>
    <w:p w:rsidR="00703A26" w:rsidRPr="00F644E8" w:rsidRDefault="00703A26" w:rsidP="00703A2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4E8">
        <w:rPr>
          <w:rFonts w:ascii="Times New Roman" w:hAnsi="Times New Roman" w:cs="Times New Roman"/>
          <w:sz w:val="28"/>
          <w:szCs w:val="28"/>
        </w:rPr>
        <w:t xml:space="preserve">- ул. Льва Толстого, д.36/9;  пр. </w:t>
      </w:r>
      <w:proofErr w:type="gramStart"/>
      <w:r w:rsidRPr="00F644E8">
        <w:rPr>
          <w:rFonts w:ascii="Times New Roman" w:hAnsi="Times New Roman" w:cs="Times New Roman"/>
          <w:sz w:val="28"/>
          <w:szCs w:val="28"/>
        </w:rPr>
        <w:t>Созидателей, д.116; ул. Промышленная, д.54г; ул. Локомотивная, д.85 (офисы МФЦ).</w:t>
      </w:r>
      <w:proofErr w:type="gramEnd"/>
      <w:r w:rsidRPr="00F644E8">
        <w:rPr>
          <w:rFonts w:ascii="Times New Roman" w:hAnsi="Times New Roman" w:cs="Times New Roman"/>
          <w:sz w:val="28"/>
          <w:szCs w:val="28"/>
        </w:rPr>
        <w:t xml:space="preserve"> График работы указанных офисов указан на официальном сайте Управления </w:t>
      </w:r>
      <w:proofErr w:type="spellStart"/>
      <w:r w:rsidRPr="00F644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44E8">
        <w:rPr>
          <w:rFonts w:ascii="Times New Roman" w:hAnsi="Times New Roman" w:cs="Times New Roman"/>
          <w:sz w:val="28"/>
          <w:szCs w:val="28"/>
        </w:rPr>
        <w:t xml:space="preserve"> по Ульяновской области – </w:t>
      </w:r>
      <w:r w:rsidRPr="00F644E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644E8">
        <w:rPr>
          <w:rFonts w:ascii="Times New Roman" w:hAnsi="Times New Roman" w:cs="Times New Roman"/>
          <w:sz w:val="28"/>
          <w:szCs w:val="28"/>
        </w:rPr>
        <w:t>73.</w:t>
      </w:r>
      <w:proofErr w:type="spellStart"/>
      <w:r w:rsidRPr="00F644E8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F644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44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44E8">
        <w:rPr>
          <w:rFonts w:ascii="Times New Roman" w:hAnsi="Times New Roman" w:cs="Times New Roman"/>
          <w:sz w:val="28"/>
          <w:szCs w:val="28"/>
        </w:rPr>
        <w:t>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Местонахождение, графики работы и контактные телефоны иных </w:t>
      </w:r>
      <w:r w:rsidRPr="00F644E8">
        <w:rPr>
          <w:rStyle w:val="a3"/>
          <w:color w:val="000000"/>
          <w:sz w:val="28"/>
          <w:szCs w:val="28"/>
        </w:rPr>
        <w:t xml:space="preserve">офисов филиала КП и МФЦ, действующих на территории административных районов Ульяновской области также </w:t>
      </w:r>
      <w:r w:rsidRPr="00F644E8">
        <w:rPr>
          <w:sz w:val="28"/>
          <w:szCs w:val="28"/>
        </w:rPr>
        <w:t xml:space="preserve">указаны на официальном сайте Управления </w:t>
      </w:r>
      <w:proofErr w:type="spellStart"/>
      <w:r w:rsidRPr="00F644E8">
        <w:rPr>
          <w:sz w:val="28"/>
          <w:szCs w:val="28"/>
        </w:rPr>
        <w:t>Росреестра</w:t>
      </w:r>
      <w:proofErr w:type="spellEnd"/>
      <w:r w:rsidRPr="00F644E8">
        <w:rPr>
          <w:sz w:val="28"/>
          <w:szCs w:val="28"/>
        </w:rPr>
        <w:t xml:space="preserve"> по Ульяновской области – </w:t>
      </w:r>
      <w:r w:rsidRPr="00F644E8">
        <w:rPr>
          <w:sz w:val="28"/>
          <w:szCs w:val="28"/>
          <w:lang w:val="en-US"/>
        </w:rPr>
        <w:t>to</w:t>
      </w:r>
      <w:r w:rsidRPr="00F644E8">
        <w:rPr>
          <w:sz w:val="28"/>
          <w:szCs w:val="28"/>
        </w:rPr>
        <w:t>73.</w:t>
      </w:r>
      <w:proofErr w:type="spellStart"/>
      <w:r w:rsidRPr="00F644E8">
        <w:rPr>
          <w:sz w:val="28"/>
          <w:szCs w:val="28"/>
          <w:lang w:val="en-US"/>
        </w:rPr>
        <w:t>rosreestr</w:t>
      </w:r>
      <w:proofErr w:type="spellEnd"/>
      <w:r w:rsidRPr="00F644E8">
        <w:rPr>
          <w:sz w:val="28"/>
          <w:szCs w:val="28"/>
        </w:rPr>
        <w:t>.</w:t>
      </w:r>
      <w:proofErr w:type="spellStart"/>
      <w:r w:rsidRPr="00F644E8">
        <w:rPr>
          <w:sz w:val="28"/>
          <w:szCs w:val="28"/>
          <w:lang w:val="en-US"/>
        </w:rPr>
        <w:t>ru</w:t>
      </w:r>
      <w:proofErr w:type="spellEnd"/>
      <w:r w:rsidRPr="00F644E8">
        <w:rPr>
          <w:sz w:val="28"/>
          <w:szCs w:val="28"/>
        </w:rPr>
        <w:t>.</w:t>
      </w:r>
    </w:p>
    <w:p w:rsidR="00703A26" w:rsidRPr="00F644E8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Существует возможность предварительно записаться на прием документов для проведения государственной регистрации прав в указанные </w:t>
      </w:r>
      <w:r w:rsidRPr="00F644E8">
        <w:rPr>
          <w:sz w:val="28"/>
          <w:szCs w:val="28"/>
        </w:rPr>
        <w:lastRenderedPageBreak/>
        <w:t xml:space="preserve">офисы посредством сети «Интернет» путем обращения на портал </w:t>
      </w:r>
      <w:proofErr w:type="spellStart"/>
      <w:r w:rsidRPr="00F644E8">
        <w:rPr>
          <w:sz w:val="28"/>
          <w:szCs w:val="28"/>
        </w:rPr>
        <w:t>Росреестра</w:t>
      </w:r>
      <w:proofErr w:type="spellEnd"/>
      <w:r w:rsidRPr="00F644E8">
        <w:rPr>
          <w:sz w:val="28"/>
          <w:szCs w:val="28"/>
        </w:rPr>
        <w:t xml:space="preserve"> по следующему электронному адресу: </w:t>
      </w:r>
      <w:hyperlink r:id="rId7" w:history="1">
        <w:r w:rsidRPr="00F644E8">
          <w:rPr>
            <w:rStyle w:val="a4"/>
            <w:sz w:val="28"/>
            <w:szCs w:val="28"/>
            <w:lang w:val="en-US"/>
          </w:rPr>
          <w:t>www</w:t>
        </w:r>
        <w:r w:rsidRPr="00F644E8">
          <w:rPr>
            <w:rStyle w:val="a4"/>
            <w:sz w:val="28"/>
            <w:szCs w:val="28"/>
          </w:rPr>
          <w:t>.</w:t>
        </w:r>
        <w:r w:rsidRPr="00F644E8">
          <w:rPr>
            <w:rStyle w:val="a4"/>
            <w:sz w:val="28"/>
            <w:szCs w:val="28"/>
            <w:lang w:val="en-US"/>
          </w:rPr>
          <w:t>portal</w:t>
        </w:r>
        <w:r w:rsidRPr="00F644E8">
          <w:rPr>
            <w:rStyle w:val="a4"/>
            <w:sz w:val="28"/>
            <w:szCs w:val="28"/>
          </w:rPr>
          <w:t>.</w:t>
        </w:r>
        <w:proofErr w:type="spellStart"/>
        <w:r w:rsidRPr="00F644E8">
          <w:rPr>
            <w:rStyle w:val="a4"/>
            <w:sz w:val="28"/>
            <w:szCs w:val="28"/>
            <w:lang w:val="en-US"/>
          </w:rPr>
          <w:t>rosreestr</w:t>
        </w:r>
        <w:proofErr w:type="spellEnd"/>
        <w:r w:rsidRPr="00F644E8">
          <w:rPr>
            <w:rStyle w:val="a4"/>
            <w:sz w:val="28"/>
            <w:szCs w:val="28"/>
          </w:rPr>
          <w:t>.</w:t>
        </w:r>
        <w:proofErr w:type="spellStart"/>
        <w:r w:rsidRPr="00F644E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644E8">
        <w:rPr>
          <w:sz w:val="28"/>
          <w:szCs w:val="28"/>
        </w:rPr>
        <w:t>., раздел «Офисы и приемные. Предварительная запись на прием», субъект – Ульяновская область.</w:t>
      </w:r>
    </w:p>
    <w:p w:rsidR="00703A26" w:rsidRPr="00F644E8" w:rsidRDefault="00703A26" w:rsidP="00703A26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iCs/>
          <w:sz w:val="28"/>
          <w:szCs w:val="28"/>
        </w:rPr>
      </w:pPr>
      <w:r w:rsidRPr="00F644E8">
        <w:rPr>
          <w:sz w:val="28"/>
          <w:szCs w:val="28"/>
        </w:rPr>
        <w:t xml:space="preserve">Документы на государственную регистрацию </w:t>
      </w:r>
      <w:proofErr w:type="gramStart"/>
      <w:r w:rsidRPr="00F644E8">
        <w:rPr>
          <w:sz w:val="28"/>
          <w:szCs w:val="28"/>
        </w:rPr>
        <w:t>прав</w:t>
      </w:r>
      <w:proofErr w:type="gramEnd"/>
      <w:r w:rsidRPr="00F644E8">
        <w:rPr>
          <w:sz w:val="28"/>
          <w:szCs w:val="28"/>
        </w:rPr>
        <w:t xml:space="preserve"> возможно подать посредством почтового отправления с объявленной ценностью при его пересылке, описью вложения и уведомлением о вручении. Подлинность подписи заявителя на заявлении о государственной регистрации прав должна быть засвидетельствована в нотариальном </w:t>
      </w:r>
      <w:hyperlink r:id="rId8" w:history="1">
        <w:r w:rsidRPr="00F644E8">
          <w:rPr>
            <w:color w:val="000000"/>
            <w:sz w:val="28"/>
            <w:szCs w:val="28"/>
          </w:rPr>
          <w:t>порядке</w:t>
        </w:r>
      </w:hyperlink>
      <w:r w:rsidRPr="00F644E8">
        <w:rPr>
          <w:color w:val="000000"/>
          <w:sz w:val="28"/>
          <w:szCs w:val="28"/>
        </w:rPr>
        <w:t>.</w:t>
      </w:r>
      <w:r w:rsidRPr="00F644E8">
        <w:rPr>
          <w:sz w:val="28"/>
          <w:szCs w:val="28"/>
        </w:rPr>
        <w:t xml:space="preserve"> </w:t>
      </w:r>
      <w:r w:rsidRPr="00F644E8">
        <w:rPr>
          <w:bCs/>
          <w:iCs/>
          <w:sz w:val="28"/>
          <w:szCs w:val="28"/>
        </w:rPr>
        <w:t xml:space="preserve">К заявлению дополнительно прилагается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представитель). </w:t>
      </w:r>
    </w:p>
    <w:p w:rsidR="00703A26" w:rsidRPr="00F644E8" w:rsidRDefault="00703A26" w:rsidP="00703A26">
      <w:pPr>
        <w:autoSpaceDE w:val="0"/>
        <w:autoSpaceDN w:val="0"/>
        <w:adjustRightInd w:val="0"/>
        <w:spacing w:line="276" w:lineRule="auto"/>
        <w:ind w:firstLine="539"/>
        <w:jc w:val="both"/>
        <w:rPr>
          <w:rStyle w:val="a6"/>
          <w:i w:val="0"/>
          <w:sz w:val="28"/>
          <w:szCs w:val="28"/>
        </w:rPr>
      </w:pPr>
      <w:r w:rsidRPr="00F644E8">
        <w:rPr>
          <w:sz w:val="28"/>
          <w:szCs w:val="28"/>
        </w:rPr>
        <w:t>Также заявление о государственной регистрации прав и иные необходимые для государственной регистрации прав документы могут быть представлены в форме электронных документов, электронных образов документов, заверенных усиленной квалифицированной электронной подписью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tbl>
      <w:tblPr>
        <w:tblW w:w="14811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1"/>
      </w:tblGrid>
      <w:tr w:rsidR="00703A26" w:rsidRPr="00F644E8" w:rsidTr="006875FF">
        <w:trPr>
          <w:tblCellSpacing w:w="0" w:type="dxa"/>
        </w:trPr>
        <w:tc>
          <w:tcPr>
            <w:tcW w:w="14811" w:type="dxa"/>
            <w:hideMark/>
          </w:tcPr>
          <w:p w:rsidR="00703A26" w:rsidRPr="00F644E8" w:rsidRDefault="00703A26" w:rsidP="006875FF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F644E8">
              <w:rPr>
                <w:b/>
                <w:bCs/>
                <w:kern w:val="36"/>
                <w:sz w:val="28"/>
                <w:szCs w:val="28"/>
              </w:rPr>
              <w:t>Контакты МФЦ</w:t>
            </w:r>
          </w:p>
          <w:tbl>
            <w:tblPr>
              <w:tblW w:w="1004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955"/>
              <w:gridCol w:w="5528"/>
            </w:tblGrid>
            <w:tr w:rsidR="00703A26" w:rsidRPr="00F644E8" w:rsidTr="006875FF">
              <w:trPr>
                <w:tblCellSpacing w:w="15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E5E5"/>
                  <w:vAlign w:val="center"/>
                  <w:hideMark/>
                </w:tcPr>
                <w:p w:rsidR="00703A26" w:rsidRPr="00F644E8" w:rsidRDefault="00703A26" w:rsidP="006875FF">
                  <w:pPr>
                    <w:jc w:val="center"/>
                  </w:pPr>
                  <w:r w:rsidRPr="00F644E8">
                    <w:rPr>
                      <w:sz w:val="22"/>
                      <w:szCs w:val="22"/>
                    </w:rPr>
                    <w:t>№</w:t>
                  </w:r>
                  <w:r w:rsidRPr="00F644E8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F644E8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F644E8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E5E5"/>
                  <w:vAlign w:val="center"/>
                  <w:hideMark/>
                </w:tcPr>
                <w:p w:rsidR="00703A26" w:rsidRPr="00F644E8" w:rsidRDefault="00703A26" w:rsidP="006875FF">
                  <w:pPr>
                    <w:jc w:val="center"/>
                  </w:pPr>
                  <w:r w:rsidRPr="00F644E8">
                    <w:rPr>
                      <w:sz w:val="22"/>
                      <w:szCs w:val="22"/>
                    </w:rPr>
                    <w:t xml:space="preserve">Адрес отделения 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E5E5"/>
                  <w:vAlign w:val="center"/>
                  <w:hideMark/>
                </w:tcPr>
                <w:p w:rsidR="00703A26" w:rsidRPr="00F644E8" w:rsidRDefault="00703A26" w:rsidP="006875FF">
                  <w:pPr>
                    <w:jc w:val="center"/>
                  </w:pPr>
                  <w:r w:rsidRPr="00F644E8">
                    <w:rPr>
                      <w:sz w:val="22"/>
                      <w:szCs w:val="22"/>
                    </w:rPr>
                    <w:t>Контактная информация</w:t>
                  </w:r>
                </w:p>
              </w:tc>
            </w:tr>
            <w:tr w:rsidR="00703A26" w:rsidRPr="00F644E8" w:rsidTr="006875FF">
              <w:trPr>
                <w:tblCellSpacing w:w="15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pPr>
                    <w:jc w:val="center"/>
                  </w:pPr>
                  <w:r w:rsidRPr="00F644E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hyperlink r:id="rId9" w:history="1"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 xml:space="preserve">432063, г. Ульяновск, ул. </w:t>
                    </w:r>
                    <w:proofErr w:type="spellStart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Л.Толстого</w:t>
                    </w:r>
                    <w:proofErr w:type="spellEnd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, 36/9</w:t>
                    </w:r>
                  </w:hyperlink>
                  <w:r w:rsidRPr="00F644E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pPr>
                    <w:spacing w:before="100" w:beforeAutospacing="1" w:after="100" w:afterAutospacing="1"/>
                  </w:pPr>
                  <w:r w:rsidRPr="00F644E8">
                    <w:rPr>
                      <w:sz w:val="22"/>
                      <w:szCs w:val="22"/>
                    </w:rPr>
                    <w:t xml:space="preserve">по всем вопросам обращаться в </w:t>
                  </w:r>
                  <w:proofErr w:type="spellStart"/>
                  <w:r w:rsidRPr="00F644E8">
                    <w:rPr>
                      <w:sz w:val="22"/>
                      <w:szCs w:val="22"/>
                    </w:rPr>
                    <w:t>call</w:t>
                  </w:r>
                  <w:proofErr w:type="spellEnd"/>
                  <w:r w:rsidRPr="00F644E8">
                    <w:rPr>
                      <w:sz w:val="22"/>
                      <w:szCs w:val="22"/>
                    </w:rPr>
                    <w:t>-центр 8 (8422) 27-40-27</w:t>
                  </w:r>
                </w:p>
              </w:tc>
            </w:tr>
            <w:tr w:rsidR="00703A26" w:rsidRPr="00F644E8" w:rsidTr="006875FF">
              <w:trPr>
                <w:tblCellSpacing w:w="15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pPr>
                    <w:jc w:val="center"/>
                  </w:pPr>
                  <w:r w:rsidRPr="00F644E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hyperlink r:id="rId10" w:history="1"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432072, г. Ульяновск, пр-т Созидателей, 116</w:t>
                    </w:r>
                  </w:hyperlink>
                  <w:r w:rsidRPr="00F644E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pPr>
                    <w:spacing w:before="100" w:beforeAutospacing="1" w:after="100" w:afterAutospacing="1"/>
                  </w:pPr>
                  <w:r w:rsidRPr="00F644E8">
                    <w:rPr>
                      <w:sz w:val="22"/>
                      <w:szCs w:val="22"/>
                    </w:rPr>
                    <w:t xml:space="preserve">8 (8422) 27-40-27 </w:t>
                  </w:r>
                  <w:proofErr w:type="spellStart"/>
                  <w:r w:rsidRPr="00F644E8">
                    <w:rPr>
                      <w:sz w:val="22"/>
                      <w:szCs w:val="22"/>
                    </w:rPr>
                    <w:t>Вохрина</w:t>
                  </w:r>
                  <w:proofErr w:type="spellEnd"/>
                  <w:r w:rsidRPr="00F644E8">
                    <w:rPr>
                      <w:sz w:val="22"/>
                      <w:szCs w:val="22"/>
                    </w:rPr>
                    <w:t xml:space="preserve"> Татьяна Анатольевна</w:t>
                  </w:r>
                </w:p>
              </w:tc>
            </w:tr>
            <w:tr w:rsidR="00703A26" w:rsidRPr="00F644E8" w:rsidTr="006875FF">
              <w:trPr>
                <w:tblCellSpacing w:w="15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pPr>
                    <w:jc w:val="center"/>
                  </w:pPr>
                  <w:r w:rsidRPr="00F644E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hyperlink r:id="rId11" w:history="1"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 xml:space="preserve">432036, </w:t>
                    </w:r>
                    <w:proofErr w:type="spellStart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г</w:t>
                    </w:r>
                    <w:proofErr w:type="gramStart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.У</w:t>
                    </w:r>
                    <w:proofErr w:type="gramEnd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льяновск</w:t>
                    </w:r>
                    <w:proofErr w:type="spellEnd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, ул. Промышленная, 54г</w:t>
                    </w:r>
                  </w:hyperlink>
                  <w:r w:rsidRPr="00F644E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pPr>
                    <w:spacing w:before="100" w:beforeAutospacing="1" w:after="100" w:afterAutospacing="1"/>
                  </w:pPr>
                  <w:r w:rsidRPr="00F644E8">
                    <w:rPr>
                      <w:sz w:val="22"/>
                      <w:szCs w:val="22"/>
                    </w:rPr>
                    <w:t xml:space="preserve">8 (8422) 27-40-27 </w:t>
                  </w:r>
                  <w:proofErr w:type="spellStart"/>
                  <w:r w:rsidRPr="00F644E8">
                    <w:rPr>
                      <w:sz w:val="22"/>
                      <w:szCs w:val="22"/>
                    </w:rPr>
                    <w:t>Скоморохова</w:t>
                  </w:r>
                  <w:proofErr w:type="spellEnd"/>
                  <w:r w:rsidRPr="00F644E8">
                    <w:rPr>
                      <w:sz w:val="22"/>
                      <w:szCs w:val="22"/>
                    </w:rPr>
                    <w:t xml:space="preserve"> Ольга Львовна</w:t>
                  </w:r>
                </w:p>
              </w:tc>
            </w:tr>
            <w:tr w:rsidR="00703A26" w:rsidRPr="00F644E8" w:rsidTr="006875FF">
              <w:trPr>
                <w:tblCellSpacing w:w="15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pPr>
                    <w:jc w:val="center"/>
                  </w:pPr>
                  <w:r w:rsidRPr="00F644E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hyperlink r:id="rId12" w:history="1"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 xml:space="preserve">432012, г. Ульяновск, ул. </w:t>
                    </w:r>
                    <w:proofErr w:type="gramStart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Локомотивная</w:t>
                    </w:r>
                    <w:proofErr w:type="gramEnd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, д. 85</w:t>
                    </w:r>
                  </w:hyperlink>
                  <w:r w:rsidRPr="00F644E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r w:rsidRPr="00F644E8">
                    <w:rPr>
                      <w:sz w:val="22"/>
                      <w:szCs w:val="22"/>
                    </w:rPr>
                    <w:t xml:space="preserve">8 (8422) 27-40-27 </w:t>
                  </w:r>
                  <w:r w:rsidRPr="00F644E8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F644E8">
                    <w:rPr>
                      <w:sz w:val="22"/>
                      <w:szCs w:val="22"/>
                    </w:rPr>
                    <w:t>Вильданова</w:t>
                  </w:r>
                  <w:proofErr w:type="spellEnd"/>
                  <w:r w:rsidRPr="00F644E8">
                    <w:rPr>
                      <w:sz w:val="22"/>
                      <w:szCs w:val="22"/>
                    </w:rPr>
                    <w:t xml:space="preserve"> Роза Михайловна</w:t>
                  </w:r>
                </w:p>
              </w:tc>
            </w:tr>
            <w:tr w:rsidR="00703A26" w:rsidRPr="00F644E8" w:rsidTr="006875FF">
              <w:trPr>
                <w:tblCellSpacing w:w="15" w:type="dxa"/>
              </w:trPr>
              <w:tc>
                <w:tcPr>
                  <w:tcW w:w="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hyperlink r:id="rId13" w:history="1"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 xml:space="preserve">433970, Ульяновская обл., </w:t>
                    </w:r>
                    <w:proofErr w:type="spellStart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р.п</w:t>
                    </w:r>
                    <w:proofErr w:type="gramStart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.П</w:t>
                    </w:r>
                    <w:proofErr w:type="gramEnd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авловка</w:t>
                    </w:r>
                    <w:proofErr w:type="spellEnd"/>
                    <w:r w:rsidRPr="00F644E8">
                      <w:rPr>
                        <w:color w:val="0000FF"/>
                        <w:sz w:val="22"/>
                        <w:szCs w:val="22"/>
                        <w:u w:val="single"/>
                      </w:rPr>
                      <w:t>, ул. Калинина 24, каб.15</w:t>
                    </w:r>
                  </w:hyperlink>
                  <w:r w:rsidRPr="00F644E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3A26" w:rsidRPr="00F644E8" w:rsidRDefault="00703A26" w:rsidP="006875FF">
                  <w:r w:rsidRPr="00F644E8">
                    <w:rPr>
                      <w:sz w:val="22"/>
                      <w:szCs w:val="22"/>
                    </w:rPr>
                    <w:t>8(84248)2-20-57</w:t>
                  </w:r>
                  <w:r w:rsidRPr="00F644E8">
                    <w:rPr>
                      <w:sz w:val="22"/>
                      <w:szCs w:val="22"/>
                    </w:rPr>
                    <w:br/>
                  </w:r>
                  <w:r w:rsidRPr="00F644E8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F644E8">
                    <w:rPr>
                      <w:sz w:val="22"/>
                      <w:szCs w:val="22"/>
                    </w:rPr>
                    <w:t>Байбикова</w:t>
                  </w:r>
                  <w:proofErr w:type="spellEnd"/>
                  <w:r w:rsidRPr="00F644E8">
                    <w:rPr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F644E8">
                    <w:rPr>
                      <w:sz w:val="22"/>
                      <w:szCs w:val="22"/>
                    </w:rPr>
                    <w:t>Ряшитовна</w:t>
                  </w:r>
                  <w:proofErr w:type="spellEnd"/>
                </w:p>
              </w:tc>
            </w:tr>
          </w:tbl>
          <w:p w:rsidR="00703A26" w:rsidRPr="00F644E8" w:rsidRDefault="00703A26" w:rsidP="006875FF">
            <w:pPr>
              <w:spacing w:beforeAutospacing="1" w:after="240"/>
            </w:pPr>
          </w:p>
        </w:tc>
      </w:tr>
    </w:tbl>
    <w:p w:rsidR="00703A26" w:rsidRPr="00F644E8" w:rsidRDefault="00703A26" w:rsidP="00703A26">
      <w:pPr>
        <w:spacing w:line="276" w:lineRule="auto"/>
        <w:ind w:firstLine="539"/>
        <w:jc w:val="both"/>
        <w:rPr>
          <w:b/>
          <w:bCs/>
          <w:kern w:val="36"/>
          <w:sz w:val="28"/>
          <w:szCs w:val="28"/>
        </w:rPr>
      </w:pPr>
    </w:p>
    <w:p w:rsidR="00703A26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</w:p>
    <w:p w:rsidR="00703A26" w:rsidRDefault="00703A26" w:rsidP="00703A26">
      <w:pPr>
        <w:spacing w:line="276" w:lineRule="auto"/>
        <w:ind w:firstLine="539"/>
        <w:jc w:val="both"/>
        <w:rPr>
          <w:sz w:val="28"/>
          <w:szCs w:val="28"/>
        </w:rPr>
      </w:pPr>
    </w:p>
    <w:p w:rsidR="00B35979" w:rsidRDefault="00B35979" w:rsidP="00B35979">
      <w:bookmarkStart w:id="0" w:name="_GoBack"/>
      <w:bookmarkEnd w:id="0"/>
      <w:r>
        <w:t>.</w:t>
      </w:r>
    </w:p>
    <w:sectPr w:rsidR="00B3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2D"/>
    <w:rsid w:val="00117109"/>
    <w:rsid w:val="00496376"/>
    <w:rsid w:val="006F0B05"/>
    <w:rsid w:val="00703A26"/>
    <w:rsid w:val="007C74E9"/>
    <w:rsid w:val="0086360C"/>
    <w:rsid w:val="00975514"/>
    <w:rsid w:val="00AA4766"/>
    <w:rsid w:val="00B35979"/>
    <w:rsid w:val="00C245A6"/>
    <w:rsid w:val="00E02E2D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4E9"/>
    <w:rPr>
      <w:b/>
      <w:bCs/>
    </w:rPr>
  </w:style>
  <w:style w:type="character" w:styleId="a4">
    <w:name w:val="Hyperlink"/>
    <w:basedOn w:val="a0"/>
    <w:uiPriority w:val="99"/>
    <w:semiHidden/>
    <w:unhideWhenUsed/>
    <w:rsid w:val="0086360C"/>
    <w:rPr>
      <w:strike w:val="0"/>
      <w:dstrike w:val="0"/>
      <w:color w:val="C61212"/>
      <w:u w:val="none"/>
      <w:effect w:val="none"/>
    </w:rPr>
  </w:style>
  <w:style w:type="paragraph" w:styleId="a5">
    <w:name w:val="Normal (Web)"/>
    <w:basedOn w:val="a"/>
    <w:uiPriority w:val="99"/>
    <w:rsid w:val="00703A26"/>
    <w:pPr>
      <w:spacing w:before="100" w:beforeAutospacing="1" w:after="100" w:afterAutospacing="1"/>
    </w:pPr>
  </w:style>
  <w:style w:type="character" w:styleId="a6">
    <w:name w:val="Emphasis"/>
    <w:qFormat/>
    <w:rsid w:val="00703A26"/>
    <w:rPr>
      <w:i/>
      <w:iCs/>
    </w:rPr>
  </w:style>
  <w:style w:type="paragraph" w:customStyle="1" w:styleId="ConsPlusNormal">
    <w:name w:val="ConsPlusNormal"/>
    <w:rsid w:val="00703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03A26"/>
    <w:pPr>
      <w:ind w:left="720"/>
      <w:contextualSpacing/>
    </w:pPr>
    <w:rPr>
      <w:rFonts w:eastAsia="Calibri"/>
      <w:sz w:val="20"/>
      <w:szCs w:val="20"/>
    </w:rPr>
  </w:style>
  <w:style w:type="paragraph" w:styleId="a8">
    <w:name w:val="No Spacing"/>
    <w:uiPriority w:val="1"/>
    <w:qFormat/>
    <w:rsid w:val="00703A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4E9"/>
    <w:rPr>
      <w:b/>
      <w:bCs/>
    </w:rPr>
  </w:style>
  <w:style w:type="character" w:styleId="a4">
    <w:name w:val="Hyperlink"/>
    <w:basedOn w:val="a0"/>
    <w:uiPriority w:val="99"/>
    <w:semiHidden/>
    <w:unhideWhenUsed/>
    <w:rsid w:val="0086360C"/>
    <w:rPr>
      <w:strike w:val="0"/>
      <w:dstrike w:val="0"/>
      <w:color w:val="C61212"/>
      <w:u w:val="none"/>
      <w:effect w:val="none"/>
    </w:rPr>
  </w:style>
  <w:style w:type="paragraph" w:styleId="a5">
    <w:name w:val="Normal (Web)"/>
    <w:basedOn w:val="a"/>
    <w:uiPriority w:val="99"/>
    <w:rsid w:val="00703A26"/>
    <w:pPr>
      <w:spacing w:before="100" w:beforeAutospacing="1" w:after="100" w:afterAutospacing="1"/>
    </w:pPr>
  </w:style>
  <w:style w:type="character" w:styleId="a6">
    <w:name w:val="Emphasis"/>
    <w:qFormat/>
    <w:rsid w:val="00703A26"/>
    <w:rPr>
      <w:i/>
      <w:iCs/>
    </w:rPr>
  </w:style>
  <w:style w:type="paragraph" w:customStyle="1" w:styleId="ConsPlusNormal">
    <w:name w:val="ConsPlusNormal"/>
    <w:rsid w:val="00703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03A26"/>
    <w:pPr>
      <w:ind w:left="720"/>
      <w:contextualSpacing/>
    </w:pPr>
    <w:rPr>
      <w:rFonts w:eastAsia="Calibri"/>
      <w:sz w:val="20"/>
      <w:szCs w:val="20"/>
    </w:rPr>
  </w:style>
  <w:style w:type="paragraph" w:styleId="a8">
    <w:name w:val="No Spacing"/>
    <w:uiPriority w:val="1"/>
    <w:qFormat/>
    <w:rsid w:val="00703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36;fld=134;dst=100362" TargetMode="External"/><Relationship Id="rId13" Type="http://schemas.openxmlformats.org/officeDocument/2006/relationships/hyperlink" Target="http://www.mfc.ulgov.ru/index1.php?t=otd&amp;id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rosreestr.ru" TargetMode="External"/><Relationship Id="rId12" Type="http://schemas.openxmlformats.org/officeDocument/2006/relationships/hyperlink" Target="http://www.mfc.ulgov.ru/index1.php?t=otd&amp;id=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C3D1279219C8F44B1695BFD97DD598A5E4C57DDFD2872F62E1D7E9B1B2BH" TargetMode="External"/><Relationship Id="rId11" Type="http://schemas.openxmlformats.org/officeDocument/2006/relationships/hyperlink" Target="http://www.mfc.ulgov.ru/index1.php?t=otd&amp;id=28" TargetMode="External"/><Relationship Id="rId5" Type="http://schemas.openxmlformats.org/officeDocument/2006/relationships/hyperlink" Target="https://www.nalog.ru/rn73/service/ta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fc.ulgov.ru/index1.php?t=otd&amp;id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ulgov.ru/index1.php?t=otd&amp;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</cp:revision>
  <dcterms:created xsi:type="dcterms:W3CDTF">2016-10-12T07:02:00Z</dcterms:created>
  <dcterms:modified xsi:type="dcterms:W3CDTF">2016-10-12T07:02:00Z</dcterms:modified>
</cp:coreProperties>
</file>