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08" w:rsidRPr="00F8451C" w:rsidRDefault="00F8451C" w:rsidP="00F845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1C">
        <w:rPr>
          <w:rFonts w:ascii="Times New Roman" w:hAnsi="Times New Roman" w:cs="Times New Roman"/>
          <w:b/>
          <w:sz w:val="28"/>
          <w:szCs w:val="28"/>
        </w:rPr>
        <w:t>ВАЖНАЯ  ИНФОРМАЦИЯ</w:t>
      </w:r>
    </w:p>
    <w:p w:rsidR="00F8451C" w:rsidRDefault="00F8451C" w:rsidP="00F845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1C">
        <w:rPr>
          <w:rFonts w:ascii="Times New Roman" w:hAnsi="Times New Roman" w:cs="Times New Roman"/>
          <w:b/>
          <w:sz w:val="28"/>
          <w:szCs w:val="28"/>
        </w:rPr>
        <w:t>для юридических лиц и индивидуальных предпринимателей</w:t>
      </w:r>
    </w:p>
    <w:p w:rsidR="00F8451C" w:rsidRDefault="00F8451C" w:rsidP="00F845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1C" w:rsidRDefault="00F8451C" w:rsidP="00F84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1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C3300">
        <w:rPr>
          <w:rFonts w:ascii="Times New Roman" w:hAnsi="Times New Roman" w:cs="Times New Roman"/>
          <w:sz w:val="28"/>
          <w:szCs w:val="28"/>
        </w:rPr>
        <w:t>государственным санитарным врачом Российской Федерации принято постановление №7 от 24.01.2017г. «О приостановлении розничной торговли спиртосодержащей непищевой продукцией».</w:t>
      </w:r>
    </w:p>
    <w:p w:rsidR="008C3300" w:rsidRDefault="008C3300" w:rsidP="00F84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указанному постановлению юридическим лицам и индивидуальным предпринимателям предписывается </w:t>
      </w:r>
      <w:r w:rsidRPr="008C3300">
        <w:rPr>
          <w:rFonts w:ascii="Times New Roman" w:hAnsi="Times New Roman" w:cs="Times New Roman"/>
          <w:b/>
          <w:sz w:val="28"/>
          <w:szCs w:val="28"/>
        </w:rPr>
        <w:t xml:space="preserve">приостановить на срок 60 суток розничную торговлю спиртосодержащей непищевой продукцией с содержанием этилового спирта более 28% объема готовой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ее пероральное потребление)</w:t>
      </w:r>
      <w:r w:rsidR="001B67C7">
        <w:rPr>
          <w:rFonts w:ascii="Times New Roman" w:hAnsi="Times New Roman" w:cs="Times New Roman"/>
          <w:sz w:val="28"/>
          <w:szCs w:val="28"/>
        </w:rPr>
        <w:t>, осуществляемой ниже цены, по которой осуществляется розничная продажа водки, ликероводочной и</w:t>
      </w:r>
      <w:proofErr w:type="gramEnd"/>
      <w:r w:rsidR="001B67C7">
        <w:rPr>
          <w:rFonts w:ascii="Times New Roman" w:hAnsi="Times New Roman" w:cs="Times New Roman"/>
          <w:sz w:val="28"/>
          <w:szCs w:val="28"/>
        </w:rPr>
        <w:t xml:space="preserve"> другой алкогольной продукции крепостью свыше 28% за 0,5 литра готовой продукции, установленной приказом Минфина России от 11.05.2016г. №58н 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процентов.</w:t>
      </w:r>
    </w:p>
    <w:p w:rsidR="001B67C7" w:rsidRPr="00F8451C" w:rsidRDefault="001B67C7" w:rsidP="00F84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постановление зарегистрировано Минюстом России и вступает в силу с 27.01.2017г.</w:t>
      </w:r>
      <w:bookmarkStart w:id="0" w:name="_GoBack"/>
      <w:bookmarkEnd w:id="0"/>
    </w:p>
    <w:sectPr w:rsidR="001B67C7" w:rsidRPr="00F8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7"/>
    <w:rsid w:val="001B67C7"/>
    <w:rsid w:val="00244108"/>
    <w:rsid w:val="005F67C7"/>
    <w:rsid w:val="008C3300"/>
    <w:rsid w:val="00B3232D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5</cp:revision>
  <dcterms:created xsi:type="dcterms:W3CDTF">2017-02-02T11:53:00Z</dcterms:created>
  <dcterms:modified xsi:type="dcterms:W3CDTF">2017-02-02T12:08:00Z</dcterms:modified>
</cp:coreProperties>
</file>