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</w:t>
      </w:r>
      <w:r w:rsidR="0025668E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b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Pr="00E03B82" w:rsidRDefault="008B215D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декабря 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65AE5" w:rsidRPr="00E03B82">
        <w:rPr>
          <w:rFonts w:ascii="Times New Roman" w:hAnsi="Times New Roman" w:cs="Times New Roman"/>
          <w:b/>
          <w:bCs/>
          <w:sz w:val="28"/>
          <w:szCs w:val="28"/>
        </w:rPr>
        <w:t>6г.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E01A3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1062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р.п.Чердаклы</w:t>
      </w: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EE01A3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>Пятилетка благоустройства на 201</w:t>
      </w:r>
      <w:r w:rsidR="007655C6" w:rsidRPr="00E03B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655C6" w:rsidRPr="00E03B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годы на террито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>рии муниципального образования «</w:t>
      </w:r>
      <w:proofErr w:type="spellStart"/>
      <w:r w:rsidRPr="00E03B82">
        <w:rPr>
          <w:rFonts w:ascii="Times New Roman" w:hAnsi="Times New Roman" w:cs="Times New Roman"/>
          <w:b/>
          <w:bCs/>
          <w:sz w:val="28"/>
          <w:szCs w:val="28"/>
        </w:rPr>
        <w:t>Чер</w:t>
      </w:r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>даклинское</w:t>
      </w:r>
      <w:proofErr w:type="spellEnd"/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</w:t>
      </w:r>
      <w:proofErr w:type="spellStart"/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>Чердаклинского</w:t>
      </w:r>
      <w:proofErr w:type="spellEnd"/>
      <w:r w:rsidR="00546679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района Ульяновской области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В целях организации работ по благоустройству и улучшению архитектурного облика муниципального образования  «Чердаклинское городское поселение»</w:t>
      </w:r>
      <w:r w:rsidR="00546679" w:rsidRPr="00E03B82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3B8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</w:t>
      </w:r>
      <w:r w:rsidR="00546679" w:rsidRPr="00E03B82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E03B8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1.</w:t>
      </w:r>
      <w:r w:rsidR="00EE01A3"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Pr="00E03B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212B2" w:rsidRPr="00E03B82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E03B8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46679" w:rsidRPr="00E03B82">
        <w:rPr>
          <w:rFonts w:ascii="Times New Roman" w:hAnsi="Times New Roman" w:cs="Times New Roman"/>
          <w:sz w:val="28"/>
          <w:szCs w:val="28"/>
        </w:rPr>
        <w:t>«</w:t>
      </w:r>
      <w:r w:rsidRPr="00E03B82">
        <w:rPr>
          <w:rFonts w:ascii="Times New Roman" w:hAnsi="Times New Roman" w:cs="Times New Roman"/>
          <w:sz w:val="28"/>
          <w:szCs w:val="28"/>
        </w:rPr>
        <w:t>Пятилетка благоустройства на 201</w:t>
      </w:r>
      <w:r w:rsidR="007655C6" w:rsidRPr="00E03B82">
        <w:rPr>
          <w:rFonts w:ascii="Times New Roman" w:hAnsi="Times New Roman" w:cs="Times New Roman"/>
          <w:sz w:val="28"/>
          <w:szCs w:val="28"/>
        </w:rPr>
        <w:t>7</w:t>
      </w:r>
      <w:r w:rsidRPr="00E03B82">
        <w:rPr>
          <w:rFonts w:ascii="Times New Roman" w:hAnsi="Times New Roman" w:cs="Times New Roman"/>
          <w:sz w:val="28"/>
          <w:szCs w:val="28"/>
        </w:rPr>
        <w:t>-202</w:t>
      </w:r>
      <w:r w:rsidR="007655C6" w:rsidRPr="00E03B82">
        <w:rPr>
          <w:rFonts w:ascii="Times New Roman" w:hAnsi="Times New Roman" w:cs="Times New Roman"/>
          <w:sz w:val="28"/>
          <w:szCs w:val="28"/>
        </w:rPr>
        <w:t>1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годы на террито</w:t>
      </w:r>
      <w:r w:rsidR="00546679" w:rsidRPr="00E03B82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E03B82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546679" w:rsidRPr="00E03B82">
        <w:rPr>
          <w:rFonts w:ascii="Times New Roman" w:hAnsi="Times New Roman" w:cs="Times New Roman"/>
          <w:sz w:val="28"/>
          <w:szCs w:val="28"/>
        </w:rPr>
        <w:t>» Чердаклинского района Ульяновской области</w:t>
      </w:r>
      <w:r w:rsidR="004C65BB" w:rsidRPr="00E03B82">
        <w:rPr>
          <w:rFonts w:ascii="Times New Roman" w:hAnsi="Times New Roman" w:cs="Times New Roman"/>
          <w:sz w:val="28"/>
          <w:szCs w:val="28"/>
        </w:rPr>
        <w:t>»</w:t>
      </w:r>
      <w:r w:rsidRPr="00E03B82">
        <w:rPr>
          <w:rFonts w:ascii="Times New Roman" w:hAnsi="Times New Roman" w:cs="Times New Roman"/>
          <w:sz w:val="28"/>
          <w:szCs w:val="28"/>
        </w:rPr>
        <w:t>.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2.</w:t>
      </w:r>
      <w:r w:rsidR="00EE01A3"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546679" w:rsidRPr="00E03B82">
        <w:rPr>
          <w:rFonts w:ascii="Times New Roman" w:hAnsi="Times New Roman" w:cs="Times New Roman"/>
          <w:sz w:val="28"/>
          <w:szCs w:val="28"/>
        </w:rPr>
        <w:t>Настоящее п</w:t>
      </w:r>
      <w:r w:rsidRPr="00E03B8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E01A3" w:rsidRPr="00E03B82">
        <w:rPr>
          <w:rFonts w:ascii="Times New Roman" w:hAnsi="Times New Roman" w:cs="Times New Roman"/>
          <w:sz w:val="28"/>
          <w:szCs w:val="28"/>
        </w:rPr>
        <w:t>после его</w:t>
      </w:r>
      <w:r w:rsidRPr="00E03B82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ab/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BA5AE7" w:rsidRPr="00E03B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A5AE7" w:rsidRPr="00E03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00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о</w:t>
      </w:r>
      <w:r w:rsidR="00BA5AE7" w:rsidRPr="00E03B82">
        <w:rPr>
          <w:rFonts w:ascii="Times New Roman" w:hAnsi="Times New Roman" w:cs="Times New Roman"/>
          <w:sz w:val="28"/>
          <w:szCs w:val="28"/>
        </w:rPr>
        <w:t>бразования</w:t>
      </w:r>
      <w:r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BA5AE7" w:rsidRPr="00E03B82">
        <w:rPr>
          <w:rFonts w:ascii="Times New Roman" w:hAnsi="Times New Roman" w:cs="Times New Roman"/>
          <w:sz w:val="28"/>
          <w:szCs w:val="28"/>
        </w:rPr>
        <w:t xml:space="preserve">«Чердаклинский район» </w:t>
      </w:r>
    </w:p>
    <w:p w:rsidR="00BA5AE7" w:rsidRPr="00E03B82" w:rsidRDefault="005B1300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A5AE7" w:rsidRPr="00E03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E01A3" w:rsidRPr="00E03B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AE7" w:rsidRPr="00E03B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E01A3" w:rsidRPr="00E03B82">
        <w:rPr>
          <w:rFonts w:ascii="Times New Roman" w:hAnsi="Times New Roman" w:cs="Times New Roman"/>
          <w:sz w:val="28"/>
          <w:szCs w:val="28"/>
        </w:rPr>
        <w:t>В.В.</w:t>
      </w:r>
      <w:r w:rsidR="007655C6" w:rsidRPr="00E03B82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  <w:r w:rsidR="00BA5AE7" w:rsidRPr="00E03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right"/>
        <w:rPr>
          <w:rFonts w:ascii="Times New Roman" w:hAnsi="Times New Roman" w:cs="Times New Roman"/>
        </w:rPr>
      </w:pPr>
    </w:p>
    <w:p w:rsidR="0025668E" w:rsidRPr="00E03B82" w:rsidRDefault="005A779D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</w:p>
    <w:p w:rsidR="004B22C9" w:rsidRPr="00E03B82" w:rsidRDefault="004B22C9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sz w:val="28"/>
          <w:szCs w:val="28"/>
        </w:rPr>
      </w:pPr>
    </w:p>
    <w:p w:rsidR="002B053F" w:rsidRDefault="002B053F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</w:p>
    <w:p w:rsidR="002B053F" w:rsidRDefault="002B053F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</w:p>
    <w:p w:rsidR="00BA5AE7" w:rsidRPr="00E03B82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A5AE7" w:rsidRPr="00E03B82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5AE7" w:rsidRPr="00E03B82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5AE7" w:rsidRPr="00E03B82" w:rsidRDefault="00BA5AE7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5B1300" w:rsidRPr="00E03B82" w:rsidRDefault="005B1300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A5AE7" w:rsidRPr="00E03B82" w:rsidRDefault="00EE01A3" w:rsidP="00EE01A3">
      <w:pPr>
        <w:pStyle w:val="a4"/>
        <w:ind w:left="5387" w:right="-1085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от </w:t>
      </w:r>
      <w:r w:rsidR="008B215D">
        <w:rPr>
          <w:rFonts w:ascii="Times New Roman" w:hAnsi="Times New Roman" w:cs="Times New Roman"/>
          <w:sz w:val="28"/>
          <w:szCs w:val="28"/>
        </w:rPr>
        <w:t>21 декабря 2016г. № 1062</w:t>
      </w:r>
    </w:p>
    <w:p w:rsidR="00BA5AE7" w:rsidRPr="00E03B82" w:rsidRDefault="00BA5AE7" w:rsidP="00EE01A3">
      <w:pPr>
        <w:pStyle w:val="a4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pStyle w:val="a4"/>
        <w:ind w:right="-1085"/>
        <w:jc w:val="right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943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A5AE7" w:rsidRPr="00E03B82" w:rsidRDefault="005A779D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Пятилетка благоустройства на 201</w:t>
      </w:r>
      <w:r w:rsidR="007655C6" w:rsidRPr="00E03B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655C6" w:rsidRPr="00E03B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годы на террито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>рии муниципального образования «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>рдаклинское городское поселение»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Чердаклинского района Ульяновской области</w:t>
      </w:r>
      <w:r w:rsidRPr="00E03B8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5B1300" w:rsidRPr="00E03B82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120BD7" w:rsidRPr="00E03B82" w:rsidRDefault="00120BD7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4B22C9" w:rsidRDefault="004B22C9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4B22C9" w:rsidRDefault="004B22C9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4B22C9" w:rsidRDefault="004B22C9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4B22C9" w:rsidRDefault="004B22C9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4B22C9" w:rsidRDefault="004B22C9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4B22C9" w:rsidRPr="00E03B82" w:rsidRDefault="004B22C9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р</w:t>
      </w:r>
      <w:r w:rsidR="00EE01A3" w:rsidRPr="00E03B82">
        <w:rPr>
          <w:rFonts w:ascii="Times New Roman" w:hAnsi="Times New Roman" w:cs="Times New Roman"/>
          <w:sz w:val="28"/>
          <w:szCs w:val="28"/>
        </w:rPr>
        <w:t>.п.</w:t>
      </w:r>
      <w:r w:rsidRPr="00E03B82">
        <w:rPr>
          <w:rFonts w:ascii="Times New Roman" w:hAnsi="Times New Roman" w:cs="Times New Roman"/>
          <w:sz w:val="28"/>
          <w:szCs w:val="28"/>
        </w:rPr>
        <w:t>Чердаклы</w:t>
      </w:r>
    </w:p>
    <w:p w:rsidR="005B1300" w:rsidRPr="00E03B82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201</w:t>
      </w:r>
      <w:r w:rsidR="007655C6" w:rsidRPr="00E03B82">
        <w:rPr>
          <w:rFonts w:ascii="Times New Roman" w:hAnsi="Times New Roman" w:cs="Times New Roman"/>
          <w:sz w:val="28"/>
          <w:szCs w:val="28"/>
        </w:rPr>
        <w:t>6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55C6" w:rsidRPr="00E03B82" w:rsidRDefault="007655C6" w:rsidP="00EE01A3">
      <w:pPr>
        <w:autoSpaceDE w:val="0"/>
        <w:autoSpaceDN w:val="0"/>
        <w:adjustRightInd w:val="0"/>
        <w:spacing w:after="0" w:line="240" w:lineRule="auto"/>
        <w:ind w:right="-1085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00" w:rsidRPr="00E03B82" w:rsidRDefault="005B1300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tbl>
      <w:tblPr>
        <w:tblpPr w:leftFromText="180" w:rightFromText="180" w:vertAnchor="text" w:horzAnchor="margin" w:tblpY="179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21"/>
      </w:tblGrid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lang w:val="en-US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2. Муниципальный заказчик муниципальной программы   (муниципальный заказчик-координатор муниципальной программы)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«Чердаклинский  район» Ульяновской области.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3. Исполнители и соисполнители  муниципальной программы 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«Благоустройство и обслуживание населения Чердаклинского городского поселения»;</w:t>
            </w:r>
          </w:p>
          <w:p w:rsidR="00EE01A3" w:rsidRPr="00E03B82" w:rsidRDefault="00EE01A3" w:rsidP="00EE01A3">
            <w:pPr>
              <w:pStyle w:val="a4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Комитет по управлению имуществом и земельным отношениям муниципального образования «Чердаклинский район» Ульяновской области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4.Подпрограммы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5.Цели муниципальной программы 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уровня внешнего благоустройства и санитарного содержания населенных пунктов муниципального образования «Чердаклинское городское поселение» Чердаклинского района Ульяновской области;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архитектурного облика населенных пунктов расположенных на территории муниципального образования «</w:t>
            </w:r>
            <w:proofErr w:type="spellStart"/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Чердаклинское</w:t>
            </w:r>
            <w:proofErr w:type="spellEnd"/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Ульяновской области.</w:t>
            </w:r>
          </w:p>
        </w:tc>
      </w:tr>
      <w:tr w:rsidR="00EE01A3" w:rsidRPr="00E03B82" w:rsidTr="00EE01A3">
        <w:trPr>
          <w:trHeight w:val="274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6. Задачи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-формирование мониторинга точек территориального развития в сфере улучшения архитектурного облика населенных пунктов</w:t>
            </w:r>
            <w:r w:rsidRPr="00E03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«Чердаклинское городское поселение» Чердаклинского района Ульяновской области;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-восстановление и реконструкция уличного освещения;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-оздоровление санитарной экологической обстановки в поселке.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Целевые индикаторы муниципальной программы 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 Посадка не менее 600  деревьев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 Установка не менее 10  малых архитектурных форм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 Ремонт не менее 2  памятников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 Благоустройство 2х парков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8.Сроки и этапы реализации муниципальной программы  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Срок реализации: 2017 - 2021 годы.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Этапы  реализации Программы: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1 этап-2017 год;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2 этап-2018 год;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3 этап-2019 год;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4 этап-2020 год;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5 этап-2021 год. 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Приложения 1 к программе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10.Ресурсное обеспечение муниципальной программы с разбивкой по этапам и годам реализации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течении 2017-2021 годов из бюджета муниципального образования «Чердаклинское городское поселение» Чердаклинского района Ульяновской области  75150,0 тыс.руб.: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2017 г. – 17020,0 тыс.руб.;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2018 г. – 15085,0 тыс.руб.;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2019 г. – 14180,0 тыс.руб.;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2020 г. – 14395,0 тыс.руб.;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2021 г. – 14470,0 </w:t>
            </w:r>
            <w:proofErr w:type="spellStart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будут достигнуты следующие показатели: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условий проживания населения на территории поселения;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-улучшение санитарного состояния территорий муниципального образования Чердаклинское городское поселение» Чердаклинского района Ульяновской области;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-улучшение архитектурного облика муниципального образования Чердаклинское городское поселение».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11.Ожидаемый эффект от реализации муниципальной программы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реализации муниципальной программы будут достигнуты следующие показатели: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условий проживания населения на территории муниципального образования «Чердаклинское городское поселение» Чердаклинского района Ульяновской области;</w:t>
            </w:r>
          </w:p>
          <w:p w:rsidR="008B215D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санитарного состояния территорий муниципального образования Чердаклинское </w:t>
            </w:r>
          </w:p>
          <w:p w:rsidR="008B215D" w:rsidRDefault="008B215D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15D" w:rsidRDefault="008B215D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городское поселение» </w:t>
            </w:r>
            <w:proofErr w:type="spellStart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области;</w:t>
            </w:r>
          </w:p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-улучшение архитектурного облика муниципального образования «</w:t>
            </w:r>
            <w:proofErr w:type="spellStart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E03B8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области.</w:t>
            </w:r>
          </w:p>
        </w:tc>
      </w:tr>
      <w:tr w:rsidR="00EE01A3" w:rsidRPr="00E03B82" w:rsidTr="00EE01A3">
        <w:trPr>
          <w:trHeight w:val="600"/>
        </w:trPr>
        <w:tc>
          <w:tcPr>
            <w:tcW w:w="3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1085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12.Организация управления муниципальной программой  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E01A3" w:rsidRPr="00E03B82" w:rsidRDefault="00EE01A3" w:rsidP="00EE01A3">
            <w:pPr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</w:rPr>
            </w:pPr>
            <w:r w:rsidRPr="00E03B82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 муниципальным учреждением Комитет по управлению муниципальным имуществом и земельным отношениям муниципального образования «Чердаклинский район» Ульяновской области.</w:t>
            </w:r>
          </w:p>
        </w:tc>
      </w:tr>
    </w:tbl>
    <w:p w:rsidR="00BA5AE7" w:rsidRPr="00E03B82" w:rsidRDefault="00BA5AE7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8B215D" w:rsidRDefault="008B215D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8B215D" w:rsidRDefault="008B215D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8B215D" w:rsidRDefault="008B215D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8B215D" w:rsidRDefault="008B215D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8B215D" w:rsidRDefault="008B215D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8B215D" w:rsidRPr="00E03B82" w:rsidRDefault="008B215D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</w:rPr>
      </w:pPr>
    </w:p>
    <w:p w:rsidR="00BA5AE7" w:rsidRPr="00E03B82" w:rsidRDefault="005A0AFE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1730AC" w:rsidRPr="00E03B82"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едение.</w:t>
      </w:r>
      <w:r w:rsidR="00BA5AE7" w:rsidRPr="00E03B82">
        <w:rPr>
          <w:rFonts w:ascii="Times New Roman" w:hAnsi="Times New Roman" w:cs="Times New Roman"/>
        </w:rPr>
        <w:t xml:space="preserve"> 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проблем, на решение которых направлена муниципальная программа</w:t>
      </w:r>
    </w:p>
    <w:p w:rsidR="00BA5AE7" w:rsidRPr="00E03B82" w:rsidRDefault="001730AC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A5AE7" w:rsidRPr="00E03B82">
        <w:rPr>
          <w:rFonts w:ascii="Times New Roman" w:hAnsi="Times New Roman" w:cs="Times New Roman"/>
          <w:sz w:val="28"/>
          <w:szCs w:val="28"/>
        </w:rPr>
        <w:t>Пятилетка благоустройства на 201</w:t>
      </w:r>
      <w:r w:rsidR="007655C6" w:rsidRPr="00E03B82">
        <w:rPr>
          <w:rFonts w:ascii="Times New Roman" w:hAnsi="Times New Roman" w:cs="Times New Roman"/>
          <w:sz w:val="28"/>
          <w:szCs w:val="28"/>
        </w:rPr>
        <w:t>7</w:t>
      </w:r>
      <w:r w:rsidR="00BA5AE7" w:rsidRPr="00E03B82">
        <w:rPr>
          <w:rFonts w:ascii="Times New Roman" w:hAnsi="Times New Roman" w:cs="Times New Roman"/>
          <w:sz w:val="28"/>
          <w:szCs w:val="28"/>
        </w:rPr>
        <w:t>-202</w:t>
      </w:r>
      <w:r w:rsidR="007655C6" w:rsidRPr="00E03B82">
        <w:rPr>
          <w:rFonts w:ascii="Times New Roman" w:hAnsi="Times New Roman" w:cs="Times New Roman"/>
          <w:sz w:val="28"/>
          <w:szCs w:val="28"/>
        </w:rPr>
        <w:t>1</w:t>
      </w:r>
      <w:r w:rsidR="00BA5AE7" w:rsidRPr="00E03B82">
        <w:rPr>
          <w:rFonts w:ascii="Times New Roman" w:hAnsi="Times New Roman" w:cs="Times New Roman"/>
          <w:sz w:val="28"/>
          <w:szCs w:val="28"/>
        </w:rPr>
        <w:t xml:space="preserve"> годы на террито</w:t>
      </w:r>
      <w:r w:rsidRPr="00E03B82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BA5AE7" w:rsidRPr="00E03B82">
        <w:rPr>
          <w:rFonts w:ascii="Times New Roman" w:hAnsi="Times New Roman" w:cs="Times New Roman"/>
          <w:sz w:val="28"/>
          <w:szCs w:val="28"/>
        </w:rPr>
        <w:t>Че</w:t>
      </w:r>
      <w:r w:rsidRPr="00E03B82">
        <w:rPr>
          <w:rFonts w:ascii="Times New Roman" w:hAnsi="Times New Roman" w:cs="Times New Roman"/>
          <w:sz w:val="28"/>
          <w:szCs w:val="28"/>
        </w:rPr>
        <w:t>рдаклинское городское поселение»</w:t>
      </w:r>
      <w:r w:rsidR="00D178DC" w:rsidRPr="00E03B82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области»</w:t>
      </w:r>
      <w:r w:rsidR="00D559E0" w:rsidRPr="00E03B82">
        <w:rPr>
          <w:rFonts w:ascii="Times New Roman" w:hAnsi="Times New Roman" w:cs="Times New Roman"/>
          <w:sz w:val="28"/>
          <w:szCs w:val="28"/>
        </w:rPr>
        <w:t xml:space="preserve">  (далее - м</w:t>
      </w:r>
      <w:r w:rsidR="00BA5AE7" w:rsidRPr="00E03B82">
        <w:rPr>
          <w:rFonts w:ascii="Times New Roman" w:hAnsi="Times New Roman" w:cs="Times New Roman"/>
          <w:sz w:val="28"/>
          <w:szCs w:val="28"/>
        </w:rPr>
        <w:t>униципальная программа) разработана с целью исполнения полномочий по благоустройству и улучшению архитектурного облика</w:t>
      </w:r>
      <w:r w:rsidR="00BA5AE7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BA5AE7" w:rsidRPr="00E03B82">
        <w:rPr>
          <w:rFonts w:ascii="Times New Roman" w:hAnsi="Times New Roman" w:cs="Times New Roman"/>
          <w:sz w:val="28"/>
          <w:szCs w:val="28"/>
        </w:rPr>
        <w:t>«Чердаклинское городское поселение»</w:t>
      </w:r>
      <w:r w:rsidR="00C42CDF" w:rsidRPr="00E03B82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="00BA5AE7" w:rsidRPr="00E03B82">
        <w:rPr>
          <w:rFonts w:ascii="Times New Roman" w:hAnsi="Times New Roman" w:cs="Times New Roman"/>
          <w:sz w:val="28"/>
          <w:szCs w:val="28"/>
        </w:rPr>
        <w:t>.</w:t>
      </w:r>
      <w:r w:rsidR="00BA5AE7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AE7" w:rsidRPr="00E03B82" w:rsidRDefault="00BA5AE7" w:rsidP="00EE01A3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задачи, мероприятия по благоустройству  и улучшению архитектурного облика муниципального образования «Чердаклинское городское поселение»</w:t>
      </w:r>
      <w:r w:rsidR="00D559E0"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C42CDF" w:rsidRPr="00E03B82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E03B82">
        <w:rPr>
          <w:rFonts w:ascii="Times New Roman" w:hAnsi="Times New Roman" w:cs="Times New Roman"/>
          <w:sz w:val="28"/>
          <w:szCs w:val="28"/>
        </w:rPr>
        <w:t xml:space="preserve">. </w:t>
      </w:r>
      <w:r w:rsidRPr="00E03B82">
        <w:rPr>
          <w:rFonts w:ascii="Times New Roman" w:hAnsi="Times New Roman" w:cs="Times New Roman"/>
          <w:bCs/>
          <w:sz w:val="28"/>
          <w:szCs w:val="28"/>
        </w:rPr>
        <w:t>Проблемами</w:t>
      </w:r>
      <w:r w:rsidRPr="00E03B82">
        <w:rPr>
          <w:rFonts w:ascii="Times New Roman" w:hAnsi="Times New Roman" w:cs="Times New Roman"/>
          <w:sz w:val="28"/>
          <w:szCs w:val="28"/>
        </w:rPr>
        <w:t>, на решение которых направлена муниципальная программа, являются низкие показатели привлекательности территории муниципального образования «Чердаклинское городское поселение»</w:t>
      </w:r>
      <w:r w:rsidR="00C42CDF" w:rsidRPr="00E03B82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E03B82">
        <w:rPr>
          <w:rFonts w:ascii="Times New Roman" w:hAnsi="Times New Roman" w:cs="Times New Roman"/>
          <w:sz w:val="28"/>
          <w:szCs w:val="28"/>
        </w:rPr>
        <w:t xml:space="preserve"> и отсутствие представителей общественности, заинтересованн</w:t>
      </w:r>
      <w:r w:rsidR="005A0AFE" w:rsidRPr="00E03B82">
        <w:rPr>
          <w:rFonts w:ascii="Times New Roman" w:hAnsi="Times New Roman" w:cs="Times New Roman"/>
          <w:sz w:val="28"/>
          <w:szCs w:val="28"/>
        </w:rPr>
        <w:t>ых</w:t>
      </w:r>
      <w:r w:rsidRPr="00E03B82">
        <w:rPr>
          <w:rFonts w:ascii="Times New Roman" w:hAnsi="Times New Roman" w:cs="Times New Roman"/>
          <w:sz w:val="28"/>
          <w:szCs w:val="28"/>
        </w:rPr>
        <w:t xml:space="preserve"> в благоустройстве.</w:t>
      </w:r>
    </w:p>
    <w:p w:rsidR="00BA5AE7" w:rsidRPr="00E03B82" w:rsidRDefault="00BA5AE7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Низкие показатели привлекательности территории зависят от отсутствия комплексного подхода к благоустройству и улучшению архитектурного облика территории, степени участия населения в улучшении архитектурного облика.</w:t>
      </w:r>
    </w:p>
    <w:p w:rsidR="00BA5AE7" w:rsidRPr="00E03B82" w:rsidRDefault="00BA5AE7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Ежегодно подтверждается потребность в разработке проектных предложений, направленных на развитие общественных и частных территорий, внедрение новых элементов в цветочном оформлении, праздничной атрибутики и т.д. </w:t>
      </w:r>
    </w:p>
    <w:p w:rsidR="00BA5AE7" w:rsidRPr="00E03B82" w:rsidRDefault="00BA5AE7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В целях повышения качества, привлекательности архитектурной среды, стимулирования населения, создания системы конкуренции достижений в реализации архитектурных идей, необходимо проведение работ по улучшению архитектурного облика территорий и конкурсных мероприятий, выявляющих лучших участников с последующей популяризацией достигнутых ими результатов.</w:t>
      </w:r>
    </w:p>
    <w:p w:rsidR="00C42CDF" w:rsidRPr="00E03B82" w:rsidRDefault="00C42CDF" w:rsidP="00EE01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AE7" w:rsidRPr="00E03B82" w:rsidRDefault="005A0AFE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BA5AE7" w:rsidRPr="00E03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 и целевые индикаторы муниципальной программы</w:t>
      </w:r>
    </w:p>
    <w:p w:rsidR="00C42CDF" w:rsidRPr="00E03B82" w:rsidRDefault="00C42CDF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Целями </w:t>
      </w:r>
      <w:r w:rsidRPr="00E03B82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являются:</w:t>
      </w:r>
    </w:p>
    <w:p w:rsidR="00BA5AE7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A5AE7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внешнего благоустройства и санитарного содержания населенных пунктов </w:t>
      </w:r>
      <w:r w:rsidR="005A0AFE" w:rsidRPr="00E03B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«Чердаклинское городское поселение»</w:t>
      </w:r>
      <w:r w:rsidR="00B078B9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AFE" w:rsidRPr="00E03B82">
        <w:rPr>
          <w:rFonts w:ascii="Times New Roman" w:hAnsi="Times New Roman" w:cs="Times New Roman"/>
          <w:color w:val="000000"/>
          <w:sz w:val="28"/>
          <w:szCs w:val="28"/>
        </w:rPr>
        <w:t>Чердаклинского района Ульяновской области</w:t>
      </w:r>
      <w:r w:rsidR="00BA5AE7" w:rsidRPr="00E03B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8B9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>- улучшение архитектурного облика населенных пунктов</w:t>
      </w:r>
      <w:r w:rsidR="00B078B9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E03B82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- приведение в качественное состояние элементов благоустройства;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- восстановление и реконструкция уличного освещения;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lastRenderedPageBreak/>
        <w:t>- оздоровление санитарной экологической обстановки в</w:t>
      </w:r>
      <w:r w:rsidR="00DB16E4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«Чердаклинское городское поселение» Чердаклинского района Ульяновской области</w:t>
      </w:r>
      <w:r w:rsidRPr="00E03B82">
        <w:rPr>
          <w:rFonts w:ascii="Times New Roman" w:hAnsi="Times New Roman" w:cs="Times New Roman"/>
          <w:sz w:val="28"/>
          <w:szCs w:val="28"/>
        </w:rPr>
        <w:t>;</w:t>
      </w:r>
    </w:p>
    <w:p w:rsidR="00DB16E4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- формирование мониторинга точек территориального развития в сфере улучшения архитектурного облика населенных пунктов</w:t>
      </w:r>
      <w:r w:rsidR="00DB16E4" w:rsidRPr="00E03B82">
        <w:rPr>
          <w:rFonts w:ascii="Times New Roman" w:hAnsi="Times New Roman" w:cs="Times New Roman"/>
          <w:sz w:val="28"/>
          <w:szCs w:val="28"/>
        </w:rPr>
        <w:t xml:space="preserve"> в</w:t>
      </w:r>
      <w:r w:rsidR="00DB16E4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образовании «Чердаклинское городское поселение» Чердаклинского района Ульяновской области.</w:t>
      </w:r>
    </w:p>
    <w:p w:rsidR="00BA5AE7" w:rsidRPr="00E03B82" w:rsidRDefault="00BA5AE7" w:rsidP="00EE01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Целевыми индикаторами </w:t>
      </w:r>
      <w:r w:rsidRPr="00E03B82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являются: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- </w:t>
      </w:r>
      <w:r w:rsidR="00C42CDF" w:rsidRPr="00E03B82">
        <w:rPr>
          <w:rFonts w:ascii="Times New Roman" w:hAnsi="Times New Roman" w:cs="Times New Roman"/>
          <w:sz w:val="28"/>
          <w:szCs w:val="28"/>
        </w:rPr>
        <w:t>п</w:t>
      </w:r>
      <w:r w:rsidRPr="00E03B82">
        <w:rPr>
          <w:rFonts w:ascii="Times New Roman" w:hAnsi="Times New Roman" w:cs="Times New Roman"/>
          <w:sz w:val="28"/>
          <w:szCs w:val="28"/>
        </w:rPr>
        <w:t>осадка не менее 600 деревьев</w:t>
      </w:r>
      <w:r w:rsidR="00C42CDF" w:rsidRPr="00E03B82">
        <w:rPr>
          <w:rFonts w:ascii="Times New Roman" w:hAnsi="Times New Roman" w:cs="Times New Roman"/>
          <w:sz w:val="28"/>
          <w:szCs w:val="28"/>
        </w:rPr>
        <w:t>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- </w:t>
      </w:r>
      <w:r w:rsidR="00C42CDF" w:rsidRPr="00E03B82">
        <w:rPr>
          <w:rFonts w:ascii="Times New Roman" w:hAnsi="Times New Roman" w:cs="Times New Roman"/>
          <w:sz w:val="28"/>
          <w:szCs w:val="28"/>
        </w:rPr>
        <w:t>у</w:t>
      </w:r>
      <w:r w:rsidRPr="00E03B82">
        <w:rPr>
          <w:rFonts w:ascii="Times New Roman" w:hAnsi="Times New Roman" w:cs="Times New Roman"/>
          <w:sz w:val="28"/>
          <w:szCs w:val="28"/>
        </w:rPr>
        <w:t>становка не менее 10 малых архитектурных форм</w:t>
      </w:r>
      <w:r w:rsidR="00C42CDF" w:rsidRPr="00E03B82">
        <w:rPr>
          <w:rFonts w:ascii="Times New Roman" w:hAnsi="Times New Roman" w:cs="Times New Roman"/>
          <w:sz w:val="28"/>
          <w:szCs w:val="28"/>
        </w:rPr>
        <w:t>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- </w:t>
      </w:r>
      <w:r w:rsidR="00C42CDF" w:rsidRPr="00E03B82">
        <w:rPr>
          <w:rFonts w:ascii="Times New Roman" w:hAnsi="Times New Roman" w:cs="Times New Roman"/>
          <w:sz w:val="28"/>
          <w:szCs w:val="28"/>
        </w:rPr>
        <w:t>р</w:t>
      </w:r>
      <w:r w:rsidRPr="00E03B82">
        <w:rPr>
          <w:rFonts w:ascii="Times New Roman" w:hAnsi="Times New Roman" w:cs="Times New Roman"/>
          <w:sz w:val="28"/>
          <w:szCs w:val="28"/>
        </w:rPr>
        <w:t xml:space="preserve">емонт не менее </w:t>
      </w:r>
      <w:r w:rsidR="00C42CDF" w:rsidRPr="00E03B82">
        <w:rPr>
          <w:rFonts w:ascii="Times New Roman" w:hAnsi="Times New Roman" w:cs="Times New Roman"/>
          <w:sz w:val="28"/>
          <w:szCs w:val="28"/>
        </w:rPr>
        <w:t xml:space="preserve">2 </w:t>
      </w:r>
      <w:r w:rsidRPr="00E03B82">
        <w:rPr>
          <w:rFonts w:ascii="Times New Roman" w:hAnsi="Times New Roman" w:cs="Times New Roman"/>
          <w:sz w:val="28"/>
          <w:szCs w:val="28"/>
        </w:rPr>
        <w:t>памятников</w:t>
      </w:r>
      <w:r w:rsidR="00C42CDF" w:rsidRPr="00E03B82">
        <w:rPr>
          <w:rFonts w:ascii="Times New Roman" w:hAnsi="Times New Roman" w:cs="Times New Roman"/>
          <w:sz w:val="28"/>
          <w:szCs w:val="28"/>
        </w:rPr>
        <w:t>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 xml:space="preserve">- </w:t>
      </w:r>
      <w:r w:rsidR="00C42CDF" w:rsidRPr="00E03B82">
        <w:rPr>
          <w:rFonts w:ascii="Times New Roman" w:hAnsi="Times New Roman" w:cs="Times New Roman"/>
          <w:sz w:val="28"/>
          <w:szCs w:val="28"/>
        </w:rPr>
        <w:t>б</w:t>
      </w:r>
      <w:r w:rsidRPr="00E03B82">
        <w:rPr>
          <w:rFonts w:ascii="Times New Roman" w:hAnsi="Times New Roman" w:cs="Times New Roman"/>
          <w:sz w:val="28"/>
          <w:szCs w:val="28"/>
        </w:rPr>
        <w:t>лагоустройство 2х парков</w:t>
      </w:r>
      <w:r w:rsidR="00111D12" w:rsidRPr="00E03B82">
        <w:rPr>
          <w:rFonts w:ascii="Times New Roman" w:hAnsi="Times New Roman" w:cs="Times New Roman"/>
          <w:sz w:val="28"/>
          <w:szCs w:val="28"/>
        </w:rPr>
        <w:t>;</w:t>
      </w:r>
    </w:p>
    <w:p w:rsidR="00111D12" w:rsidRPr="00E03B82" w:rsidRDefault="00111D12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-внедрение новых приемов, повышение культуры цветочного оформления;</w:t>
      </w:r>
    </w:p>
    <w:p w:rsidR="00BC2A11" w:rsidRPr="00E03B82" w:rsidRDefault="00BC2A11" w:rsidP="00EE01A3">
      <w:pPr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" w:hAnsi="Times New Roman" w:cs="Times New Roman"/>
          <w:sz w:val="28"/>
          <w:szCs w:val="28"/>
        </w:rPr>
      </w:pPr>
    </w:p>
    <w:p w:rsidR="00BA5AE7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муниципальной программы</w:t>
      </w:r>
    </w:p>
    <w:p w:rsidR="00DB16E4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Программа р</w:t>
      </w:r>
      <w:r w:rsidR="00BA5AE7" w:rsidRPr="00E03B82">
        <w:rPr>
          <w:rFonts w:ascii="Times New Roman" w:hAnsi="Times New Roman" w:cs="Times New Roman"/>
          <w:sz w:val="28"/>
          <w:szCs w:val="28"/>
        </w:rPr>
        <w:t>еализ</w:t>
      </w:r>
      <w:r w:rsidRPr="00E03B82">
        <w:rPr>
          <w:rFonts w:ascii="Times New Roman" w:hAnsi="Times New Roman" w:cs="Times New Roman"/>
          <w:sz w:val="28"/>
          <w:szCs w:val="28"/>
        </w:rPr>
        <w:t>уется в 2017-2021 годы.</w:t>
      </w:r>
      <w:r w:rsidR="00BA5AE7"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Pr="00E03B82">
        <w:rPr>
          <w:rFonts w:ascii="Times New Roman" w:hAnsi="Times New Roman" w:cs="Times New Roman"/>
          <w:sz w:val="28"/>
          <w:szCs w:val="28"/>
        </w:rPr>
        <w:t xml:space="preserve">Этапы реализации Программы: </w:t>
      </w:r>
    </w:p>
    <w:p w:rsidR="00DB16E4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1 этап-2017 год;</w:t>
      </w:r>
    </w:p>
    <w:p w:rsidR="00DB16E4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 этап-2018 год;</w:t>
      </w:r>
    </w:p>
    <w:p w:rsidR="00DB16E4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3 этап-2019 год;</w:t>
      </w:r>
    </w:p>
    <w:p w:rsidR="00DB16E4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4 этап-2020 год;</w:t>
      </w:r>
    </w:p>
    <w:p w:rsidR="00BA5AE7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5 этап-2021 год.</w:t>
      </w: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 w:firstLine="709"/>
        <w:rPr>
          <w:rFonts w:ascii="Times New Roman" w:hAnsi="Times New Roman" w:cs="Times New Roman"/>
          <w:sz w:val="28"/>
          <w:szCs w:val="28"/>
        </w:rPr>
      </w:pPr>
    </w:p>
    <w:p w:rsidR="00BA5AE7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Система мероприятий муниципальной программы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Система мероприятий муниципальной программы содержит мероприятия по благоустройству и улучшению архитектурного облика на период 201</w:t>
      </w:r>
      <w:r w:rsidR="007655C6" w:rsidRPr="00E03B82">
        <w:rPr>
          <w:rFonts w:ascii="Times New Roman" w:hAnsi="Times New Roman" w:cs="Times New Roman"/>
          <w:sz w:val="28"/>
          <w:szCs w:val="28"/>
        </w:rPr>
        <w:t>7</w:t>
      </w:r>
      <w:r w:rsidRPr="00E03B82">
        <w:rPr>
          <w:rFonts w:ascii="Times New Roman" w:hAnsi="Times New Roman" w:cs="Times New Roman"/>
          <w:sz w:val="28"/>
          <w:szCs w:val="28"/>
        </w:rPr>
        <w:t>-202</w:t>
      </w:r>
      <w:r w:rsidR="007655C6" w:rsidRPr="00E03B82">
        <w:rPr>
          <w:rFonts w:ascii="Times New Roman" w:hAnsi="Times New Roman" w:cs="Times New Roman"/>
          <w:sz w:val="28"/>
          <w:szCs w:val="28"/>
        </w:rPr>
        <w:t>1</w:t>
      </w:r>
      <w:r w:rsidR="004B7A34" w:rsidRPr="00E03B82">
        <w:rPr>
          <w:rFonts w:ascii="Times New Roman" w:hAnsi="Times New Roman" w:cs="Times New Roman"/>
          <w:sz w:val="28"/>
          <w:szCs w:val="28"/>
        </w:rPr>
        <w:t xml:space="preserve">гг. </w:t>
      </w:r>
      <w:r w:rsidRPr="00E03B82">
        <w:rPr>
          <w:rFonts w:ascii="Times New Roman" w:hAnsi="Times New Roman" w:cs="Times New Roman"/>
          <w:sz w:val="28"/>
          <w:szCs w:val="28"/>
        </w:rPr>
        <w:t xml:space="preserve"> (Приложение 1 к муниципальной программе).</w:t>
      </w:r>
    </w:p>
    <w:p w:rsidR="00EE01A3" w:rsidRPr="00E03B82" w:rsidRDefault="00EE01A3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AE7" w:rsidRPr="00E03B82" w:rsidRDefault="00DB16E4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A5AE7" w:rsidRPr="00E03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Ресурсное обеспечение муниципальной программы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планируется за счёт средств бюджета муниципального образования «Чердаклинское городское поселение»</w:t>
      </w:r>
      <w:r w:rsidR="004B7A34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E03B82">
        <w:rPr>
          <w:rFonts w:ascii="Times New Roman" w:hAnsi="Times New Roman" w:cs="Times New Roman"/>
          <w:sz w:val="28"/>
          <w:szCs w:val="28"/>
        </w:rPr>
        <w:t>.</w:t>
      </w:r>
    </w:p>
    <w:p w:rsidR="00BA5AE7" w:rsidRPr="00E03B82" w:rsidRDefault="00BA5AE7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Общая потребность </w:t>
      </w:r>
      <w:r w:rsidR="00EE6CFA" w:rsidRPr="00E03B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E02" w:rsidRPr="00E03B82">
        <w:rPr>
          <w:rFonts w:ascii="Times New Roman" w:hAnsi="Times New Roman" w:cs="Times New Roman"/>
          <w:color w:val="000000"/>
          <w:sz w:val="28"/>
          <w:szCs w:val="28"/>
        </w:rPr>
        <w:t>75150,0</w:t>
      </w:r>
      <w:r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4B7A34" w:rsidRPr="00E03B82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201</w:t>
      </w:r>
      <w:r w:rsidR="00EE6CFA" w:rsidRPr="00E03B82">
        <w:rPr>
          <w:rFonts w:ascii="Times New Roman" w:hAnsi="Times New Roman" w:cs="Times New Roman"/>
          <w:sz w:val="28"/>
          <w:szCs w:val="28"/>
        </w:rPr>
        <w:t>7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г. </w:t>
      </w:r>
      <w:r w:rsidR="00EE6CFA" w:rsidRPr="00E03B82">
        <w:rPr>
          <w:rFonts w:ascii="Times New Roman" w:hAnsi="Times New Roman" w:cs="Times New Roman"/>
          <w:sz w:val="28"/>
          <w:szCs w:val="28"/>
        </w:rPr>
        <w:t>–</w:t>
      </w:r>
      <w:r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CD603C" w:rsidRPr="00E03B82">
        <w:rPr>
          <w:rFonts w:ascii="Times New Roman" w:hAnsi="Times New Roman" w:cs="Times New Roman"/>
          <w:sz w:val="28"/>
          <w:szCs w:val="28"/>
        </w:rPr>
        <w:t>1</w:t>
      </w:r>
      <w:r w:rsidR="00B20E02" w:rsidRPr="00E03B82">
        <w:rPr>
          <w:rFonts w:ascii="Times New Roman" w:hAnsi="Times New Roman" w:cs="Times New Roman"/>
          <w:sz w:val="28"/>
          <w:szCs w:val="28"/>
        </w:rPr>
        <w:t>70</w:t>
      </w:r>
      <w:r w:rsidR="00CD603C" w:rsidRPr="00E03B82">
        <w:rPr>
          <w:rFonts w:ascii="Times New Roman" w:hAnsi="Times New Roman" w:cs="Times New Roman"/>
          <w:sz w:val="28"/>
          <w:szCs w:val="28"/>
        </w:rPr>
        <w:t>20</w:t>
      </w:r>
      <w:r w:rsidR="00EE6CFA" w:rsidRPr="00E03B82">
        <w:rPr>
          <w:rFonts w:ascii="Times New Roman" w:hAnsi="Times New Roman" w:cs="Times New Roman"/>
          <w:sz w:val="28"/>
          <w:szCs w:val="28"/>
        </w:rPr>
        <w:t>,0</w:t>
      </w:r>
      <w:r w:rsidRPr="00E03B8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B7A34" w:rsidRPr="00E03B82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201</w:t>
      </w:r>
      <w:r w:rsidR="00EE6CFA" w:rsidRPr="00E03B82">
        <w:rPr>
          <w:rFonts w:ascii="Times New Roman" w:hAnsi="Times New Roman" w:cs="Times New Roman"/>
          <w:sz w:val="28"/>
          <w:szCs w:val="28"/>
        </w:rPr>
        <w:t>8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г. </w:t>
      </w:r>
      <w:r w:rsidR="00EE6CFA" w:rsidRPr="00E03B82">
        <w:rPr>
          <w:rFonts w:ascii="Times New Roman" w:hAnsi="Times New Roman" w:cs="Times New Roman"/>
          <w:sz w:val="28"/>
          <w:szCs w:val="28"/>
        </w:rPr>
        <w:t>–</w:t>
      </w:r>
      <w:r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EE6CFA" w:rsidRPr="00E03B82">
        <w:rPr>
          <w:rFonts w:ascii="Times New Roman" w:hAnsi="Times New Roman" w:cs="Times New Roman"/>
          <w:sz w:val="28"/>
          <w:szCs w:val="28"/>
        </w:rPr>
        <w:t>1</w:t>
      </w:r>
      <w:r w:rsidR="00B20E02" w:rsidRPr="00E03B82">
        <w:rPr>
          <w:rFonts w:ascii="Times New Roman" w:hAnsi="Times New Roman" w:cs="Times New Roman"/>
          <w:sz w:val="28"/>
          <w:szCs w:val="28"/>
        </w:rPr>
        <w:t>5</w:t>
      </w:r>
      <w:r w:rsidR="00EE6CFA" w:rsidRPr="00E03B82">
        <w:rPr>
          <w:rFonts w:ascii="Times New Roman" w:hAnsi="Times New Roman" w:cs="Times New Roman"/>
          <w:sz w:val="28"/>
          <w:szCs w:val="28"/>
        </w:rPr>
        <w:t>0</w:t>
      </w:r>
      <w:r w:rsidR="00CD603C" w:rsidRPr="00E03B82">
        <w:rPr>
          <w:rFonts w:ascii="Times New Roman" w:hAnsi="Times New Roman" w:cs="Times New Roman"/>
          <w:sz w:val="28"/>
          <w:szCs w:val="28"/>
        </w:rPr>
        <w:t>85</w:t>
      </w:r>
      <w:r w:rsidR="00EE6CFA" w:rsidRPr="00E03B82">
        <w:rPr>
          <w:rFonts w:ascii="Times New Roman" w:hAnsi="Times New Roman" w:cs="Times New Roman"/>
          <w:sz w:val="28"/>
          <w:szCs w:val="28"/>
        </w:rPr>
        <w:t>,0</w:t>
      </w:r>
      <w:r w:rsidRPr="00E03B8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B7A34" w:rsidRPr="00E03B82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201</w:t>
      </w:r>
      <w:r w:rsidR="00EE6CFA" w:rsidRPr="00E03B82">
        <w:rPr>
          <w:rFonts w:ascii="Times New Roman" w:hAnsi="Times New Roman" w:cs="Times New Roman"/>
          <w:sz w:val="28"/>
          <w:szCs w:val="28"/>
        </w:rPr>
        <w:t>9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г. </w:t>
      </w:r>
      <w:r w:rsidR="00EE6CFA" w:rsidRPr="00E03B82">
        <w:rPr>
          <w:rFonts w:ascii="Times New Roman" w:hAnsi="Times New Roman" w:cs="Times New Roman"/>
          <w:sz w:val="28"/>
          <w:szCs w:val="28"/>
        </w:rPr>
        <w:t>–</w:t>
      </w:r>
      <w:r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EE6CFA" w:rsidRPr="00E03B82">
        <w:rPr>
          <w:rFonts w:ascii="Times New Roman" w:hAnsi="Times New Roman" w:cs="Times New Roman"/>
          <w:sz w:val="28"/>
          <w:szCs w:val="28"/>
        </w:rPr>
        <w:t>1</w:t>
      </w:r>
      <w:r w:rsidR="00B20E02" w:rsidRPr="00E03B82">
        <w:rPr>
          <w:rFonts w:ascii="Times New Roman" w:hAnsi="Times New Roman" w:cs="Times New Roman"/>
          <w:sz w:val="28"/>
          <w:szCs w:val="28"/>
        </w:rPr>
        <w:t>4</w:t>
      </w:r>
      <w:r w:rsidR="00CD603C" w:rsidRPr="00E03B82">
        <w:rPr>
          <w:rFonts w:ascii="Times New Roman" w:hAnsi="Times New Roman" w:cs="Times New Roman"/>
          <w:sz w:val="28"/>
          <w:szCs w:val="28"/>
        </w:rPr>
        <w:t>1</w:t>
      </w:r>
      <w:r w:rsidR="00EE6CFA" w:rsidRPr="00E03B82">
        <w:rPr>
          <w:rFonts w:ascii="Times New Roman" w:hAnsi="Times New Roman" w:cs="Times New Roman"/>
          <w:sz w:val="28"/>
          <w:szCs w:val="28"/>
        </w:rPr>
        <w:t>80,0</w:t>
      </w:r>
      <w:r w:rsidRPr="00E03B8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B7A34" w:rsidRPr="00E03B82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8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20</w:t>
      </w:r>
      <w:r w:rsidR="00EE6CFA" w:rsidRPr="00E03B82">
        <w:rPr>
          <w:rFonts w:ascii="Times New Roman" w:hAnsi="Times New Roman" w:cs="Times New Roman"/>
          <w:sz w:val="28"/>
          <w:szCs w:val="28"/>
        </w:rPr>
        <w:t>20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г. </w:t>
      </w:r>
      <w:r w:rsidR="00EE6CFA" w:rsidRPr="00E03B82">
        <w:rPr>
          <w:rFonts w:ascii="Times New Roman" w:hAnsi="Times New Roman" w:cs="Times New Roman"/>
          <w:sz w:val="28"/>
          <w:szCs w:val="28"/>
        </w:rPr>
        <w:t>–</w:t>
      </w:r>
      <w:r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CD603C" w:rsidRPr="00E03B82">
        <w:rPr>
          <w:rFonts w:ascii="Times New Roman" w:hAnsi="Times New Roman" w:cs="Times New Roman"/>
          <w:sz w:val="28"/>
          <w:szCs w:val="28"/>
        </w:rPr>
        <w:t>1</w:t>
      </w:r>
      <w:r w:rsidR="00B20E02" w:rsidRPr="00E03B82">
        <w:rPr>
          <w:rFonts w:ascii="Times New Roman" w:hAnsi="Times New Roman" w:cs="Times New Roman"/>
          <w:sz w:val="28"/>
          <w:szCs w:val="28"/>
        </w:rPr>
        <w:t>4</w:t>
      </w:r>
      <w:r w:rsidR="00CD603C" w:rsidRPr="00E03B82">
        <w:rPr>
          <w:rFonts w:ascii="Times New Roman" w:hAnsi="Times New Roman" w:cs="Times New Roman"/>
          <w:sz w:val="28"/>
          <w:szCs w:val="28"/>
        </w:rPr>
        <w:t>3</w:t>
      </w:r>
      <w:r w:rsidR="00EE6CFA" w:rsidRPr="00E03B82">
        <w:rPr>
          <w:rFonts w:ascii="Times New Roman" w:hAnsi="Times New Roman" w:cs="Times New Roman"/>
          <w:sz w:val="28"/>
          <w:szCs w:val="28"/>
        </w:rPr>
        <w:t>95,0</w:t>
      </w:r>
      <w:r w:rsidRPr="00E03B8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B7A34" w:rsidRPr="00E03B82" w:rsidRDefault="004B7A34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ab/>
        <w:t>202</w:t>
      </w:r>
      <w:r w:rsidR="00EE6CFA" w:rsidRPr="00E03B82">
        <w:rPr>
          <w:rFonts w:ascii="Times New Roman" w:hAnsi="Times New Roman" w:cs="Times New Roman"/>
          <w:sz w:val="28"/>
          <w:szCs w:val="28"/>
        </w:rPr>
        <w:t>1</w:t>
      </w:r>
      <w:r w:rsidRPr="00E03B82">
        <w:rPr>
          <w:rFonts w:ascii="Times New Roman" w:hAnsi="Times New Roman" w:cs="Times New Roman"/>
          <w:sz w:val="28"/>
          <w:szCs w:val="28"/>
        </w:rPr>
        <w:t xml:space="preserve"> г. </w:t>
      </w:r>
      <w:r w:rsidR="00EE6CFA" w:rsidRPr="00E03B82">
        <w:rPr>
          <w:rFonts w:ascii="Times New Roman" w:hAnsi="Times New Roman" w:cs="Times New Roman"/>
          <w:sz w:val="28"/>
          <w:szCs w:val="28"/>
        </w:rPr>
        <w:t>–</w:t>
      </w:r>
      <w:r w:rsidRPr="00E03B82">
        <w:rPr>
          <w:rFonts w:ascii="Times New Roman" w:hAnsi="Times New Roman" w:cs="Times New Roman"/>
          <w:sz w:val="28"/>
          <w:szCs w:val="28"/>
        </w:rPr>
        <w:t xml:space="preserve"> </w:t>
      </w:r>
      <w:r w:rsidR="00CD603C" w:rsidRPr="00E03B82">
        <w:rPr>
          <w:rFonts w:ascii="Times New Roman" w:hAnsi="Times New Roman" w:cs="Times New Roman"/>
          <w:sz w:val="28"/>
          <w:szCs w:val="28"/>
        </w:rPr>
        <w:t>1</w:t>
      </w:r>
      <w:r w:rsidR="00B20E02" w:rsidRPr="00E03B82">
        <w:rPr>
          <w:rFonts w:ascii="Times New Roman" w:hAnsi="Times New Roman" w:cs="Times New Roman"/>
          <w:sz w:val="28"/>
          <w:szCs w:val="28"/>
        </w:rPr>
        <w:t>4</w:t>
      </w:r>
      <w:r w:rsidR="00CD603C" w:rsidRPr="00E03B82">
        <w:rPr>
          <w:rFonts w:ascii="Times New Roman" w:hAnsi="Times New Roman" w:cs="Times New Roman"/>
          <w:sz w:val="28"/>
          <w:szCs w:val="28"/>
        </w:rPr>
        <w:t>4</w:t>
      </w:r>
      <w:r w:rsidR="00EE6CFA" w:rsidRPr="00E03B82">
        <w:rPr>
          <w:rFonts w:ascii="Times New Roman" w:hAnsi="Times New Roman" w:cs="Times New Roman"/>
          <w:sz w:val="28"/>
          <w:szCs w:val="28"/>
        </w:rPr>
        <w:t>70,0</w:t>
      </w:r>
      <w:r w:rsidRPr="00E03B82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BA5AE7" w:rsidRPr="00E03B82" w:rsidRDefault="00BA5AE7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>Финансовый механизм муниципальной программы осуществляется в соответствии срокам реализации отдельных мероприятий согласно Приложения к муниципальной программе.</w:t>
      </w:r>
    </w:p>
    <w:p w:rsidR="004B7A34" w:rsidRPr="00E03B82" w:rsidRDefault="004B7A34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Pr="00E03B82" w:rsidRDefault="00DB16E4" w:rsidP="00EE01A3">
      <w:pPr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. Ожидаемый эффект от реализации мероприятий муниципальной программы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Результатом реализации мероприятий муниципальной программы станет благоустройство и </w:t>
      </w:r>
      <w:r w:rsidRPr="00E03B82">
        <w:rPr>
          <w:rFonts w:ascii="Times New Roman" w:hAnsi="Times New Roman" w:cs="Times New Roman"/>
          <w:sz w:val="28"/>
          <w:szCs w:val="28"/>
        </w:rPr>
        <w:t>повышение качества, привлекательности архитектурной среды</w:t>
      </w:r>
      <w:r w:rsidRPr="00E03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планируется выполнить  мероприятия согласно приложения к муниципальной программе.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331613"/>
          <w:sz w:val="28"/>
          <w:szCs w:val="28"/>
          <w:highlight w:val="white"/>
        </w:rPr>
      </w:pPr>
      <w:r w:rsidRPr="00E03B82">
        <w:rPr>
          <w:rFonts w:ascii="Times New Roman" w:hAnsi="Times New Roman" w:cs="Times New Roman"/>
          <w:color w:val="331613"/>
          <w:spacing w:val="-1"/>
          <w:sz w:val="28"/>
          <w:szCs w:val="28"/>
          <w:highlight w:val="white"/>
        </w:rPr>
        <w:t>Организация работы по повышению эффективности муниципальной программы</w:t>
      </w:r>
      <w:r w:rsidRPr="00E03B82">
        <w:rPr>
          <w:rFonts w:ascii="Times New Roman" w:hAnsi="Times New Roman" w:cs="Times New Roman"/>
          <w:color w:val="331613"/>
          <w:sz w:val="28"/>
          <w:szCs w:val="28"/>
          <w:highlight w:val="white"/>
        </w:rPr>
        <w:t>: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331613"/>
          <w:sz w:val="28"/>
          <w:szCs w:val="28"/>
          <w:highlight w:val="white"/>
        </w:rPr>
      </w:pPr>
      <w:r w:rsidRPr="00E03B82">
        <w:rPr>
          <w:rFonts w:ascii="Times New Roman" w:hAnsi="Times New Roman" w:cs="Times New Roman"/>
          <w:color w:val="331613"/>
          <w:sz w:val="28"/>
          <w:szCs w:val="28"/>
          <w:highlight w:val="white"/>
        </w:rPr>
        <w:t>- постоянное осуществление мониторинга хода реализации муниципальной программы в разрезе конкретных участков территорий, с публикацией заложенных на реализацию бюджетных и внебюджетных сумм;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331613"/>
          <w:spacing w:val="-2"/>
          <w:sz w:val="28"/>
          <w:szCs w:val="28"/>
          <w:highlight w:val="white"/>
        </w:rPr>
      </w:pPr>
      <w:r w:rsidRPr="00E03B82">
        <w:rPr>
          <w:rFonts w:ascii="Times New Roman" w:hAnsi="Times New Roman" w:cs="Times New Roman"/>
          <w:color w:val="331613"/>
          <w:spacing w:val="-1"/>
          <w:sz w:val="28"/>
          <w:szCs w:val="28"/>
          <w:highlight w:val="white"/>
        </w:rPr>
        <w:t>- активное информирование населения о планах работ и о ходе всех меропри</w:t>
      </w:r>
      <w:r w:rsidRPr="00E03B82">
        <w:rPr>
          <w:rFonts w:ascii="Times New Roman" w:hAnsi="Times New Roman" w:cs="Times New Roman"/>
          <w:color w:val="331613"/>
          <w:spacing w:val="-2"/>
          <w:sz w:val="28"/>
          <w:szCs w:val="28"/>
          <w:highlight w:val="white"/>
        </w:rPr>
        <w:t>ятий по реализации муниципальной программы с целью привлечения к участию в них все большего числа жителей.</w:t>
      </w:r>
    </w:p>
    <w:p w:rsidR="00BA5AE7" w:rsidRPr="00E03B82" w:rsidRDefault="00BA5AE7" w:rsidP="00EE01A3">
      <w:pPr>
        <w:autoSpaceDE w:val="0"/>
        <w:autoSpaceDN w:val="0"/>
        <w:adjustRightInd w:val="0"/>
        <w:spacing w:after="0" w:line="240" w:lineRule="auto"/>
        <w:ind w:right="-1085" w:firstLine="709"/>
        <w:jc w:val="both"/>
        <w:rPr>
          <w:rFonts w:ascii="Times New Roman" w:hAnsi="Times New Roman" w:cs="Times New Roman"/>
          <w:color w:val="331613"/>
          <w:sz w:val="28"/>
          <w:szCs w:val="28"/>
        </w:rPr>
      </w:pPr>
      <w:r w:rsidRPr="00E03B82">
        <w:rPr>
          <w:rFonts w:ascii="Times New Roman" w:hAnsi="Times New Roman" w:cs="Times New Roman"/>
          <w:color w:val="331613"/>
          <w:sz w:val="28"/>
          <w:szCs w:val="28"/>
        </w:rPr>
        <w:t>Социальная эффективность муниципальной программы как инструмента муниципального управления состоит по существу в одном - в установлении четких, работоспособных механизмов общественной координации.</w:t>
      </w:r>
    </w:p>
    <w:p w:rsidR="004B7A34" w:rsidRPr="00E03B82" w:rsidRDefault="004B7A34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AE7" w:rsidRPr="00E03B82" w:rsidRDefault="00573892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B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5AE7" w:rsidRPr="00E03B82">
        <w:rPr>
          <w:rFonts w:ascii="Times New Roman" w:hAnsi="Times New Roman" w:cs="Times New Roman"/>
          <w:b/>
          <w:bCs/>
          <w:sz w:val="28"/>
          <w:szCs w:val="28"/>
        </w:rPr>
        <w:t>. Организация управления муниципальной программой</w:t>
      </w:r>
    </w:p>
    <w:p w:rsidR="00BA5AE7" w:rsidRPr="00E03B82" w:rsidRDefault="003877E1" w:rsidP="00EE01A3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right="-10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="00BA5AE7" w:rsidRPr="00E03B8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осуществляется </w:t>
      </w:r>
      <w:r w:rsidRPr="00E03B82">
        <w:rPr>
          <w:rFonts w:ascii="Times New Roman" w:hAnsi="Times New Roman" w:cs="Times New Roman"/>
          <w:sz w:val="28"/>
          <w:szCs w:val="28"/>
        </w:rPr>
        <w:t xml:space="preserve"> муниципальным учреждением К</w:t>
      </w:r>
      <w:r w:rsidR="00BA5AE7" w:rsidRPr="00E03B82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и земельным отношениям муниципального образования «Чердаклинский район</w:t>
      </w:r>
      <w:r w:rsidR="00111D12" w:rsidRPr="00E03B82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065AE5" w:rsidRPr="00E03B82" w:rsidRDefault="00065AE5" w:rsidP="00EE01A3">
      <w:pPr>
        <w:pBdr>
          <w:bottom w:val="single" w:sz="12" w:space="30" w:color="auto"/>
        </w:pBdr>
        <w:autoSpaceDE w:val="0"/>
        <w:autoSpaceDN w:val="0"/>
        <w:adjustRightInd w:val="0"/>
        <w:spacing w:after="0" w:line="240" w:lineRule="auto"/>
        <w:ind w:right="-10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B53" w:rsidRPr="00E03B82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Pr="00E03B82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Pr="00E03B82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Pr="00E03B82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4C3B53" w:rsidRDefault="004C3B5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666B29" w:rsidRDefault="00666B29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666B29" w:rsidRDefault="00666B29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666B29" w:rsidRPr="00E03B82" w:rsidRDefault="00666B29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1A3" w:rsidRPr="00E03B82" w:rsidRDefault="00EE01A3" w:rsidP="000C71B2">
      <w:pPr>
        <w:pStyle w:val="Standard"/>
        <w:ind w:right="-1085"/>
        <w:rPr>
          <w:sz w:val="28"/>
          <w:szCs w:val="28"/>
        </w:rPr>
      </w:pPr>
    </w:p>
    <w:p w:rsidR="00EE01A3" w:rsidRPr="00E03B82" w:rsidRDefault="00EE01A3" w:rsidP="00EE01A3">
      <w:pPr>
        <w:pStyle w:val="Standard"/>
        <w:ind w:right="-1085"/>
        <w:jc w:val="right"/>
        <w:rPr>
          <w:sz w:val="28"/>
          <w:szCs w:val="28"/>
        </w:rPr>
      </w:pPr>
      <w:r w:rsidRPr="00E03B82">
        <w:rPr>
          <w:sz w:val="28"/>
          <w:szCs w:val="28"/>
        </w:rPr>
        <w:lastRenderedPageBreak/>
        <w:t xml:space="preserve">Приложение 1 </w:t>
      </w:r>
    </w:p>
    <w:p w:rsidR="00EE01A3" w:rsidRPr="00E03B82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к Программе</w:t>
      </w:r>
    </w:p>
    <w:p w:rsidR="00EE01A3" w:rsidRPr="00E03B82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EE01A3" w:rsidRPr="00E03B82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2017-2021 годы на территории муниципального образования «</w:t>
      </w:r>
      <w:proofErr w:type="spellStart"/>
      <w:r w:rsidRPr="00E03B82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E03B82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E03B8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E03B82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EE01A3" w:rsidRPr="00E03B82" w:rsidTr="000C71B2">
        <w:trPr>
          <w:trHeight w:val="327"/>
        </w:trPr>
        <w:tc>
          <w:tcPr>
            <w:tcW w:w="408" w:type="dxa"/>
            <w:vMerge w:val="restart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E01A3" w:rsidRPr="00E03B82" w:rsidRDefault="00EE01A3" w:rsidP="00EE01A3">
            <w:pPr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EE01A3" w:rsidRPr="00E03B82" w:rsidRDefault="00EE01A3" w:rsidP="00EE01A3">
            <w:pPr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EE01A3" w:rsidRPr="00E03B82" w:rsidRDefault="00EE01A3" w:rsidP="00EE01A3">
            <w:pPr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затрат, </w:t>
            </w:r>
            <w:proofErr w:type="spell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01A3" w:rsidRPr="00E03B82" w:rsidTr="000C71B2">
        <w:trPr>
          <w:trHeight w:val="281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E01A3" w:rsidRPr="00E03B82" w:rsidTr="00EE01A3">
        <w:trPr>
          <w:trHeight w:val="327"/>
        </w:trPr>
        <w:tc>
          <w:tcPr>
            <w:tcW w:w="10065" w:type="dxa"/>
            <w:gridSpan w:val="9"/>
            <w:vAlign w:val="center"/>
          </w:tcPr>
          <w:p w:rsidR="00EE01A3" w:rsidRPr="00E03B82" w:rsidRDefault="00EE01A3" w:rsidP="00EE01A3">
            <w:pPr>
              <w:spacing w:after="0" w:line="240" w:lineRule="auto"/>
              <w:ind w:right="-10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Основные элементы пятилетки благоустройства</w:t>
            </w:r>
          </w:p>
          <w:p w:rsidR="00EE01A3" w:rsidRPr="00E03B82" w:rsidRDefault="00EE01A3" w:rsidP="00EE01A3">
            <w:pPr>
              <w:spacing w:after="0" w:line="240" w:lineRule="auto"/>
              <w:ind w:right="-10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 «</w:t>
            </w:r>
            <w:proofErr w:type="spellStart"/>
            <w:r w:rsidRPr="00E03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Чердаклинское</w:t>
            </w:r>
            <w:proofErr w:type="spellEnd"/>
            <w:r w:rsidRPr="00E03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EE01A3" w:rsidRPr="00E03B82" w:rsidTr="00EE01A3">
        <w:trPr>
          <w:trHeight w:val="225"/>
        </w:trPr>
        <w:tc>
          <w:tcPr>
            <w:tcW w:w="408" w:type="dxa"/>
            <w:vMerge w:val="restart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 Воинам интернационалистам (косметический)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памятника Воинам </w:t>
            </w:r>
            <w:proofErr w:type="spell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Чердаклинцам</w:t>
            </w:r>
            <w:proofErr w:type="spellEnd"/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E01A3" w:rsidRPr="00E03B82" w:rsidTr="00EE01A3">
        <w:trPr>
          <w:trHeight w:val="225"/>
        </w:trPr>
        <w:tc>
          <w:tcPr>
            <w:tcW w:w="408" w:type="dxa"/>
            <w:vMerge w:val="restart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. Чердаклы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</w:t>
            </w:r>
            <w:proofErr w:type="gram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EE01A3" w:rsidRPr="00E03B82" w:rsidTr="00EE01A3">
        <w:trPr>
          <w:trHeight w:val="225"/>
        </w:trPr>
        <w:tc>
          <w:tcPr>
            <w:tcW w:w="408" w:type="dxa"/>
            <w:vMerge w:val="restart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. Чердаклы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колонок, приобретение колонок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(установка флористического каркаса, посадка цветочной рассады на опорных конструкциях, флористическом каркасе, полив)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745,0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 w:val="restart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9" w:type="dxa"/>
            <w:vMerge w:val="restart"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Рабочая</w:t>
            </w: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деревьев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тротуара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-планировка территории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--устройство освещения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E01A3" w:rsidRPr="00E03B82" w:rsidTr="00EE01A3">
        <w:trPr>
          <w:trHeight w:val="916"/>
        </w:trPr>
        <w:tc>
          <w:tcPr>
            <w:tcW w:w="408" w:type="dxa"/>
            <w:vMerge w:val="restart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719" w:type="dxa"/>
            <w:vMerge w:val="restart"/>
          </w:tcPr>
          <w:p w:rsidR="00EE01A3" w:rsidRPr="00E03B82" w:rsidRDefault="00EE01A3" w:rsidP="00E0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01A3" w:rsidRPr="00E03B82" w:rsidTr="00EE01A3">
        <w:trPr>
          <w:trHeight w:val="144"/>
        </w:trPr>
        <w:tc>
          <w:tcPr>
            <w:tcW w:w="40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2810,0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709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535,0</w:t>
            </w:r>
          </w:p>
        </w:tc>
        <w:tc>
          <w:tcPr>
            <w:tcW w:w="850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EE01A3" w:rsidRPr="00E03B82" w:rsidRDefault="00EE01A3" w:rsidP="00EE01A3">
            <w:pPr>
              <w:spacing w:after="0" w:line="240" w:lineRule="auto"/>
              <w:ind w:right="-10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5745,0</w:t>
            </w:r>
          </w:p>
        </w:tc>
      </w:tr>
    </w:tbl>
    <w:p w:rsidR="00EE01A3" w:rsidRPr="00E03B82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82">
        <w:rPr>
          <w:rFonts w:ascii="Times New Roman" w:hAnsi="Times New Roman" w:cs="Times New Roman"/>
          <w:b/>
          <w:sz w:val="24"/>
          <w:szCs w:val="24"/>
        </w:rPr>
        <w:t>2. ПЕРЕЧЕНЬ</w:t>
      </w:r>
    </w:p>
    <w:p w:rsidR="00EE01A3" w:rsidRPr="00E03B82" w:rsidRDefault="00EE01A3" w:rsidP="00EE01A3">
      <w:pPr>
        <w:pStyle w:val="a4"/>
        <w:ind w:right="-10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82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E01A3" w:rsidRPr="00E03B82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Title"/>
              <w:widowControl/>
              <w:ind w:right="-10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E01A3" w:rsidRPr="00E03B82" w:rsidRDefault="00EE01A3" w:rsidP="00E03B82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992" w:type="dxa"/>
            <w:shd w:val="clear" w:color="auto" w:fill="auto"/>
          </w:tcPr>
          <w:p w:rsidR="00EE01A3" w:rsidRPr="00E03B82" w:rsidRDefault="00EE01A3" w:rsidP="00EE01A3">
            <w:pPr>
              <w:pStyle w:val="ConsPlusTitle"/>
              <w:widowControl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E01A3" w:rsidRPr="00E03B82" w:rsidRDefault="00EE01A3" w:rsidP="00EE01A3">
            <w:pPr>
              <w:pStyle w:val="ConsPlusTitle"/>
              <w:widowControl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1450,0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03B82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наружного освещения в </w:t>
            </w:r>
            <w:r w:rsidR="00EE01A3"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жилом секторе (монтаж фонарей)   </w:t>
            </w:r>
          </w:p>
        </w:tc>
        <w:tc>
          <w:tcPr>
            <w:tcW w:w="1276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светильников и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четчиков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, электро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17100,0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Зимнее содержание дорог (вывоз снега,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дорог, посыпка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пескосоляной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8900,0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Посадка цветов, </w:t>
            </w:r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тарников</w:t>
            </w:r>
            <w:proofErr w:type="spellEnd"/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, деревьев, разбивка газонов, при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обретение рассады,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лив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, содержание газо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нов, цветников (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пропол</w:t>
            </w:r>
            <w:proofErr w:type="spellEnd"/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ка), приобретение се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мян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многолетней травы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мусор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контейнеров и обустройство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контей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нерных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мотокосой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вручную, скос травы косилкой роторной,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грейдирование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и прочее)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Сбор и вывоз мусора, ликвидация </w:t>
            </w:r>
            <w:proofErr w:type="spellStart"/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несанкци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онированных</w:t>
            </w:r>
            <w:proofErr w:type="spellEnd"/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Вырубка сухостойных и аварийных деревьев, кустарников, </w:t>
            </w:r>
            <w:proofErr w:type="spellStart"/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окульту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ривание</w:t>
            </w:r>
            <w:proofErr w:type="spellEnd"/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Установка, монтаж и демонтаж новогодней ели, ремонт каркаса для новогодней ели, </w:t>
            </w:r>
            <w:proofErr w:type="spellStart"/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приоб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ретение</w:t>
            </w:r>
            <w:proofErr w:type="spellEnd"/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живых елок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, украшения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для елок, монтаж елочных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укра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шений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диодных консолей;</w:t>
            </w:r>
          </w:p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Изготовление, </w:t>
            </w:r>
            <w:proofErr w:type="spellStart"/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приоб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ретение</w:t>
            </w:r>
            <w:proofErr w:type="spellEnd"/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и монтаж, демонтаж баннеров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Ремонт памятников (с.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Енганаево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Чер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даклы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)  и их охрана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содержание, оформление доски «Почета», мемориальной доски,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информац.стенда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в р.п.Чердаклы,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нганаево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</w:tr>
      <w:tr w:rsidR="00EE01A3" w:rsidRPr="00E03B82" w:rsidTr="000C71B2">
        <w:trPr>
          <w:trHeight w:val="313"/>
        </w:trPr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EE01A3" w:rsidRPr="00E03B82" w:rsidTr="000C71B2">
        <w:trPr>
          <w:trHeight w:val="263"/>
        </w:trPr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2350,0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Противопаводковые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0C71B2"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EE01A3" w:rsidRPr="00E03B82" w:rsidRDefault="00EE01A3" w:rsidP="000C71B2">
            <w:pPr>
              <w:pStyle w:val="ConsPlusCell"/>
              <w:widowControl/>
              <w:snapToGrid w:val="0"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0C71B2" w:rsidP="000C71B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EE01A3" w:rsidRPr="00E03B82" w:rsidRDefault="00EE01A3" w:rsidP="000C71B2">
            <w:pPr>
              <w:pStyle w:val="ConsPlusCell"/>
              <w:widowControl/>
              <w:snapToGrid w:val="0"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Ремонт, содержание и устройство тротуаров, пешеходных дорожек:</w:t>
            </w:r>
          </w:p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 xml:space="preserve"> Володарского, ул. Пушкина, </w:t>
            </w:r>
            <w:proofErr w:type="spellStart"/>
            <w:r w:rsidR="00E03B8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E03B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расно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>ар-мейская</w:t>
            </w:r>
            <w:proofErr w:type="spellEnd"/>
            <w:r w:rsidR="00E03B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03B8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мероприятия по благоустройству: 1.монтаж, демонтаж общественного туалета в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. Чердаклы;</w:t>
            </w:r>
          </w:p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2.приобретение, монтаж указателей улиц и номера домов;</w:t>
            </w:r>
          </w:p>
          <w:p w:rsid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</w:p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хозяй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 xml:space="preserve">ственных товаров для проведения 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субботников;</w:t>
            </w:r>
          </w:p>
          <w:p w:rsidR="00EE01A3" w:rsidRPr="00E03B82" w:rsidRDefault="00EE01A3" w:rsidP="00E03B82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3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ремонт забора ул. </w:t>
            </w:r>
            <w:proofErr w:type="gram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, 50 лет ВЛКСМ </w:t>
            </w:r>
            <w:proofErr w:type="spellStart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E03B82">
              <w:rPr>
                <w:rFonts w:ascii="Times New Roman" w:hAnsi="Times New Roman" w:cs="Times New Roman"/>
                <w:sz w:val="18"/>
                <w:szCs w:val="18"/>
              </w:rPr>
              <w:t xml:space="preserve">. Чердаклы и другие работы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</w:tr>
      <w:tr w:rsidR="00EE01A3" w:rsidRPr="00E03B82" w:rsidTr="00E03B82">
        <w:trPr>
          <w:trHeight w:val="240"/>
        </w:trPr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10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14210,0</w:t>
            </w:r>
          </w:p>
        </w:tc>
        <w:tc>
          <w:tcPr>
            <w:tcW w:w="992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13705,0</w:t>
            </w:r>
          </w:p>
        </w:tc>
        <w:tc>
          <w:tcPr>
            <w:tcW w:w="1134" w:type="dxa"/>
            <w:shd w:val="clear" w:color="auto" w:fill="auto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13760,0</w:t>
            </w:r>
          </w:p>
        </w:tc>
        <w:tc>
          <w:tcPr>
            <w:tcW w:w="1559" w:type="dxa"/>
            <w:shd w:val="clear" w:color="auto" w:fill="auto"/>
          </w:tcPr>
          <w:p w:rsidR="00EE01A3" w:rsidRPr="00E03B82" w:rsidRDefault="00EE01A3" w:rsidP="00E03B82">
            <w:pPr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13860,0</w:t>
            </w:r>
          </w:p>
        </w:tc>
        <w:tc>
          <w:tcPr>
            <w:tcW w:w="1418" w:type="dxa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13870,0</w:t>
            </w:r>
          </w:p>
        </w:tc>
        <w:tc>
          <w:tcPr>
            <w:tcW w:w="1276" w:type="dxa"/>
          </w:tcPr>
          <w:p w:rsidR="00EE01A3" w:rsidRPr="00E03B82" w:rsidRDefault="00EE01A3" w:rsidP="00E03B82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69405,0</w:t>
            </w:r>
          </w:p>
        </w:tc>
      </w:tr>
      <w:tr w:rsidR="00EE01A3" w:rsidRPr="00E03B82" w:rsidTr="00EE01A3">
        <w:tc>
          <w:tcPr>
            <w:tcW w:w="53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10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Итого        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17020,0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15085,0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14180,0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1A3" w:rsidRPr="00E03B82" w:rsidRDefault="00EE01A3" w:rsidP="00EE01A3">
            <w:pPr>
              <w:pStyle w:val="ConsPlusCell"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14395,0</w:t>
            </w:r>
          </w:p>
        </w:tc>
        <w:tc>
          <w:tcPr>
            <w:tcW w:w="1418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14470,0</w:t>
            </w:r>
          </w:p>
        </w:tc>
        <w:tc>
          <w:tcPr>
            <w:tcW w:w="1276" w:type="dxa"/>
          </w:tcPr>
          <w:p w:rsidR="00EE01A3" w:rsidRPr="00E03B82" w:rsidRDefault="00EE01A3" w:rsidP="00EE01A3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B82">
              <w:rPr>
                <w:rFonts w:ascii="Times New Roman" w:hAnsi="Times New Roman" w:cs="Times New Roman"/>
                <w:b/>
                <w:sz w:val="18"/>
                <w:szCs w:val="18"/>
              </w:rPr>
              <w:t>75150,0</w:t>
            </w:r>
          </w:p>
        </w:tc>
      </w:tr>
    </w:tbl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</w:p>
    <w:p w:rsidR="00EE01A3" w:rsidRPr="00E03B82" w:rsidRDefault="00EE01A3" w:rsidP="00EE01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085"/>
        <w:jc w:val="center"/>
        <w:rPr>
          <w:rFonts w:ascii="Times New Roman" w:hAnsi="Times New Roman" w:cs="Times New Roman"/>
          <w:sz w:val="28"/>
          <w:szCs w:val="28"/>
        </w:rPr>
      </w:pPr>
      <w:r w:rsidRPr="00E03B82">
        <w:rPr>
          <w:rFonts w:ascii="Times New Roman" w:hAnsi="Times New Roman" w:cs="Times New Roman"/>
          <w:sz w:val="28"/>
          <w:szCs w:val="28"/>
        </w:rPr>
        <w:t>___________________</w:t>
      </w:r>
    </w:p>
    <w:p w:rsidR="00EE01A3" w:rsidRPr="00E03B82" w:rsidRDefault="00EE01A3" w:rsidP="00EE01A3">
      <w:pPr>
        <w:pStyle w:val="a4"/>
        <w:ind w:right="-1085"/>
        <w:jc w:val="right"/>
        <w:rPr>
          <w:rFonts w:ascii="Times New Roman" w:hAnsi="Times New Roman" w:cs="Times New Roman"/>
          <w:sz w:val="28"/>
          <w:szCs w:val="28"/>
        </w:rPr>
      </w:pPr>
    </w:p>
    <w:p w:rsidR="00EE01A3" w:rsidRDefault="00EE01A3" w:rsidP="00E03B82">
      <w:pPr>
        <w:pStyle w:val="a4"/>
        <w:ind w:right="-1085"/>
        <w:rPr>
          <w:rFonts w:ascii="Times New Roman" w:hAnsi="Times New Roman" w:cs="Times New Roman"/>
          <w:sz w:val="28"/>
          <w:szCs w:val="28"/>
        </w:rPr>
      </w:pPr>
    </w:p>
    <w:p w:rsidR="00E03B82" w:rsidRPr="00E03B82" w:rsidRDefault="00E03B82" w:rsidP="00E03B82">
      <w:pPr>
        <w:pStyle w:val="a4"/>
        <w:ind w:right="-1085"/>
        <w:rPr>
          <w:rFonts w:ascii="Times New Roman" w:hAnsi="Times New Roman" w:cs="Times New Roman"/>
          <w:sz w:val="28"/>
          <w:szCs w:val="28"/>
        </w:rPr>
      </w:pPr>
    </w:p>
    <w:sectPr w:rsidR="00E03B82" w:rsidRPr="00E03B82" w:rsidSect="004B22C9">
      <w:pgSz w:w="12240" w:h="15840"/>
      <w:pgMar w:top="709" w:right="170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5AE7"/>
    <w:rsid w:val="00030A85"/>
    <w:rsid w:val="00065AE5"/>
    <w:rsid w:val="00075ADA"/>
    <w:rsid w:val="000A5B84"/>
    <w:rsid w:val="000C71B2"/>
    <w:rsid w:val="000E0D87"/>
    <w:rsid w:val="000E4E2B"/>
    <w:rsid w:val="00106AC3"/>
    <w:rsid w:val="00111D12"/>
    <w:rsid w:val="00120BD7"/>
    <w:rsid w:val="0012688F"/>
    <w:rsid w:val="00151CE8"/>
    <w:rsid w:val="00162584"/>
    <w:rsid w:val="00163D58"/>
    <w:rsid w:val="001730AC"/>
    <w:rsid w:val="001A1773"/>
    <w:rsid w:val="00203BFE"/>
    <w:rsid w:val="00213BF7"/>
    <w:rsid w:val="002210B4"/>
    <w:rsid w:val="00222577"/>
    <w:rsid w:val="0023037D"/>
    <w:rsid w:val="00243B90"/>
    <w:rsid w:val="00252DCE"/>
    <w:rsid w:val="0025668E"/>
    <w:rsid w:val="002718FC"/>
    <w:rsid w:val="00286EE3"/>
    <w:rsid w:val="002B053F"/>
    <w:rsid w:val="003877E1"/>
    <w:rsid w:val="003A776E"/>
    <w:rsid w:val="003C2BC9"/>
    <w:rsid w:val="004040D3"/>
    <w:rsid w:val="0045712B"/>
    <w:rsid w:val="00462C74"/>
    <w:rsid w:val="00474177"/>
    <w:rsid w:val="004B22C9"/>
    <w:rsid w:val="004B7A34"/>
    <w:rsid w:val="004C3B53"/>
    <w:rsid w:val="004C65BB"/>
    <w:rsid w:val="00546679"/>
    <w:rsid w:val="00573892"/>
    <w:rsid w:val="00582A8D"/>
    <w:rsid w:val="005A0AFE"/>
    <w:rsid w:val="005A779D"/>
    <w:rsid w:val="005B1300"/>
    <w:rsid w:val="0061710A"/>
    <w:rsid w:val="00617542"/>
    <w:rsid w:val="00622C2E"/>
    <w:rsid w:val="00623A25"/>
    <w:rsid w:val="00666B29"/>
    <w:rsid w:val="0067520E"/>
    <w:rsid w:val="006A0B33"/>
    <w:rsid w:val="006C13B9"/>
    <w:rsid w:val="006D1F37"/>
    <w:rsid w:val="00735D27"/>
    <w:rsid w:val="007655C6"/>
    <w:rsid w:val="007C4883"/>
    <w:rsid w:val="007E188D"/>
    <w:rsid w:val="00820356"/>
    <w:rsid w:val="008212B2"/>
    <w:rsid w:val="00856DCA"/>
    <w:rsid w:val="008B215D"/>
    <w:rsid w:val="008D7719"/>
    <w:rsid w:val="008E01BF"/>
    <w:rsid w:val="008E56CD"/>
    <w:rsid w:val="00906670"/>
    <w:rsid w:val="00957C78"/>
    <w:rsid w:val="009A38E4"/>
    <w:rsid w:val="00A22DEA"/>
    <w:rsid w:val="00A275E3"/>
    <w:rsid w:val="00A509C0"/>
    <w:rsid w:val="00A80AA5"/>
    <w:rsid w:val="00AB4315"/>
    <w:rsid w:val="00B078B9"/>
    <w:rsid w:val="00B10F4F"/>
    <w:rsid w:val="00B20E02"/>
    <w:rsid w:val="00B81A1F"/>
    <w:rsid w:val="00B830EB"/>
    <w:rsid w:val="00BA5AE7"/>
    <w:rsid w:val="00BC2A11"/>
    <w:rsid w:val="00BC60B4"/>
    <w:rsid w:val="00BE318A"/>
    <w:rsid w:val="00C13A06"/>
    <w:rsid w:val="00C14BF2"/>
    <w:rsid w:val="00C2368D"/>
    <w:rsid w:val="00C33302"/>
    <w:rsid w:val="00C357BD"/>
    <w:rsid w:val="00C42CDF"/>
    <w:rsid w:val="00CB4D43"/>
    <w:rsid w:val="00CB53F4"/>
    <w:rsid w:val="00CD4D2E"/>
    <w:rsid w:val="00CD603C"/>
    <w:rsid w:val="00CE1FEC"/>
    <w:rsid w:val="00CE7810"/>
    <w:rsid w:val="00D1725D"/>
    <w:rsid w:val="00D178DC"/>
    <w:rsid w:val="00D559E0"/>
    <w:rsid w:val="00DA0E4B"/>
    <w:rsid w:val="00DB16E4"/>
    <w:rsid w:val="00DB36BC"/>
    <w:rsid w:val="00DB7AAA"/>
    <w:rsid w:val="00DF03FB"/>
    <w:rsid w:val="00E03B82"/>
    <w:rsid w:val="00E35652"/>
    <w:rsid w:val="00E478A2"/>
    <w:rsid w:val="00E737D4"/>
    <w:rsid w:val="00E82180"/>
    <w:rsid w:val="00E967A0"/>
    <w:rsid w:val="00EE01A3"/>
    <w:rsid w:val="00EE6CFA"/>
    <w:rsid w:val="00EF6341"/>
    <w:rsid w:val="00F340AD"/>
    <w:rsid w:val="00F53BAB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965-AE0A-43C7-9945-CBE04879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29</cp:revision>
  <cp:lastPrinted>2016-12-21T06:54:00Z</cp:lastPrinted>
  <dcterms:created xsi:type="dcterms:W3CDTF">2016-10-20T05:06:00Z</dcterms:created>
  <dcterms:modified xsi:type="dcterms:W3CDTF">2016-12-21T07:00:00Z</dcterms:modified>
</cp:coreProperties>
</file>