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F" w:rsidRPr="00CF1FD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1FD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CF1FD3" w:rsidRDefault="003C47C1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>У</w:t>
      </w:r>
      <w:r w:rsidR="00500DCF" w:rsidRPr="00CF1FD3">
        <w:rPr>
          <w:b/>
          <w:bCs/>
          <w:color w:val="FFFFFF"/>
          <w:sz w:val="28"/>
          <w:szCs w:val="28"/>
          <w:lang w:eastAsia="ru-RU"/>
        </w:rPr>
        <w:t>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CF1FD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CF1FD3">
        <w:rPr>
          <w:rFonts w:ascii="Verdana" w:hAnsi="Verdana" w:cs="Arial"/>
          <w:color w:val="000000"/>
          <w:sz w:val="28"/>
          <w:szCs w:val="28"/>
          <w:lang w:eastAsia="ru-RU"/>
        </w:rPr>
        <w:t> </w:t>
      </w:r>
      <w:r w:rsidRPr="00CF1FD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500DCF" w:rsidRPr="002B29EF" w:rsidRDefault="00500DCF" w:rsidP="00CF1FD3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CF1FD3">
        <w:rPr>
          <w:color w:val="000000"/>
          <w:sz w:val="28"/>
          <w:szCs w:val="28"/>
          <w:lang w:eastAsia="ru-RU"/>
        </w:rPr>
        <w:t>Название акта: Постановление администрации МО «Чердаклинский район» Ульяновской области от 2</w:t>
      </w:r>
      <w:r w:rsidR="007B2A3A">
        <w:rPr>
          <w:color w:val="000000"/>
          <w:sz w:val="28"/>
          <w:szCs w:val="28"/>
          <w:lang w:eastAsia="ru-RU"/>
        </w:rPr>
        <w:t>4</w:t>
      </w:r>
      <w:r w:rsidRPr="00CF1FD3">
        <w:rPr>
          <w:color w:val="000000"/>
          <w:sz w:val="28"/>
          <w:szCs w:val="28"/>
          <w:lang w:eastAsia="ru-RU"/>
        </w:rPr>
        <w:t>.</w:t>
      </w:r>
      <w:r w:rsidR="007B2A3A">
        <w:rPr>
          <w:color w:val="000000"/>
          <w:sz w:val="28"/>
          <w:szCs w:val="28"/>
          <w:lang w:eastAsia="ru-RU"/>
        </w:rPr>
        <w:t>03</w:t>
      </w:r>
      <w:r w:rsidRPr="00CF1FD3">
        <w:rPr>
          <w:color w:val="000000"/>
          <w:sz w:val="28"/>
          <w:szCs w:val="28"/>
          <w:lang w:eastAsia="ru-RU"/>
        </w:rPr>
        <w:t>.201</w:t>
      </w:r>
      <w:r w:rsidR="007B2A3A">
        <w:rPr>
          <w:color w:val="000000"/>
          <w:sz w:val="28"/>
          <w:szCs w:val="28"/>
          <w:lang w:eastAsia="ru-RU"/>
        </w:rPr>
        <w:t>7</w:t>
      </w:r>
      <w:r w:rsidRPr="00CF1FD3">
        <w:rPr>
          <w:color w:val="000000"/>
          <w:sz w:val="28"/>
          <w:szCs w:val="28"/>
          <w:lang w:eastAsia="ru-RU"/>
        </w:rPr>
        <w:t xml:space="preserve"> № </w:t>
      </w:r>
      <w:r w:rsidR="007B2A3A">
        <w:rPr>
          <w:color w:val="000000"/>
          <w:sz w:val="28"/>
          <w:szCs w:val="28"/>
          <w:lang w:eastAsia="ru-RU"/>
        </w:rPr>
        <w:t>189</w:t>
      </w:r>
      <w:r w:rsidR="00C535D2" w:rsidRPr="00CF1FD3">
        <w:rPr>
          <w:color w:val="000000"/>
          <w:sz w:val="28"/>
          <w:szCs w:val="28"/>
          <w:lang w:eastAsia="ru-RU"/>
        </w:rPr>
        <w:t xml:space="preserve"> </w:t>
      </w:r>
      <w:r w:rsidR="002B29EF">
        <w:rPr>
          <w:color w:val="000000"/>
          <w:sz w:val="28"/>
          <w:szCs w:val="28"/>
          <w:lang w:eastAsia="ru-RU"/>
        </w:rPr>
        <w:t>«</w:t>
      </w:r>
      <w:r w:rsidR="002B29EF" w:rsidRPr="002B29EF">
        <w:rPr>
          <w:bCs/>
          <w:sz w:val="28"/>
          <w:szCs w:val="28"/>
        </w:rPr>
        <w:t>Об утверждении</w:t>
      </w:r>
      <w:r w:rsidR="002B29EF" w:rsidRPr="002B29EF">
        <w:rPr>
          <w:bCs/>
        </w:rPr>
        <w:t xml:space="preserve"> </w:t>
      </w:r>
      <w:r w:rsidR="002B29EF" w:rsidRPr="002B29EF">
        <w:rPr>
          <w:rFonts w:eastAsia="Calibri"/>
          <w:bCs/>
          <w:sz w:val="28"/>
          <w:szCs w:val="28"/>
          <w:lang w:eastAsia="ru-RU"/>
        </w:rPr>
        <w:t>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2B29EF">
        <w:rPr>
          <w:rFonts w:eastAsia="Calibri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2B29EF">
        <w:rPr>
          <w:sz w:val="28"/>
          <w:szCs w:val="28"/>
        </w:rPr>
        <w:t>.</w:t>
      </w:r>
    </w:p>
    <w:p w:rsidR="00500DCF" w:rsidRPr="00CF1FD3" w:rsidRDefault="00500DCF" w:rsidP="00CF1FD3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Разработчик акта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7B2A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Сроки проведения публичных консультаций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14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.0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9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.2017 г. по 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13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.2017 г.</w:t>
      </w:r>
    </w:p>
    <w:p w:rsidR="009A1EE3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Способ направления ответов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Ульяновская область,</w:t>
      </w:r>
      <w:r w:rsidR="00D55A83"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р.п</w:t>
      </w:r>
      <w:proofErr w:type="spell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Чердаклы, ул. </w:t>
      </w:r>
      <w:proofErr w:type="gram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Советская</w:t>
      </w:r>
      <w:proofErr w:type="gram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 6, а также по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адресу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электронной почт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9A1EE3" w:rsidRPr="00CF1FD3">
          <w:rPr>
            <w:rStyle w:val="usernamefirst-letter2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="009A1EE3" w:rsidRPr="00CF1FD3">
          <w:rPr>
            <w:rStyle w:val="username3"/>
            <w:rFonts w:ascii="Times New Roman" w:hAnsi="Times New Roman" w:cs="Times New Roman"/>
            <w:sz w:val="28"/>
            <w:szCs w:val="28"/>
          </w:rPr>
          <w:t>conom@cherdakli.com</w:t>
        </w:r>
      </w:hyperlink>
      <w:r w:rsidR="009A1EE3" w:rsidRPr="00CF1FD3">
        <w:rPr>
          <w:rFonts w:ascii="Arial" w:hAnsi="Arial" w:cs="Arial"/>
          <w:color w:val="000000"/>
          <w:sz w:val="28"/>
          <w:szCs w:val="28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виде прикрепленного файла составленного (заполненного) по прилагаемой форме, в том числе в формате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/>
        </w:rPr>
        <w:t>Word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Контактное лицо по вопросам заполнения формы запроса и его отправки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Софроно</w:t>
      </w:r>
      <w:r w:rsidR="009A1EE3"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CF1FD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CF1FD3" w:rsidRDefault="00CA2C4C" w:rsidP="00CA2C4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u w:val="single"/>
                <w:lang w:eastAsia="ru-RU"/>
              </w:rPr>
              <w:t>По Вашему желанию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 укажите: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CF1FD3" w:rsidRDefault="00CA2C4C" w:rsidP="00CA2C4C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</w:tbl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Существует ли какая-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либо проблема, подходящая под сферу регулирования нормативного правового акта, однако не упомянутая в нем? Если да, то опишите ее?</w:t>
            </w:r>
          </w:p>
        </w:tc>
      </w:tr>
      <w:tr w:rsidR="00500DCF" w:rsidRPr="00CF1FD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A2C4C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CA2C4C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5FB3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варианты достижения целей данного регулирования</w:t>
            </w:r>
            <w:proofErr w:type="gramStart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CF1FD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3. 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CF1FD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?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</w:t>
            </w:r>
            <w:proofErr w:type="gramStart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издержки</w:t>
            </w:r>
            <w:proofErr w:type="gramEnd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CF1FD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="00C72CE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CF1FD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C72CE6" w:rsidP="00C72CE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color w:val="000000"/>
                <w:sz w:val="28"/>
                <w:szCs w:val="28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CF1FD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2CE6" w:rsidRPr="00CF1FD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   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предложений выберете оптимальный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способ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решения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 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</w:t>
            </w:r>
            <w:proofErr w:type="gramStart"/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color w:val="000000"/>
          <w:sz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24 марта 2017 г.                                                                                                  № 189</w:t>
      </w:r>
    </w:p>
    <w:p w:rsidR="00F21686" w:rsidRDefault="00F21686" w:rsidP="00F21686">
      <w:pPr>
        <w:pStyle w:val="Standard"/>
        <w:jc w:val="center"/>
        <w:rPr>
          <w:color w:val="000000"/>
          <w:spacing w:val="-4"/>
          <w:sz w:val="28"/>
        </w:rPr>
      </w:pPr>
      <w:proofErr w:type="spellStart"/>
      <w:r>
        <w:rPr>
          <w:b/>
          <w:color w:val="000000"/>
          <w:sz w:val="28"/>
        </w:rPr>
        <w:t>р.п</w:t>
      </w:r>
      <w:proofErr w:type="gramStart"/>
      <w:r>
        <w:rPr>
          <w:b/>
          <w:color w:val="000000"/>
          <w:sz w:val="28"/>
        </w:rPr>
        <w:t>.Ч</w:t>
      </w:r>
      <w:proofErr w:type="gramEnd"/>
      <w:r>
        <w:rPr>
          <w:b/>
          <w:color w:val="000000"/>
          <w:sz w:val="28"/>
        </w:rPr>
        <w:t>ердаклы</w:t>
      </w:r>
      <w:proofErr w:type="spellEnd"/>
    </w:p>
    <w:p w:rsidR="00F21686" w:rsidRDefault="00F21686" w:rsidP="00F21686">
      <w:pPr>
        <w:pStyle w:val="ConsPlusNormal"/>
        <w:jc w:val="center"/>
        <w:rPr>
          <w:b/>
          <w:bCs/>
        </w:rPr>
      </w:pPr>
    </w:p>
    <w:p w:rsidR="00F21686" w:rsidRPr="009343D0" w:rsidRDefault="00F21686" w:rsidP="00F216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751E76">
        <w:rPr>
          <w:b/>
          <w:bCs/>
          <w:sz w:val="28"/>
          <w:szCs w:val="28"/>
        </w:rPr>
        <w:t>Об утверждении</w:t>
      </w:r>
      <w:r>
        <w:rPr>
          <w:b/>
          <w:bCs/>
        </w:rPr>
        <w:t xml:space="preserve"> </w:t>
      </w:r>
      <w:r>
        <w:rPr>
          <w:rFonts w:eastAsia="Calibri"/>
          <w:b/>
          <w:bCs/>
          <w:sz w:val="28"/>
          <w:szCs w:val="28"/>
          <w:lang w:eastAsia="ru-RU"/>
        </w:rPr>
        <w:t>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</w:p>
    <w:p w:rsidR="00F21686" w:rsidRDefault="00F21686" w:rsidP="00F21686">
      <w:pPr>
        <w:pStyle w:val="ConsPlusNormal"/>
        <w:jc w:val="center"/>
        <w:rPr>
          <w:b/>
          <w:bCs/>
        </w:rPr>
      </w:pPr>
    </w:p>
    <w:p w:rsidR="00F21686" w:rsidRDefault="00F21686" w:rsidP="00F21686">
      <w:pPr>
        <w:pStyle w:val="ConsPlusNormal"/>
        <w:ind w:firstLine="709"/>
        <w:jc w:val="both"/>
      </w:pPr>
      <w:proofErr w:type="gramStart"/>
      <w:r>
        <w:rPr>
          <w:color w:val="000000"/>
          <w:shd w:val="clear" w:color="auto" w:fill="FFFFFF"/>
        </w:rPr>
        <w:t>На основании Федерального закона от 24.07.2007 № 209-ФЗ «О развитии малого и среднего предпринимательства в Российской Федерации», решения Совета депутатов муниципального образования «</w:t>
      </w:r>
      <w:r w:rsidRPr="001729BA">
        <w:rPr>
          <w:color w:val="000000"/>
          <w:shd w:val="clear" w:color="auto" w:fill="FFFFFF"/>
        </w:rPr>
        <w:t>Черда</w:t>
      </w:r>
      <w:r>
        <w:rPr>
          <w:color w:val="000000"/>
          <w:shd w:val="clear" w:color="auto" w:fill="FFFFFF"/>
        </w:rPr>
        <w:t>клинский район» Ульяновской области от 29.02.2012 № 13 «</w:t>
      </w:r>
      <w:r w:rsidRPr="001729BA">
        <w:rPr>
          <w:color w:val="000000"/>
          <w:shd w:val="clear" w:color="auto" w:fill="FFFFFF"/>
        </w:rPr>
        <w:t>Об утверждении Порядка формирования, ведения и обязательного опубликования перечня муниципального имущес</w:t>
      </w:r>
      <w:r>
        <w:rPr>
          <w:color w:val="000000"/>
          <w:shd w:val="clear" w:color="auto" w:fill="FFFFFF"/>
        </w:rPr>
        <w:t>тва муниципального образования «Чердаклинский район»</w:t>
      </w:r>
      <w:r w:rsidRPr="001729BA">
        <w:rPr>
          <w:color w:val="000000"/>
          <w:shd w:val="clear" w:color="auto" w:fill="FFFFFF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729BA">
        <w:rPr>
          <w:color w:val="000000"/>
          <w:shd w:val="clear" w:color="auto" w:fill="FFFFFF"/>
        </w:rPr>
        <w:lastRenderedPageBreak/>
        <w:t>образующим инфраструктуру</w:t>
      </w:r>
      <w:proofErr w:type="gramEnd"/>
      <w:r w:rsidRPr="001729BA">
        <w:rPr>
          <w:color w:val="000000"/>
          <w:shd w:val="clear" w:color="auto" w:fill="FFFFFF"/>
        </w:rPr>
        <w:t xml:space="preserve"> поддержки субъектов малого и среднего предпринимательства, на долгосрочной основе</w:t>
      </w:r>
      <w:r>
        <w:rPr>
          <w:color w:val="000000"/>
          <w:shd w:val="clear" w:color="auto" w:fill="FFFFFF"/>
        </w:rPr>
        <w:t>»</w:t>
      </w:r>
      <w:r>
        <w:t>, администрация муниципального образования «Чердаклинский район» Ульяновской области постановляет:</w:t>
      </w:r>
    </w:p>
    <w:p w:rsidR="00F21686" w:rsidRPr="00A150D8" w:rsidRDefault="00F21686" w:rsidP="00F21686">
      <w:pPr>
        <w:pStyle w:val="ConsPlusNormal"/>
        <w:ind w:firstLine="709"/>
        <w:jc w:val="both"/>
      </w:pPr>
      <w:r>
        <w:t xml:space="preserve">1. Утвердить прилагаемый </w:t>
      </w:r>
      <w:r w:rsidRPr="00A150D8">
        <w:rPr>
          <w:bCs/>
          <w:lang w:eastAsia="ru-RU"/>
        </w:rPr>
        <w:t xml:space="preserve">Перечень </w:t>
      </w:r>
      <w:r>
        <w:rPr>
          <w:bCs/>
          <w:lang w:eastAsia="ru-RU"/>
        </w:rPr>
        <w:t>муниципального</w:t>
      </w:r>
      <w:r w:rsidRPr="00A150D8">
        <w:rPr>
          <w:bCs/>
          <w:lang w:eastAsia="ru-RU"/>
        </w:rPr>
        <w:t xml:space="preserve"> имущес</w:t>
      </w:r>
      <w:r>
        <w:rPr>
          <w:bCs/>
          <w:lang w:eastAsia="ru-RU"/>
        </w:rPr>
        <w:t>тва муниципального образования «Чердаклинский район»</w:t>
      </w:r>
      <w:r w:rsidRPr="00A150D8">
        <w:rPr>
          <w:bCs/>
          <w:lang w:eastAsia="ru-RU"/>
        </w:rPr>
        <w:t xml:space="preserve">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Pr="00A150D8">
        <w:t>.</w:t>
      </w:r>
    </w:p>
    <w:p w:rsidR="00F21686" w:rsidRDefault="00F21686" w:rsidP="00F21686">
      <w:pPr>
        <w:pStyle w:val="ConsPlusNormal"/>
        <w:ind w:firstLine="709"/>
        <w:jc w:val="both"/>
      </w:pPr>
      <w:r>
        <w:t xml:space="preserve">2. </w:t>
      </w:r>
      <w:r w:rsidRPr="009376F5">
        <w:t xml:space="preserve">Настоящее постановление вступает в силу </w:t>
      </w:r>
      <w:r>
        <w:t>после</w:t>
      </w:r>
      <w:r w:rsidRPr="009376F5">
        <w:t xml:space="preserve"> его </w:t>
      </w:r>
      <w:r>
        <w:t>официального обнародования</w:t>
      </w:r>
      <w:r w:rsidRPr="009376F5">
        <w:t>.</w:t>
      </w: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F21686" w:rsidRDefault="00F21686" w:rsidP="00F21686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«Чердаклинский район»</w:t>
      </w:r>
    </w:p>
    <w:p w:rsidR="00F21686" w:rsidRDefault="00F21686" w:rsidP="00F21686">
      <w:pPr>
        <w:pStyle w:val="Standard"/>
        <w:shd w:val="clear" w:color="auto" w:fill="FFFFFF"/>
        <w:jc w:val="both"/>
        <w:rPr>
          <w:b/>
        </w:rPr>
      </w:pPr>
      <w:r>
        <w:rPr>
          <w:color w:val="000000"/>
          <w:sz w:val="28"/>
          <w:szCs w:val="28"/>
        </w:rPr>
        <w:t xml:space="preserve">Ульяновской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В.В.Самойлов</w:t>
      </w:r>
      <w:proofErr w:type="spellEnd"/>
    </w:p>
    <w:p w:rsidR="00F21686" w:rsidRDefault="00F21686" w:rsidP="00F21686">
      <w:pPr>
        <w:pStyle w:val="Standard"/>
        <w:tabs>
          <w:tab w:val="left" w:pos="4680"/>
          <w:tab w:val="left" w:pos="5220"/>
          <w:tab w:val="left" w:pos="5529"/>
          <w:tab w:val="left" w:pos="9356"/>
        </w:tabs>
        <w:jc w:val="center"/>
        <w:rPr>
          <w:b/>
        </w:rPr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387"/>
        <w:outlineLvl w:val="0"/>
      </w:pPr>
      <w:r>
        <w:t>УТВЕРЖДЕН</w:t>
      </w:r>
    </w:p>
    <w:p w:rsidR="00F21686" w:rsidRDefault="00F21686" w:rsidP="00F21686">
      <w:pPr>
        <w:pStyle w:val="ConsPlusNormal"/>
        <w:ind w:firstLine="5387"/>
      </w:pPr>
      <w:r>
        <w:t xml:space="preserve">постановлением администрации </w:t>
      </w:r>
    </w:p>
    <w:p w:rsidR="00F21686" w:rsidRDefault="00F21686" w:rsidP="00F21686">
      <w:pPr>
        <w:pStyle w:val="ConsPlusNormal"/>
        <w:ind w:firstLine="5387"/>
      </w:pPr>
      <w:r>
        <w:t>муниципального образования</w:t>
      </w:r>
    </w:p>
    <w:p w:rsidR="00F21686" w:rsidRDefault="00F21686" w:rsidP="00F21686">
      <w:pPr>
        <w:pStyle w:val="ConsPlusNormal"/>
        <w:ind w:firstLine="5387"/>
      </w:pPr>
      <w:r>
        <w:t xml:space="preserve">«Чердаклинский район» </w:t>
      </w:r>
    </w:p>
    <w:p w:rsidR="00F21686" w:rsidRDefault="00F21686" w:rsidP="00F21686">
      <w:pPr>
        <w:pStyle w:val="ConsPlusNormal"/>
        <w:ind w:firstLine="5387"/>
      </w:pPr>
      <w:r>
        <w:t>Ульяновской области</w:t>
      </w:r>
    </w:p>
    <w:p w:rsidR="00F21686" w:rsidRDefault="00F21686" w:rsidP="00F21686">
      <w:pPr>
        <w:pStyle w:val="ConsPlusNormal"/>
        <w:ind w:firstLine="5387"/>
      </w:pPr>
      <w:r>
        <w:t>от 24 марта 2017 г. № 189</w:t>
      </w: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jc w:val="center"/>
        <w:rPr>
          <w:b/>
          <w:bCs/>
          <w:lang w:eastAsia="ru-RU"/>
        </w:rPr>
      </w:pPr>
      <w:bookmarkStart w:id="1" w:name="Par32"/>
      <w:bookmarkEnd w:id="1"/>
      <w:r>
        <w:rPr>
          <w:b/>
          <w:bCs/>
          <w:lang w:eastAsia="ru-RU"/>
        </w:rPr>
        <w:t>ПЕРЕЧЕНЬ</w:t>
      </w:r>
    </w:p>
    <w:p w:rsidR="00F21686" w:rsidRDefault="00F21686" w:rsidP="00F21686">
      <w:pPr>
        <w:pStyle w:val="ConsPlusNormal"/>
        <w:jc w:val="center"/>
      </w:pPr>
      <w:r>
        <w:rPr>
          <w:b/>
          <w:bCs/>
          <w:lang w:eastAsia="ru-RU"/>
        </w:rPr>
        <w:t xml:space="preserve"> муниципального имущества муниципального образования «Чердаклинский район»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</w:p>
    <w:p w:rsidR="00F21686" w:rsidRDefault="00F21686" w:rsidP="00F21686">
      <w:pPr>
        <w:autoSpaceDE w:val="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850"/>
        <w:gridCol w:w="2325"/>
        <w:gridCol w:w="2878"/>
      </w:tblGrid>
      <w:tr w:rsidR="00F21686" w:rsidRPr="007B5ABC" w:rsidTr="00605A44">
        <w:tc>
          <w:tcPr>
            <w:tcW w:w="817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7B5ABC">
              <w:rPr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7B5ABC">
              <w:rPr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967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Наименование муниципального имущества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 xml:space="preserve">Площадь, </w:t>
            </w:r>
            <w:proofErr w:type="spellStart"/>
            <w:r w:rsidRPr="007B5ABC">
              <w:rPr>
                <w:kern w:val="2"/>
                <w:sz w:val="28"/>
                <w:szCs w:val="28"/>
                <w:lang w:eastAsia="hi-IN" w:bidi="hi-IN"/>
              </w:rPr>
              <w:t>кв.м</w:t>
            </w:r>
            <w:proofErr w:type="spellEnd"/>
            <w:r w:rsidRPr="007B5ABC"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Целевое использование</w:t>
            </w:r>
          </w:p>
        </w:tc>
      </w:tr>
      <w:tr w:rsidR="00F21686" w:rsidRPr="007B5ABC" w:rsidTr="00605A44">
        <w:tc>
          <w:tcPr>
            <w:tcW w:w="817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67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21686" w:rsidRPr="007B5ABC" w:rsidTr="00605A44">
        <w:tc>
          <w:tcPr>
            <w:tcW w:w="817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67" w:type="dxa"/>
          </w:tcPr>
          <w:p w:rsidR="00F21686" w:rsidRPr="007B5ABC" w:rsidRDefault="00F21686" w:rsidP="00605A44">
            <w:pPr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7B5ABC">
              <w:rPr>
                <w:sz w:val="28"/>
                <w:szCs w:val="28"/>
              </w:rPr>
              <w:t>Здание, назначение: нежилое, адрес объекта: Ульяновская область, Чердаклинский  район, пос.</w:t>
            </w:r>
            <w:r>
              <w:rPr>
                <w:sz w:val="28"/>
                <w:szCs w:val="28"/>
              </w:rPr>
              <w:t xml:space="preserve"> </w:t>
            </w:r>
            <w:r w:rsidRPr="007B5ABC">
              <w:rPr>
                <w:sz w:val="28"/>
                <w:szCs w:val="28"/>
              </w:rPr>
              <w:t>Колхозный, ул.</w:t>
            </w:r>
            <w:r>
              <w:rPr>
                <w:sz w:val="28"/>
                <w:szCs w:val="28"/>
              </w:rPr>
              <w:t xml:space="preserve"> </w:t>
            </w:r>
            <w:r w:rsidRPr="007B5ABC">
              <w:rPr>
                <w:sz w:val="28"/>
                <w:szCs w:val="28"/>
              </w:rPr>
              <w:t xml:space="preserve">Полевая, 1А, и </w:t>
            </w:r>
          </w:p>
          <w:p w:rsidR="00F21686" w:rsidRPr="007B5ABC" w:rsidRDefault="00F21686" w:rsidP="00605A44">
            <w:pPr>
              <w:autoSpaceDE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sz w:val="28"/>
                <w:szCs w:val="28"/>
              </w:rPr>
              <w:lastRenderedPageBreak/>
              <w:t>земельный участок, категория земель: земли населенных пунктов, адрес объекта: Ульяновская область, Чердаклин</w:t>
            </w:r>
            <w:r>
              <w:rPr>
                <w:sz w:val="28"/>
                <w:szCs w:val="28"/>
              </w:rPr>
              <w:t>ский</w:t>
            </w:r>
            <w:r w:rsidRPr="007B5ABC">
              <w:rPr>
                <w:sz w:val="28"/>
                <w:szCs w:val="28"/>
              </w:rPr>
              <w:t xml:space="preserve"> район, </w:t>
            </w:r>
            <w:proofErr w:type="spellStart"/>
            <w:r w:rsidRPr="007B5ABC">
              <w:rPr>
                <w:sz w:val="28"/>
                <w:szCs w:val="28"/>
              </w:rPr>
              <w:t>пос</w:t>
            </w:r>
            <w:proofErr w:type="gramStart"/>
            <w:r w:rsidRPr="007B5ABC">
              <w:rPr>
                <w:sz w:val="28"/>
                <w:szCs w:val="28"/>
              </w:rPr>
              <w:t>.К</w:t>
            </w:r>
            <w:proofErr w:type="gramEnd"/>
            <w:r w:rsidRPr="007B5ABC">
              <w:rPr>
                <w:sz w:val="28"/>
                <w:szCs w:val="28"/>
              </w:rPr>
              <w:t>олхозный</w:t>
            </w:r>
            <w:proofErr w:type="spellEnd"/>
            <w:r w:rsidRPr="007B5ABC">
              <w:rPr>
                <w:sz w:val="28"/>
                <w:szCs w:val="28"/>
              </w:rPr>
              <w:t xml:space="preserve">, </w:t>
            </w:r>
            <w:proofErr w:type="spellStart"/>
            <w:r w:rsidRPr="007B5ABC">
              <w:rPr>
                <w:sz w:val="28"/>
                <w:szCs w:val="28"/>
              </w:rPr>
              <w:t>ул.Полевая</w:t>
            </w:r>
            <w:proofErr w:type="spellEnd"/>
            <w:r w:rsidRPr="007B5ABC">
              <w:rPr>
                <w:sz w:val="28"/>
                <w:szCs w:val="28"/>
              </w:rPr>
              <w:t>, 1А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sz w:val="28"/>
                <w:szCs w:val="28"/>
              </w:rPr>
            </w:pPr>
            <w:r w:rsidRPr="007B5ABC">
              <w:rPr>
                <w:sz w:val="28"/>
                <w:szCs w:val="28"/>
              </w:rPr>
              <w:lastRenderedPageBreak/>
              <w:t>521,4</w:t>
            </w:r>
          </w:p>
          <w:p w:rsidR="00F21686" w:rsidRPr="007B5ABC" w:rsidRDefault="00F21686" w:rsidP="00605A4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21686" w:rsidRPr="007B5ABC" w:rsidRDefault="00F21686" w:rsidP="00605A4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21686" w:rsidRPr="007B5ABC" w:rsidRDefault="00F21686" w:rsidP="00605A4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21686" w:rsidRPr="007B5ABC" w:rsidRDefault="00F21686" w:rsidP="00605A44">
            <w:pPr>
              <w:autoSpaceDE w:val="0"/>
              <w:rPr>
                <w:sz w:val="28"/>
                <w:szCs w:val="28"/>
              </w:rPr>
            </w:pPr>
          </w:p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sz w:val="28"/>
                <w:szCs w:val="28"/>
              </w:rPr>
              <w:lastRenderedPageBreak/>
              <w:t>3038</w:t>
            </w:r>
          </w:p>
        </w:tc>
        <w:tc>
          <w:tcPr>
            <w:tcW w:w="2393" w:type="dxa"/>
          </w:tcPr>
          <w:p w:rsidR="00F21686" w:rsidRPr="007B5ABC" w:rsidRDefault="00F21686" w:rsidP="00605A44">
            <w:pPr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B5AB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Для осуществления предпринимательской деятельности</w:t>
            </w:r>
          </w:p>
        </w:tc>
      </w:tr>
    </w:tbl>
    <w:p w:rsidR="00F21686" w:rsidRDefault="00F21686" w:rsidP="00F21686">
      <w:pPr>
        <w:autoSpaceDE w:val="0"/>
        <w:rPr>
          <w:sz w:val="28"/>
          <w:szCs w:val="28"/>
        </w:rPr>
      </w:pPr>
      <w:r>
        <w:rPr>
          <w:kern w:val="2"/>
          <w:sz w:val="28"/>
          <w:szCs w:val="28"/>
          <w:lang w:eastAsia="hi-IN" w:bidi="hi-IN"/>
        </w:rPr>
        <w:lastRenderedPageBreak/>
        <w:t xml:space="preserve">                                            ____________________</w:t>
      </w: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F21686" w:rsidRDefault="00F21686" w:rsidP="00F21686">
      <w:pPr>
        <w:pStyle w:val="ConsPlusNormal"/>
        <w:ind w:firstLine="540"/>
        <w:jc w:val="both"/>
      </w:pPr>
    </w:p>
    <w:p w:rsidR="004C72F9" w:rsidRDefault="004C72F9" w:rsidP="00CF1FD3">
      <w:pPr>
        <w:jc w:val="center"/>
      </w:pPr>
    </w:p>
    <w:sectPr w:rsidR="004C72F9" w:rsidSect="00CF1FD3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C5590"/>
    <w:multiLevelType w:val="multilevel"/>
    <w:tmpl w:val="5980E6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99079D4"/>
    <w:multiLevelType w:val="multilevel"/>
    <w:tmpl w:val="BA0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F"/>
    <w:rsid w:val="0015664D"/>
    <w:rsid w:val="002023C4"/>
    <w:rsid w:val="002955B7"/>
    <w:rsid w:val="002B29EF"/>
    <w:rsid w:val="002C1EFF"/>
    <w:rsid w:val="002C3CF8"/>
    <w:rsid w:val="0033065D"/>
    <w:rsid w:val="00357D35"/>
    <w:rsid w:val="003C47C1"/>
    <w:rsid w:val="00451BF9"/>
    <w:rsid w:val="004C72F9"/>
    <w:rsid w:val="00500DCF"/>
    <w:rsid w:val="00526C3C"/>
    <w:rsid w:val="005C61DF"/>
    <w:rsid w:val="005D3CD3"/>
    <w:rsid w:val="007961F4"/>
    <w:rsid w:val="007A02BD"/>
    <w:rsid w:val="007B2A3A"/>
    <w:rsid w:val="008674DE"/>
    <w:rsid w:val="008A3D04"/>
    <w:rsid w:val="009A1EE3"/>
    <w:rsid w:val="00AB6E00"/>
    <w:rsid w:val="00AD45C4"/>
    <w:rsid w:val="00AE2CE4"/>
    <w:rsid w:val="00B42572"/>
    <w:rsid w:val="00B4645B"/>
    <w:rsid w:val="00B55FCF"/>
    <w:rsid w:val="00B91389"/>
    <w:rsid w:val="00BB5AE5"/>
    <w:rsid w:val="00C3386D"/>
    <w:rsid w:val="00C535D2"/>
    <w:rsid w:val="00C72CE6"/>
    <w:rsid w:val="00CA2C4C"/>
    <w:rsid w:val="00CF1FD3"/>
    <w:rsid w:val="00D55A83"/>
    <w:rsid w:val="00DE3046"/>
    <w:rsid w:val="00E65FB3"/>
    <w:rsid w:val="00EE79FF"/>
    <w:rsid w:val="00F21686"/>
    <w:rsid w:val="00F43343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cp:lastPrinted>2017-07-05T09:33:00Z</cp:lastPrinted>
  <dcterms:created xsi:type="dcterms:W3CDTF">2017-09-13T05:40:00Z</dcterms:created>
  <dcterms:modified xsi:type="dcterms:W3CDTF">2017-10-25T10:15:00Z</dcterms:modified>
</cp:coreProperties>
</file>