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8E" w:rsidRPr="00EC7B9E" w:rsidRDefault="00794AEA" w:rsidP="000943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C7B9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Реализация </w:t>
      </w:r>
      <w:r w:rsidR="00867CAE" w:rsidRPr="00EC7B9E">
        <w:rPr>
          <w:rFonts w:ascii="Times New Roman" w:hAnsi="Times New Roman" w:cs="Times New Roman"/>
          <w:b/>
          <w:sz w:val="26"/>
          <w:szCs w:val="26"/>
          <w:lang w:eastAsia="ru-RU"/>
        </w:rPr>
        <w:t>целевых моделей в Ульяновской области</w:t>
      </w:r>
    </w:p>
    <w:p w:rsidR="00B5638E" w:rsidRPr="00EC7B9E" w:rsidRDefault="00B5638E" w:rsidP="00EC7B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638E" w:rsidRPr="00EC7B9E" w:rsidRDefault="00B5638E" w:rsidP="00EC7B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B9E">
        <w:rPr>
          <w:rFonts w:ascii="Times New Roman" w:hAnsi="Times New Roman" w:cs="Times New Roman"/>
          <w:sz w:val="26"/>
          <w:szCs w:val="26"/>
        </w:rPr>
        <w:t xml:space="preserve">В 2017 году по поручению Президента России разработаны </w:t>
      </w:r>
      <w:r w:rsidR="00233B9A" w:rsidRPr="00EC7B9E">
        <w:rPr>
          <w:rFonts w:ascii="Times New Roman" w:hAnsi="Times New Roman" w:cs="Times New Roman"/>
          <w:sz w:val="26"/>
          <w:szCs w:val="26"/>
        </w:rPr>
        <w:t xml:space="preserve">целевые модели упрощения процедур ведения бизнеса и повышения инвестиционной привлекательности субъектов Российской Федерации.  </w:t>
      </w:r>
      <w:r w:rsidRPr="00EC7B9E">
        <w:rPr>
          <w:rFonts w:ascii="Times New Roman" w:hAnsi="Times New Roman" w:cs="Times New Roman"/>
          <w:sz w:val="26"/>
          <w:szCs w:val="26"/>
        </w:rPr>
        <w:t>В соответствии с распоряжением</w:t>
      </w:r>
      <w:r w:rsidR="00233B9A" w:rsidRPr="00EC7B9E">
        <w:rPr>
          <w:rFonts w:ascii="Times New Roman" w:hAnsi="Times New Roman" w:cs="Times New Roman"/>
          <w:sz w:val="26"/>
          <w:szCs w:val="26"/>
        </w:rPr>
        <w:t>, утвержденным Правительство</w:t>
      </w:r>
      <w:r w:rsidR="00254BD8" w:rsidRPr="00EC7B9E">
        <w:rPr>
          <w:rFonts w:ascii="Times New Roman" w:hAnsi="Times New Roman" w:cs="Times New Roman"/>
          <w:sz w:val="26"/>
          <w:szCs w:val="26"/>
        </w:rPr>
        <w:t>м</w:t>
      </w:r>
      <w:r w:rsidR="00233B9A" w:rsidRPr="00EC7B9E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Pr="00EC7B9E">
        <w:rPr>
          <w:rFonts w:ascii="Times New Roman" w:hAnsi="Times New Roman" w:cs="Times New Roman"/>
          <w:sz w:val="26"/>
          <w:szCs w:val="26"/>
        </w:rPr>
        <w:t xml:space="preserve">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России. К таким направлениям, в том числе относятся кадастровый учет и регистрации прав на недвижимое имущество, поэтому по ним также созданы соответствующие модели. </w:t>
      </w:r>
    </w:p>
    <w:p w:rsidR="00267A20" w:rsidRPr="00EC7B9E" w:rsidRDefault="00267A20" w:rsidP="00EC7B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B9E">
        <w:rPr>
          <w:rFonts w:ascii="Times New Roman" w:hAnsi="Times New Roman" w:cs="Times New Roman"/>
          <w:sz w:val="26"/>
          <w:szCs w:val="26"/>
        </w:rPr>
        <w:t xml:space="preserve">Целевые модели направлены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</w:t>
      </w:r>
      <w:proofErr w:type="spellStart"/>
      <w:r w:rsidRPr="00EC7B9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C7B9E">
        <w:rPr>
          <w:rFonts w:ascii="Times New Roman" w:hAnsi="Times New Roman" w:cs="Times New Roman"/>
          <w:sz w:val="26"/>
          <w:szCs w:val="26"/>
        </w:rPr>
        <w:t xml:space="preserve"> с гражданами – увеличение доли услуг, оказанных в электронном виде и через сеть МФЦ. Доля услуг по кадастровому учету, в том числе с одновременной регистрацией прав, предоставленных в электронном виде, к концу 2017 года должна составлять не менее 45% от общего количества таких услуг. </w:t>
      </w:r>
    </w:p>
    <w:p w:rsidR="00B1367E" w:rsidRPr="00EC7B9E" w:rsidRDefault="00267A20" w:rsidP="00EC7B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B9E">
        <w:rPr>
          <w:rFonts w:ascii="Times New Roman" w:hAnsi="Times New Roman" w:cs="Times New Roman"/>
          <w:sz w:val="26"/>
          <w:szCs w:val="26"/>
        </w:rPr>
        <w:t xml:space="preserve">Большое значение в целевой модели по кадастровому учету отведено работе регионов по внесению в </w:t>
      </w:r>
      <w:r w:rsidR="00B8506F" w:rsidRPr="00EC7B9E">
        <w:rPr>
          <w:rFonts w:ascii="Times New Roman" w:hAnsi="Times New Roman" w:cs="Times New Roman"/>
          <w:sz w:val="26"/>
          <w:szCs w:val="26"/>
        </w:rPr>
        <w:t>Единый государственный реестр недвижимости (далее – ЕГРН)</w:t>
      </w:r>
      <w:r w:rsidRPr="00EC7B9E">
        <w:rPr>
          <w:rFonts w:ascii="Times New Roman" w:hAnsi="Times New Roman" w:cs="Times New Roman"/>
          <w:sz w:val="26"/>
          <w:szCs w:val="26"/>
        </w:rPr>
        <w:t xml:space="preserve"> сведений о границах между субъектами России, муниципальных образований и населенных пунктов. </w:t>
      </w:r>
      <w:r w:rsidR="00B1367E" w:rsidRPr="00EC7B9E">
        <w:rPr>
          <w:rFonts w:ascii="Times New Roman" w:hAnsi="Times New Roman" w:cs="Times New Roman"/>
          <w:sz w:val="26"/>
          <w:szCs w:val="26"/>
        </w:rPr>
        <w:t xml:space="preserve">Данной моделью </w:t>
      </w:r>
      <w:r w:rsidR="00254BD8" w:rsidRPr="00EC7B9E">
        <w:rPr>
          <w:rFonts w:ascii="Times New Roman" w:hAnsi="Times New Roman" w:cs="Times New Roman"/>
          <w:sz w:val="26"/>
          <w:szCs w:val="26"/>
        </w:rPr>
        <w:t xml:space="preserve"> определен</w:t>
      </w:r>
      <w:r w:rsidR="00B1367E" w:rsidRPr="00EC7B9E">
        <w:rPr>
          <w:rFonts w:ascii="Times New Roman" w:hAnsi="Times New Roman" w:cs="Times New Roman"/>
          <w:sz w:val="26"/>
          <w:szCs w:val="26"/>
        </w:rPr>
        <w:t xml:space="preserve"> </w:t>
      </w:r>
      <w:r w:rsidR="00254BD8" w:rsidRPr="00EC7B9E">
        <w:rPr>
          <w:rFonts w:ascii="Times New Roman" w:hAnsi="Times New Roman" w:cs="Times New Roman"/>
          <w:sz w:val="26"/>
          <w:szCs w:val="26"/>
        </w:rPr>
        <w:t>процент</w:t>
      </w:r>
      <w:r w:rsidR="00B1367E" w:rsidRPr="00EC7B9E">
        <w:rPr>
          <w:rFonts w:ascii="Times New Roman" w:hAnsi="Times New Roman" w:cs="Times New Roman"/>
          <w:sz w:val="26"/>
          <w:szCs w:val="26"/>
        </w:rPr>
        <w:t xml:space="preserve"> установленных и внесенных в ЕГРН границ административно-территориальных образований к концу 2017 года: для границ субъектов Российской Федерации – не менее 25%, для границ муниципальных образований – не менее 50%, для границ населенных пунктов – не менее 30%.  </w:t>
      </w:r>
    </w:p>
    <w:p w:rsidR="00B1367E" w:rsidRPr="00EC7B9E" w:rsidRDefault="00B1367E" w:rsidP="00EC7B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B9E">
        <w:rPr>
          <w:rFonts w:ascii="Times New Roman" w:hAnsi="Times New Roman" w:cs="Times New Roman"/>
          <w:sz w:val="26"/>
          <w:szCs w:val="26"/>
        </w:rPr>
        <w:t xml:space="preserve">В Ульяновской области, на сегодняшний день, в ЕГРН внесены сведения о </w:t>
      </w:r>
      <w:r w:rsidR="00254BD8" w:rsidRPr="00EC7B9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C7B9E">
        <w:rPr>
          <w:rFonts w:ascii="Times New Roman" w:hAnsi="Times New Roman" w:cs="Times New Roman"/>
          <w:sz w:val="26"/>
          <w:szCs w:val="26"/>
        </w:rPr>
        <w:t>19</w:t>
      </w:r>
      <w:r w:rsidR="00DE37D3" w:rsidRPr="00EC7B9E">
        <w:rPr>
          <w:rFonts w:ascii="Times New Roman" w:hAnsi="Times New Roman" w:cs="Times New Roman"/>
          <w:sz w:val="26"/>
          <w:szCs w:val="26"/>
        </w:rPr>
        <w:t xml:space="preserve">,2 </w:t>
      </w:r>
      <w:r w:rsidRPr="00EC7B9E">
        <w:rPr>
          <w:rFonts w:ascii="Times New Roman" w:hAnsi="Times New Roman" w:cs="Times New Roman"/>
          <w:sz w:val="26"/>
          <w:szCs w:val="26"/>
        </w:rPr>
        <w:t>% границ</w:t>
      </w:r>
      <w:r w:rsidR="00254BD8" w:rsidRPr="00EC7B9E">
        <w:rPr>
          <w:rFonts w:ascii="Times New Roman" w:hAnsi="Times New Roman" w:cs="Times New Roman"/>
          <w:sz w:val="26"/>
          <w:szCs w:val="26"/>
        </w:rPr>
        <w:t>ах</w:t>
      </w:r>
      <w:r w:rsidRPr="00EC7B9E">
        <w:rPr>
          <w:rFonts w:ascii="Times New Roman" w:hAnsi="Times New Roman" w:cs="Times New Roman"/>
          <w:sz w:val="26"/>
          <w:szCs w:val="26"/>
        </w:rPr>
        <w:t xml:space="preserve"> муниципальных образований, 0,4% границ</w:t>
      </w:r>
      <w:r w:rsidR="00254BD8" w:rsidRPr="00EC7B9E">
        <w:rPr>
          <w:rFonts w:ascii="Times New Roman" w:hAnsi="Times New Roman" w:cs="Times New Roman"/>
          <w:sz w:val="26"/>
          <w:szCs w:val="26"/>
        </w:rPr>
        <w:t>ах</w:t>
      </w:r>
      <w:r w:rsidRPr="00EC7B9E">
        <w:rPr>
          <w:rFonts w:ascii="Times New Roman" w:hAnsi="Times New Roman" w:cs="Times New Roman"/>
          <w:sz w:val="26"/>
          <w:szCs w:val="26"/>
        </w:rPr>
        <w:t xml:space="preserve"> населенных пунктов от общего количества соответствующих границ. </w:t>
      </w:r>
    </w:p>
    <w:p w:rsidR="00B8506F" w:rsidRPr="00EC7B9E" w:rsidRDefault="00267A20" w:rsidP="00EC7B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B9E">
        <w:rPr>
          <w:rFonts w:ascii="Times New Roman" w:hAnsi="Times New Roman" w:cs="Times New Roman"/>
          <w:sz w:val="26"/>
          <w:szCs w:val="26"/>
        </w:rPr>
        <w:t>Наличие в ЕГРН актуальных сведений позволяет обеспечить соблюдение требований законодательства при проведении кадастрового учета, что повышает защищенность имущественных прав субъектов, юридических лиц и граждан. Кроме того, актуальная информация о границах позволяет эффективно управлять территориями и земельными ресурсами регионов, а также увеличивает инвестиционную привлекательность субъектов России.</w:t>
      </w:r>
      <w:r w:rsidR="00B8506F" w:rsidRPr="00EC7B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BD8" w:rsidRPr="00EC7B9E" w:rsidRDefault="00B8506F" w:rsidP="00EC7B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B9E">
        <w:rPr>
          <w:rFonts w:ascii="Times New Roman" w:hAnsi="Times New Roman" w:cs="Times New Roman"/>
          <w:sz w:val="26"/>
          <w:szCs w:val="26"/>
        </w:rPr>
        <w:t>Необходимой мерой для достиж</w:t>
      </w:r>
      <w:r w:rsidR="001275F7" w:rsidRPr="00EC7B9E">
        <w:rPr>
          <w:rFonts w:ascii="Times New Roman" w:hAnsi="Times New Roman" w:cs="Times New Roman"/>
          <w:sz w:val="26"/>
          <w:szCs w:val="26"/>
        </w:rPr>
        <w:t>ения высоких результатов в этом направлении</w:t>
      </w:r>
      <w:r w:rsidRPr="00EC7B9E">
        <w:rPr>
          <w:rFonts w:ascii="Times New Roman" w:hAnsi="Times New Roman" w:cs="Times New Roman"/>
          <w:sz w:val="26"/>
          <w:szCs w:val="26"/>
        </w:rPr>
        <w:t xml:space="preserve"> является эффективное электронное взаимодействие </w:t>
      </w:r>
      <w:proofErr w:type="spellStart"/>
      <w:r w:rsidRPr="00EC7B9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EC7B9E">
        <w:rPr>
          <w:rFonts w:ascii="Times New Roman" w:hAnsi="Times New Roman" w:cs="Times New Roman"/>
          <w:sz w:val="26"/>
          <w:szCs w:val="26"/>
        </w:rPr>
        <w:t xml:space="preserve"> и региональных органов власти при обмене информацией об объектах недвижимости. Поэтому </w:t>
      </w:r>
      <w:proofErr w:type="spellStart"/>
      <w:r w:rsidRPr="00EC7B9E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EC7B9E">
        <w:rPr>
          <w:rFonts w:ascii="Times New Roman" w:hAnsi="Times New Roman" w:cs="Times New Roman"/>
          <w:sz w:val="26"/>
          <w:szCs w:val="26"/>
        </w:rPr>
        <w:t xml:space="preserve"> реализует целевые модели совместно с региональными органами власти в целях создания благоприятного инвестиционного климата российских территорий, который предполагает повышение качества и доступности учетно-регистрационных процедур.</w:t>
      </w:r>
    </w:p>
    <w:p w:rsidR="00FF1264" w:rsidRPr="00EC7B9E" w:rsidRDefault="00FF1264" w:rsidP="00EC7B9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8B5865" w:rsidRPr="00EC7B9E" w:rsidRDefault="008B5865" w:rsidP="00EC7B9E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6"/>
        </w:rPr>
      </w:pPr>
      <w:r w:rsidRPr="00EC7B9E">
        <w:rPr>
          <w:rFonts w:ascii="Times New Roman" w:hAnsi="Times New Roman" w:cs="Times New Roman"/>
          <w:b/>
          <w:i/>
          <w:sz w:val="24"/>
          <w:szCs w:val="26"/>
        </w:rPr>
        <w:t>Информация предоставлена</w:t>
      </w:r>
    </w:p>
    <w:p w:rsidR="001275F7" w:rsidRPr="00EC7B9E" w:rsidRDefault="008B5865" w:rsidP="00EC7B9E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6"/>
        </w:rPr>
      </w:pPr>
      <w:r w:rsidRPr="00EC7B9E">
        <w:rPr>
          <w:rFonts w:ascii="Times New Roman" w:hAnsi="Times New Roman" w:cs="Times New Roman"/>
          <w:b/>
          <w:i/>
          <w:sz w:val="24"/>
          <w:szCs w:val="26"/>
        </w:rPr>
        <w:t xml:space="preserve">Филиалом ФГБУ «ФКП </w:t>
      </w:r>
      <w:proofErr w:type="spellStart"/>
      <w:r w:rsidRPr="00EC7B9E">
        <w:rPr>
          <w:rFonts w:ascii="Times New Roman" w:hAnsi="Times New Roman" w:cs="Times New Roman"/>
          <w:b/>
          <w:i/>
          <w:sz w:val="24"/>
          <w:szCs w:val="26"/>
        </w:rPr>
        <w:t>Росреестра</w:t>
      </w:r>
      <w:proofErr w:type="spellEnd"/>
      <w:r w:rsidRPr="00EC7B9E">
        <w:rPr>
          <w:rFonts w:ascii="Times New Roman" w:hAnsi="Times New Roman" w:cs="Times New Roman"/>
          <w:b/>
          <w:i/>
          <w:sz w:val="24"/>
          <w:szCs w:val="26"/>
        </w:rPr>
        <w:t>» по Ульяновской области</w:t>
      </w:r>
    </w:p>
    <w:sectPr w:rsidR="001275F7" w:rsidRPr="00EC7B9E" w:rsidSect="001275F7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A20"/>
    <w:rsid w:val="00067B9A"/>
    <w:rsid w:val="00094348"/>
    <w:rsid w:val="001268B5"/>
    <w:rsid w:val="001275F7"/>
    <w:rsid w:val="001301B2"/>
    <w:rsid w:val="00150A0D"/>
    <w:rsid w:val="001C0829"/>
    <w:rsid w:val="00224805"/>
    <w:rsid w:val="002327CD"/>
    <w:rsid w:val="00233B9A"/>
    <w:rsid w:val="00254BD8"/>
    <w:rsid w:val="00267A20"/>
    <w:rsid w:val="002876CD"/>
    <w:rsid w:val="002F647A"/>
    <w:rsid w:val="00395F42"/>
    <w:rsid w:val="006C5121"/>
    <w:rsid w:val="006D6B3E"/>
    <w:rsid w:val="00794AEA"/>
    <w:rsid w:val="007D5A0E"/>
    <w:rsid w:val="0080792F"/>
    <w:rsid w:val="00843EF4"/>
    <w:rsid w:val="00867CAE"/>
    <w:rsid w:val="008B5865"/>
    <w:rsid w:val="00B1367E"/>
    <w:rsid w:val="00B5638E"/>
    <w:rsid w:val="00B8506F"/>
    <w:rsid w:val="00BD254C"/>
    <w:rsid w:val="00D914C3"/>
    <w:rsid w:val="00DE37D3"/>
    <w:rsid w:val="00EC7B9E"/>
    <w:rsid w:val="00FF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267A20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267A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43EF4"/>
  </w:style>
  <w:style w:type="paragraph" w:styleId="a4">
    <w:name w:val="Normal (Web)"/>
    <w:basedOn w:val="a"/>
    <w:uiPriority w:val="99"/>
    <w:unhideWhenUsed/>
    <w:rsid w:val="0084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2017-05-31T07:07:00Z</dcterms:created>
  <dcterms:modified xsi:type="dcterms:W3CDTF">2017-07-03T06:22:00Z</dcterms:modified>
</cp:coreProperties>
</file>