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АДМИНИСТРАЦИЯ МУНИЦИПАЛЬНОГО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ОБРАЗОВАНИЯ</w:t>
      </w:r>
    </w:p>
    <w:p w:rsidR="00B76D43" w:rsidRPr="00A32797" w:rsidRDefault="00A32797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«ЧЕРДАКЛИНСКИЙ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РАЙОН» УЛЬЯНОВСКОЙ ОБЛАСТИ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B76D43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A32797" w:rsidRDefault="00E977E1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15 мая</w:t>
      </w:r>
      <w:r w:rsidR="00D1054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807E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 </w:t>
      </w:r>
      <w:r w:rsidR="00A32797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1F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</w:t>
      </w:r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</w:t>
      </w:r>
      <w:bookmarkStart w:id="0" w:name="_GoBack"/>
      <w:bookmarkEnd w:id="0"/>
      <w:r w:rsidR="00B76D43"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300</w:t>
      </w:r>
    </w:p>
    <w:p w:rsidR="00B76D43" w:rsidRPr="00A32797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р.п.Чердаклы </w:t>
      </w:r>
    </w:p>
    <w:p w:rsidR="00B76D43" w:rsidRPr="00A32797" w:rsidRDefault="00B76D43" w:rsidP="00B76D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 Улья</w:t>
      </w:r>
      <w:r w:rsidR="00781F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новской области от 14.09.2015 №</w:t>
      </w: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980 «Комплексные меры по профилактике правонарушений на территории муниципального образования «Чердаклинский район» </w:t>
      </w:r>
      <w:r w:rsidR="00950E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Ульяновской области </w:t>
      </w:r>
      <w:r w:rsidRPr="000D67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2016-2018 годы»</w:t>
      </w:r>
      <w:r w:rsidR="00887EEA" w:rsidRPr="00887EEA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</w:t>
      </w:r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 xml:space="preserve">и признание </w:t>
      </w:r>
      <w:proofErr w:type="gramStart"/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>утратившим</w:t>
      </w:r>
      <w:proofErr w:type="gramEnd"/>
      <w:r w:rsidR="00887EEA" w:rsidRPr="00887EEA">
        <w:rPr>
          <w:rFonts w:ascii="Times New Roman" w:eastAsia="Times New Roman" w:hAnsi="Times New Roman" w:cs="Times New Roman"/>
          <w:b/>
          <w:color w:val="000000"/>
          <w:spacing w:val="-11"/>
          <w:sz w:val="28"/>
          <w:szCs w:val="28"/>
          <w:lang w:eastAsia="ar-SA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="00887EEA" w:rsidRPr="00887E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0D67CC" w:rsidRPr="00A32797" w:rsidRDefault="000D67CC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5D6E6C" w:rsidRPr="00A327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B76D43" w:rsidRPr="00A32797" w:rsidRDefault="00B76D43" w:rsidP="003773C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Внести в постановление администрации муниципального образования «Чердаклинский район» 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5D6E6C" w:rsidRPr="00A3279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F14774">
        <w:rPr>
          <w:rFonts w:ascii="Times New Roman" w:eastAsia="Calibri" w:hAnsi="Times New Roman" w:cs="Times New Roman"/>
          <w:sz w:val="28"/>
          <w:szCs w:val="28"/>
          <w:lang w:eastAsia="ar-SA"/>
        </w:rPr>
        <w:t>14.09.2015 №</w:t>
      </w:r>
      <w:r w:rsidR="003773C1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980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муниципальной программы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«Комплексные меры по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ar-SA"/>
        </w:rPr>
        <w:t xml:space="preserve">профилактике правонарушений на территории муниципального образования </w:t>
      </w:r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«Чердаклинский район» на 2016-2018 годы» и признание </w:t>
      </w:r>
      <w:proofErr w:type="gramStart"/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>утратившим</w:t>
      </w:r>
      <w:proofErr w:type="gramEnd"/>
      <w:r w:rsidR="003773C1" w:rsidRPr="00A3279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ar-SA"/>
        </w:rPr>
        <w:t xml:space="preserve"> силу некоторых постановлений администрации муниципального образования «Чердаклинский район»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следующие изменения: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887EEA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паспорте Программы строку: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36"/>
      </w:tblGrid>
      <w:tr w:rsidR="00B76D43" w:rsidRPr="00A32797" w:rsidTr="00A32797">
        <w:trPr>
          <w:trHeight w:val="2775"/>
        </w:trPr>
        <w:tc>
          <w:tcPr>
            <w:tcW w:w="3840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36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общая потребность финансового обеспечения мероприятий Программы составляет 2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средств районного бюджета.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 этап – 2017- 2018 годы - 140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- </w:t>
            </w:r>
            <w:r w:rsidR="00887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3773C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- 70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заменить строкой следующего содержания:</w:t>
      </w:r>
    </w:p>
    <w:p w:rsidR="00B76D43" w:rsidRPr="00A32797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5806"/>
      </w:tblGrid>
      <w:tr w:rsidR="00B76D43" w:rsidRPr="00A32797" w:rsidTr="00A32797">
        <w:tc>
          <w:tcPr>
            <w:tcW w:w="3840" w:type="dxa"/>
            <w:shd w:val="clear" w:color="auto" w:fill="auto"/>
          </w:tcPr>
          <w:p w:rsidR="00B76D43" w:rsidRPr="00A32797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06" w:type="dxa"/>
            <w:shd w:val="clear" w:color="auto" w:fill="auto"/>
          </w:tcPr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общая потребность финансового обеспечения мероприятий Программы составляет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32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="0078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78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="0078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из средств районного бюджета. 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 этап - 2016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 этап – 2017- 2018 годы -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20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тыс. рублей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По годам:</w:t>
            </w:r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2016 год - </w:t>
            </w:r>
            <w:r w:rsidR="00C85329"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120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3773C1" w:rsidRPr="00A32797" w:rsidRDefault="003773C1" w:rsidP="003773C1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2017 год - </w:t>
            </w:r>
            <w:r w:rsidR="00C27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133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</w:p>
          <w:p w:rsidR="00B76D43" w:rsidRPr="00A32797" w:rsidRDefault="003773C1" w:rsidP="0087105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2018 год - </w:t>
            </w:r>
            <w:r w:rsidR="008710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67</w:t>
            </w:r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тыс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.р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ублей</w:t>
            </w:r>
            <w:proofErr w:type="spellEnd"/>
            <w:r w:rsidRPr="00A32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B76D43" w:rsidRPr="00A32797" w:rsidRDefault="00B76D43" w:rsidP="00B76D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».</w:t>
      </w:r>
    </w:p>
    <w:p w:rsidR="00B76D43" w:rsidRPr="00A32797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5. Программы изложить в следующей редакции: </w:t>
      </w:r>
    </w:p>
    <w:p w:rsidR="00B76D43" w:rsidRPr="00A32797" w:rsidRDefault="00B76D43" w:rsidP="00B76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« 5.</w:t>
      </w:r>
      <w:r w:rsidRPr="00A327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МУНИЦИПАЛЬНОЙ ПРОГРАММЫ</w:t>
      </w:r>
    </w:p>
    <w:p w:rsidR="00B76D43" w:rsidRPr="00A32797" w:rsidRDefault="00B76D43" w:rsidP="00B76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мероприятий Программы предполагается привлечь из средств муниципального образования «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Чердаклинский район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D6E6C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Ульяновской области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87105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из них: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– </w:t>
      </w:r>
      <w:r w:rsidR="00C85329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120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C2725E"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., в 201</w:t>
      </w:r>
      <w:r w:rsidR="003773C1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– </w:t>
      </w:r>
      <w:r w:rsidR="0087105F">
        <w:rPr>
          <w:rFonts w:ascii="Times New Roman" w:eastAsia="Times New Roman" w:hAnsi="Times New Roman" w:cs="Times New Roman"/>
          <w:sz w:val="28"/>
          <w:szCs w:val="28"/>
          <w:lang w:eastAsia="ar-SA"/>
        </w:rPr>
        <w:t>67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87EEA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B76D43" w:rsidRPr="00A32797" w:rsidRDefault="00887EEA" w:rsidP="00B76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1.3)</w:t>
      </w:r>
      <w:r w:rsidR="00B76D43"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к Программе изложить в следующей редакции: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B76D43" w:rsidRPr="00A32797" w:rsidRDefault="00B76D43" w:rsidP="00B76D43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 к Программе</w:t>
      </w:r>
    </w:p>
    <w:p w:rsidR="00B76D43" w:rsidRPr="00A32797" w:rsidRDefault="00B25B31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A327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Основные программные мероприятия</w:t>
      </w:r>
    </w:p>
    <w:p w:rsidR="00B25B31" w:rsidRPr="00A32797" w:rsidRDefault="00B25B31" w:rsidP="00A32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417"/>
        <w:gridCol w:w="851"/>
        <w:gridCol w:w="850"/>
        <w:gridCol w:w="851"/>
        <w:gridCol w:w="956"/>
      </w:tblGrid>
      <w:tr w:rsidR="00B25B31" w:rsidRPr="00A32797" w:rsidTr="00781F26">
        <w:trPr>
          <w:trHeight w:val="291"/>
        </w:trPr>
        <w:tc>
          <w:tcPr>
            <w:tcW w:w="675" w:type="dxa"/>
            <w:vMerge w:val="restart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№ </w:t>
            </w:r>
            <w:proofErr w:type="gramStart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/п</w:t>
            </w:r>
          </w:p>
        </w:tc>
        <w:tc>
          <w:tcPr>
            <w:tcW w:w="212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Срок</w:t>
            </w:r>
          </w:p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исполнения</w:t>
            </w:r>
          </w:p>
        </w:tc>
        <w:tc>
          <w:tcPr>
            <w:tcW w:w="3508" w:type="dxa"/>
            <w:gridSpan w:val="4"/>
            <w:tcBorders>
              <w:bottom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Объёмы финансирования</w:t>
            </w:r>
          </w:p>
        </w:tc>
      </w:tr>
      <w:tr w:rsidR="00A32797" w:rsidRPr="00A32797" w:rsidTr="00781F26">
        <w:trPr>
          <w:trHeight w:val="352"/>
        </w:trPr>
        <w:tc>
          <w:tcPr>
            <w:tcW w:w="675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2018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212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1417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850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851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956" w:type="dxa"/>
          </w:tcPr>
          <w:p w:rsidR="00B25B31" w:rsidRPr="00A32797" w:rsidRDefault="00B25B31" w:rsidP="00B25B3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1.1</w:t>
            </w:r>
          </w:p>
        </w:tc>
        <w:tc>
          <w:tcPr>
            <w:tcW w:w="2127" w:type="dxa"/>
          </w:tcPr>
          <w:p w:rsidR="00B25B31" w:rsidRPr="00A32797" w:rsidRDefault="00B25B31" w:rsidP="00B25B31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районных  конкурсов «Лучший дружинник» и «Лучшая дружина».</w:t>
            </w:r>
          </w:p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0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956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45,0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1.2.</w:t>
            </w:r>
          </w:p>
        </w:tc>
        <w:tc>
          <w:tcPr>
            <w:tcW w:w="2127" w:type="dxa"/>
          </w:tcPr>
          <w:p w:rsidR="00B25B31" w:rsidRPr="00781F26" w:rsidRDefault="00B25B31" w:rsidP="00781F26">
            <w:pPr>
              <w:widowControl w:val="0"/>
              <w:shd w:val="clear" w:color="auto" w:fill="FFFFFF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 xml:space="preserve">Изготовление и распространение печатной продукции профилактического и информационного характера (буклетов, брошюр, листовок, памяток) по </w:t>
            </w: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lastRenderedPageBreak/>
              <w:t>вопросам профилактики терроризма.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16,0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C2725E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1.3</w:t>
            </w:r>
          </w:p>
        </w:tc>
        <w:tc>
          <w:tcPr>
            <w:tcW w:w="2127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imes New Roman"/>
                <w:bCs/>
                <w:color w:val="000000"/>
                <w:spacing w:val="-2"/>
                <w:kern w:val="3"/>
                <w:sz w:val="27"/>
                <w:szCs w:val="27"/>
              </w:rPr>
              <w:t>Проведение ежегодных  районных конкурсов «Правопорядок» по двум номинациям «Лучший по профессии - участковый уполномоченный полиции  района», «Лучший по профессии – инспектор по делам несовершеннолетних  района»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850" w:type="dxa"/>
          </w:tcPr>
          <w:p w:rsidR="00B25B31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3,0</w:t>
            </w:r>
          </w:p>
        </w:tc>
        <w:tc>
          <w:tcPr>
            <w:tcW w:w="956" w:type="dxa"/>
          </w:tcPr>
          <w:p w:rsidR="00702682" w:rsidRPr="00A32797" w:rsidRDefault="00C2725E" w:rsidP="0070268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A32797" w:rsidRPr="00A32797" w:rsidTr="00781F26">
        <w:tc>
          <w:tcPr>
            <w:tcW w:w="675" w:type="dxa"/>
          </w:tcPr>
          <w:p w:rsidR="00B25B31" w:rsidRPr="00A32797" w:rsidRDefault="00B25B31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1.4</w:t>
            </w:r>
          </w:p>
        </w:tc>
        <w:tc>
          <w:tcPr>
            <w:tcW w:w="2127" w:type="dxa"/>
          </w:tcPr>
          <w:p w:rsidR="00B25B31" w:rsidRPr="00A32797" w:rsidRDefault="00B25B31" w:rsidP="00BA578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Профилактика правонарушений на улицах и в иных </w:t>
            </w:r>
            <w:proofErr w:type="spellStart"/>
            <w:proofErr w:type="gramStart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общест</w:t>
            </w:r>
            <w:proofErr w:type="spellEnd"/>
            <w:r w:rsidR="00781F26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венных</w:t>
            </w:r>
            <w:proofErr w:type="gramEnd"/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местах, предусматривают внедрение технических средств охраны общественного порядка, </w:t>
            </w:r>
            <w:proofErr w:type="spellStart"/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приоб</w:t>
            </w:r>
            <w:r w:rsidR="00781F26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ретение</w:t>
            </w:r>
            <w:proofErr w:type="spellEnd"/>
            <w:r w:rsidR="005B6D52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</w:t>
            </w:r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обору</w:t>
            </w:r>
            <w:r w:rsidR="00781F26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-</w:t>
            </w:r>
            <w:proofErr w:type="spellStart"/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дования</w:t>
            </w:r>
            <w:proofErr w:type="spellEnd"/>
            <w:r w:rsidR="00BA578F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 для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>видеонаблюдения</w:t>
            </w:r>
          </w:p>
        </w:tc>
        <w:tc>
          <w:tcPr>
            <w:tcW w:w="2126" w:type="dxa"/>
          </w:tcPr>
          <w:p w:rsidR="00B25B31" w:rsidRPr="00A32797" w:rsidRDefault="00B25B31" w:rsidP="00B25B3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t>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25B31" w:rsidRPr="00A32797" w:rsidRDefault="00B25B31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B25B31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86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0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70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B25B31" w:rsidRPr="00A32797" w:rsidRDefault="00702682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="00BA578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B25B31" w:rsidRPr="00A32797" w:rsidRDefault="00BA578F" w:rsidP="00BA578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187</w:t>
            </w:r>
            <w:r w:rsidR="00702682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  <w:tr w:rsidR="00BA578F" w:rsidRPr="00A32797" w:rsidTr="00781F26">
        <w:tc>
          <w:tcPr>
            <w:tcW w:w="675" w:type="dxa"/>
          </w:tcPr>
          <w:p w:rsidR="00BA578F" w:rsidRPr="00A32797" w:rsidRDefault="00BA578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1.5</w:t>
            </w:r>
          </w:p>
        </w:tc>
        <w:tc>
          <w:tcPr>
            <w:tcW w:w="2127" w:type="dxa"/>
          </w:tcPr>
          <w:p w:rsidR="00BA578F" w:rsidRPr="00A32797" w:rsidRDefault="00BA578F" w:rsidP="00BA578F">
            <w:pPr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t xml:space="preserve">Профилактика правонарушений на улицах и в иных общественных местах, предусматривают внедрение технических </w:t>
            </w:r>
            <w:r w:rsidRPr="00A32797">
              <w:rPr>
                <w:rFonts w:ascii="Times New Roman" w:eastAsia="Lucida Sans Unicode" w:hAnsi="Times New Roman" w:cs="Tahoma"/>
                <w:color w:val="000000"/>
                <w:kern w:val="3"/>
                <w:sz w:val="27"/>
                <w:szCs w:val="27"/>
              </w:rPr>
              <w:lastRenderedPageBreak/>
              <w:t>средств охраны общественного порядка, установка видеонаблюдения</w:t>
            </w:r>
          </w:p>
        </w:tc>
        <w:tc>
          <w:tcPr>
            <w:tcW w:w="2126" w:type="dxa"/>
          </w:tcPr>
          <w:p w:rsidR="00BA578F" w:rsidRPr="00A32797" w:rsidRDefault="00BA578F" w:rsidP="00B25B31">
            <w:pPr>
              <w:jc w:val="both"/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</w:pP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 xml:space="preserve">Отдел по делам гражданской обороны, чрезвычайным ситуациям и взаимодействию с правоохранительными органами </w:t>
            </w:r>
            <w:r w:rsidRPr="00A32797">
              <w:rPr>
                <w:rFonts w:ascii="Times New Roman" w:eastAsia="Times New Roman" w:hAnsi="Times New Roman" w:cs="Times New Roman"/>
                <w:bCs/>
                <w:spacing w:val="-2"/>
                <w:kern w:val="3"/>
                <w:sz w:val="27"/>
                <w:szCs w:val="27"/>
              </w:rPr>
              <w:lastRenderedPageBreak/>
              <w:t>администрации муниципального образования «Чердаклинский район»</w:t>
            </w:r>
          </w:p>
        </w:tc>
        <w:tc>
          <w:tcPr>
            <w:tcW w:w="1417" w:type="dxa"/>
          </w:tcPr>
          <w:p w:rsidR="00BA578F" w:rsidRPr="00A32797" w:rsidRDefault="00BA578F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lastRenderedPageBreak/>
              <w:t>2016-2018 годы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</w:p>
        </w:tc>
        <w:tc>
          <w:tcPr>
            <w:tcW w:w="850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15,0</w:t>
            </w:r>
          </w:p>
        </w:tc>
        <w:tc>
          <w:tcPr>
            <w:tcW w:w="851" w:type="dxa"/>
          </w:tcPr>
          <w:p w:rsidR="00BA578F" w:rsidRPr="00A32797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5,0</w:t>
            </w:r>
          </w:p>
        </w:tc>
        <w:tc>
          <w:tcPr>
            <w:tcW w:w="956" w:type="dxa"/>
          </w:tcPr>
          <w:p w:rsidR="00BA578F" w:rsidRDefault="00BA578F" w:rsidP="00BA578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20,0</w:t>
            </w:r>
          </w:p>
        </w:tc>
      </w:tr>
      <w:tr w:rsidR="00702682" w:rsidRPr="00A32797" w:rsidTr="00781F26">
        <w:tc>
          <w:tcPr>
            <w:tcW w:w="675" w:type="dxa"/>
          </w:tcPr>
          <w:p w:rsidR="00702682" w:rsidRPr="00A32797" w:rsidRDefault="00702682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4253" w:type="dxa"/>
            <w:gridSpan w:val="2"/>
          </w:tcPr>
          <w:p w:rsidR="00702682" w:rsidRPr="00A32797" w:rsidRDefault="00702682" w:rsidP="00A3279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Объём финансирования Программы</w:t>
            </w:r>
          </w:p>
        </w:tc>
        <w:tc>
          <w:tcPr>
            <w:tcW w:w="1417" w:type="dxa"/>
          </w:tcPr>
          <w:p w:rsidR="00702682" w:rsidRPr="00A32797" w:rsidRDefault="00702682" w:rsidP="00A3279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2016-2018 годы</w:t>
            </w:r>
          </w:p>
        </w:tc>
        <w:tc>
          <w:tcPr>
            <w:tcW w:w="851" w:type="dxa"/>
          </w:tcPr>
          <w:p w:rsidR="00702682" w:rsidRPr="00A32797" w:rsidRDefault="00C85329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120,0</w:t>
            </w:r>
          </w:p>
        </w:tc>
        <w:tc>
          <w:tcPr>
            <w:tcW w:w="850" w:type="dxa"/>
          </w:tcPr>
          <w:p w:rsidR="00702682" w:rsidRPr="00A32797" w:rsidRDefault="00C2725E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133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851" w:type="dxa"/>
          </w:tcPr>
          <w:p w:rsidR="00702682" w:rsidRPr="00A32797" w:rsidRDefault="0087105F" w:rsidP="00B76D43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67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  <w:tc>
          <w:tcPr>
            <w:tcW w:w="956" w:type="dxa"/>
          </w:tcPr>
          <w:p w:rsidR="00702682" w:rsidRPr="00A32797" w:rsidRDefault="00C2725E" w:rsidP="0087105F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32</w:t>
            </w:r>
            <w:r w:rsidR="0087105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0</w:t>
            </w:r>
            <w:r w:rsidR="00C85329" w:rsidRPr="00A32797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,0</w:t>
            </w:r>
          </w:p>
        </w:tc>
      </w:tr>
    </w:tbl>
    <w:p w:rsidR="00887EEA" w:rsidRDefault="00887EEA" w:rsidP="00887EEA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B76D43" w:rsidRPr="00A32797" w:rsidRDefault="00702682" w:rsidP="00A3279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432FF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="00887EE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</w:t>
      </w:r>
      <w:r w:rsidR="00B271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D67CC">
        <w:rPr>
          <w:rFonts w:ascii="Times New Roman" w:eastAsia="Times New Roman" w:hAnsi="Times New Roman" w:cs="Times New Roman"/>
          <w:sz w:val="28"/>
          <w:szCs w:val="28"/>
          <w:lang w:eastAsia="ar-SA"/>
        </w:rPr>
        <w:t>бнарод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ования.</w:t>
      </w:r>
    </w:p>
    <w:p w:rsidR="00B76D43" w:rsidRPr="00A32797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43" w:rsidRPr="00A32797" w:rsidRDefault="00B76D43" w:rsidP="00B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797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6E6C" w:rsidRPr="00A32797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 </w:t>
      </w:r>
    </w:p>
    <w:p w:rsidR="00B76D43" w:rsidRPr="00A32797" w:rsidRDefault="005D6E6C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2797">
        <w:rPr>
          <w:rFonts w:ascii="Times New Roman" w:eastAsia="Calibri" w:hAnsi="Times New Roman" w:cs="Times New Roman"/>
          <w:sz w:val="28"/>
          <w:szCs w:val="28"/>
          <w:lang w:eastAsia="ar-SA"/>
        </w:rPr>
        <w:t>Ульяновской области</w:t>
      </w:r>
      <w:r w:rsidR="00B76D43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E74D7D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A32797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F147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1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81F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2797" w:rsidRPr="00A327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81F26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</w:t>
      </w:r>
      <w:r w:rsidR="00807E4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Самойлов</w:t>
      </w:r>
      <w:proofErr w:type="spellEnd"/>
    </w:p>
    <w:p w:rsidR="00A32797" w:rsidRPr="00A32797" w:rsidRDefault="00A32797">
      <w:pPr>
        <w:rPr>
          <w:sz w:val="28"/>
          <w:szCs w:val="28"/>
        </w:rPr>
      </w:pPr>
    </w:p>
    <w:sectPr w:rsidR="00A32797" w:rsidRPr="00A32797" w:rsidSect="00A32797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7F" w:rsidRDefault="0000457F" w:rsidP="001A6035">
      <w:pPr>
        <w:spacing w:after="0" w:line="240" w:lineRule="auto"/>
      </w:pPr>
      <w:r>
        <w:separator/>
      </w:r>
    </w:p>
  </w:endnote>
  <w:endnote w:type="continuationSeparator" w:id="0">
    <w:p w:rsidR="0000457F" w:rsidRDefault="0000457F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7F" w:rsidRDefault="0000457F" w:rsidP="001A6035">
      <w:pPr>
        <w:spacing w:after="0" w:line="240" w:lineRule="auto"/>
      </w:pPr>
      <w:r>
        <w:separator/>
      </w:r>
    </w:p>
  </w:footnote>
  <w:footnote w:type="continuationSeparator" w:id="0">
    <w:p w:rsidR="0000457F" w:rsidRDefault="0000457F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Default="00972370" w:rsidP="007422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22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4A96" w:rsidRDefault="0000457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Pr="003C102F" w:rsidRDefault="00972370" w:rsidP="007422E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932247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E977E1">
      <w:rPr>
        <w:rStyle w:val="a3"/>
        <w:noProof/>
        <w:sz w:val="20"/>
        <w:szCs w:val="20"/>
      </w:rPr>
      <w:t>4</w:t>
    </w:r>
    <w:r w:rsidRPr="003C102F">
      <w:rPr>
        <w:rStyle w:val="a3"/>
        <w:sz w:val="20"/>
        <w:szCs w:val="20"/>
      </w:rPr>
      <w:fldChar w:fldCharType="end"/>
    </w:r>
  </w:p>
  <w:p w:rsidR="00FE4A96" w:rsidRPr="00032E06" w:rsidRDefault="0000457F" w:rsidP="00032E06">
    <w:pPr>
      <w:pStyle w:val="a4"/>
      <w:jc w:val="right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6" w:rsidRDefault="0000457F" w:rsidP="00032E0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43"/>
    <w:rsid w:val="0000457F"/>
    <w:rsid w:val="000452CC"/>
    <w:rsid w:val="000B3932"/>
    <w:rsid w:val="000D67CC"/>
    <w:rsid w:val="001A6035"/>
    <w:rsid w:val="0022419B"/>
    <w:rsid w:val="002E1CC9"/>
    <w:rsid w:val="002E4776"/>
    <w:rsid w:val="003773C1"/>
    <w:rsid w:val="003C4F48"/>
    <w:rsid w:val="003D53DB"/>
    <w:rsid w:val="0042786A"/>
    <w:rsid w:val="00442833"/>
    <w:rsid w:val="0049180C"/>
    <w:rsid w:val="00491BA7"/>
    <w:rsid w:val="004E5B01"/>
    <w:rsid w:val="00523104"/>
    <w:rsid w:val="00531648"/>
    <w:rsid w:val="00544A04"/>
    <w:rsid w:val="005B6D52"/>
    <w:rsid w:val="005D6E6C"/>
    <w:rsid w:val="00602E01"/>
    <w:rsid w:val="006432FF"/>
    <w:rsid w:val="00657383"/>
    <w:rsid w:val="00702682"/>
    <w:rsid w:val="00781F26"/>
    <w:rsid w:val="007D4EDE"/>
    <w:rsid w:val="00804C63"/>
    <w:rsid w:val="00807E44"/>
    <w:rsid w:val="0087105F"/>
    <w:rsid w:val="00887EEA"/>
    <w:rsid w:val="00891E06"/>
    <w:rsid w:val="008C41F0"/>
    <w:rsid w:val="009119A8"/>
    <w:rsid w:val="00932247"/>
    <w:rsid w:val="00950E23"/>
    <w:rsid w:val="00972370"/>
    <w:rsid w:val="009824ED"/>
    <w:rsid w:val="009C5E23"/>
    <w:rsid w:val="00A03D99"/>
    <w:rsid w:val="00A32797"/>
    <w:rsid w:val="00A415CC"/>
    <w:rsid w:val="00B16DCB"/>
    <w:rsid w:val="00B25B31"/>
    <w:rsid w:val="00B27199"/>
    <w:rsid w:val="00B57F47"/>
    <w:rsid w:val="00B61F6D"/>
    <w:rsid w:val="00B6244F"/>
    <w:rsid w:val="00B76D43"/>
    <w:rsid w:val="00BA578F"/>
    <w:rsid w:val="00BC4622"/>
    <w:rsid w:val="00BD79B3"/>
    <w:rsid w:val="00C2725E"/>
    <w:rsid w:val="00C678F5"/>
    <w:rsid w:val="00C85329"/>
    <w:rsid w:val="00C9233A"/>
    <w:rsid w:val="00D10542"/>
    <w:rsid w:val="00D50FD1"/>
    <w:rsid w:val="00E74D7D"/>
    <w:rsid w:val="00E977E1"/>
    <w:rsid w:val="00ED1ED6"/>
    <w:rsid w:val="00F14774"/>
    <w:rsid w:val="00F8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table" w:styleId="a6">
    <w:name w:val="Table Grid"/>
    <w:basedOn w:val="a1"/>
    <w:uiPriority w:val="59"/>
    <w:rsid w:val="00B25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3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797"/>
  </w:style>
  <w:style w:type="paragraph" w:styleId="a9">
    <w:name w:val="Balloon Text"/>
    <w:basedOn w:val="a"/>
    <w:link w:val="aa"/>
    <w:uiPriority w:val="99"/>
    <w:semiHidden/>
    <w:unhideWhenUsed/>
    <w:rsid w:val="00F1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13</cp:revision>
  <cp:lastPrinted>2017-05-11T11:09:00Z</cp:lastPrinted>
  <dcterms:created xsi:type="dcterms:W3CDTF">2017-02-14T13:00:00Z</dcterms:created>
  <dcterms:modified xsi:type="dcterms:W3CDTF">2017-05-15T04:49:00Z</dcterms:modified>
</cp:coreProperties>
</file>