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9C"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Администрация муниципального образования «Чердаклинский район»</w:t>
      </w:r>
    </w:p>
    <w:p w:rsidR="00A51F3F" w:rsidRPr="008A65C5" w:rsidRDefault="00A51F3F" w:rsidP="00A51F3F">
      <w:pPr>
        <w:spacing w:after="0" w:line="0" w:lineRule="atLeast"/>
        <w:jc w:val="center"/>
        <w:rPr>
          <w:rFonts w:ascii="Times New Roman" w:hAnsi="Times New Roman" w:cs="Times New Roman"/>
          <w:b/>
          <w:sz w:val="28"/>
          <w:szCs w:val="28"/>
        </w:rPr>
      </w:pPr>
      <w:r w:rsidRPr="008A65C5">
        <w:rPr>
          <w:rFonts w:ascii="Times New Roman" w:hAnsi="Times New Roman" w:cs="Times New Roman"/>
          <w:b/>
          <w:sz w:val="28"/>
          <w:szCs w:val="28"/>
        </w:rPr>
        <w:t>Управление экономического и стратегического развития</w:t>
      </w:r>
    </w:p>
    <w:p w:rsidR="00A51F3F" w:rsidRPr="008A65C5" w:rsidRDefault="00A51F3F" w:rsidP="00A51F3F">
      <w:pPr>
        <w:spacing w:after="0" w:line="0" w:lineRule="atLeast"/>
        <w:jc w:val="center"/>
        <w:rPr>
          <w:rFonts w:ascii="Times New Roman" w:hAnsi="Times New Roman" w:cs="Times New Roman"/>
          <w:b/>
          <w:sz w:val="28"/>
          <w:szCs w:val="28"/>
        </w:rPr>
      </w:pPr>
    </w:p>
    <w:p w:rsidR="00CB455D" w:rsidRPr="00AD0DD6" w:rsidRDefault="00CB455D" w:rsidP="00CB455D">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Заключение</w:t>
      </w:r>
    </w:p>
    <w:p w:rsidR="00CB455D" w:rsidRDefault="00CB455D" w:rsidP="003B7C4C">
      <w:pPr>
        <w:spacing w:after="0" w:line="0" w:lineRule="atLeast"/>
        <w:jc w:val="center"/>
        <w:rPr>
          <w:rFonts w:ascii="Times New Roman" w:hAnsi="Times New Roman" w:cs="Times New Roman"/>
          <w:b/>
          <w:sz w:val="28"/>
          <w:szCs w:val="28"/>
        </w:rPr>
      </w:pPr>
      <w:r w:rsidRPr="00AD0DD6">
        <w:rPr>
          <w:rFonts w:ascii="Times New Roman" w:hAnsi="Times New Roman" w:cs="Times New Roman"/>
          <w:b/>
          <w:sz w:val="28"/>
          <w:szCs w:val="28"/>
        </w:rPr>
        <w:t>об оценке регулирующего воздействия проекта постановления</w:t>
      </w:r>
      <w:r w:rsidR="00CE4A58" w:rsidRPr="00AD0DD6">
        <w:rPr>
          <w:rFonts w:ascii="Times New Roman" w:hAnsi="Times New Roman" w:cs="Times New Roman"/>
          <w:b/>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b/>
          <w:sz w:val="28"/>
          <w:szCs w:val="28"/>
        </w:rPr>
        <w:t xml:space="preserve"> </w:t>
      </w:r>
      <w:r w:rsidR="003B7C4C" w:rsidRPr="00AD0DD6">
        <w:rPr>
          <w:rFonts w:ascii="Times New Roman" w:hAnsi="Times New Roman" w:cs="Times New Roman"/>
          <w:b/>
          <w:sz w:val="28"/>
          <w:szCs w:val="28"/>
        </w:rPr>
        <w:t>«</w:t>
      </w:r>
      <w:r w:rsidR="002706B5" w:rsidRPr="002706B5">
        <w:rPr>
          <w:rFonts w:ascii="Times New Roman" w:eastAsia="Calibri" w:hAnsi="Times New Roman" w:cs="Times New Roman"/>
          <w:b/>
          <w:bCs/>
          <w:sz w:val="28"/>
          <w:szCs w:val="28"/>
        </w:rPr>
        <w:t xml:space="preserve">О создании </w:t>
      </w:r>
      <w:r w:rsidR="002706B5" w:rsidRPr="002706B5">
        <w:rPr>
          <w:rFonts w:ascii="Times New Roman" w:eastAsia="Calibri" w:hAnsi="Times New Roman" w:cs="Times New Roman"/>
          <w:b/>
          <w:sz w:val="28"/>
          <w:szCs w:val="28"/>
        </w:rPr>
        <w:t>Совета по инвестициям при Главе администрации муниципального образования «Чердаклинский район» Ульяновской области</w:t>
      </w:r>
      <w:r w:rsidR="003B7C4C" w:rsidRPr="00AD0DD6">
        <w:rPr>
          <w:rFonts w:ascii="Times New Roman" w:hAnsi="Times New Roman" w:cs="Times New Roman"/>
          <w:b/>
          <w:sz w:val="28"/>
          <w:szCs w:val="28"/>
        </w:rPr>
        <w:t>»</w:t>
      </w:r>
    </w:p>
    <w:p w:rsidR="002706B5" w:rsidRPr="00AD0DD6" w:rsidRDefault="002706B5" w:rsidP="003B7C4C">
      <w:pPr>
        <w:spacing w:after="0" w:line="0" w:lineRule="atLeast"/>
        <w:jc w:val="center"/>
        <w:rPr>
          <w:rFonts w:ascii="Times New Roman" w:hAnsi="Times New Roman" w:cs="Times New Roman"/>
          <w:b/>
          <w:sz w:val="28"/>
          <w:szCs w:val="28"/>
        </w:rPr>
      </w:pPr>
    </w:p>
    <w:p w:rsidR="00AD0DD6" w:rsidRDefault="00AD0DD6" w:rsidP="00AD0DD6">
      <w:pPr>
        <w:tabs>
          <w:tab w:val="left" w:pos="720"/>
        </w:tabs>
        <w:spacing w:after="0" w:line="240" w:lineRule="auto"/>
        <w:jc w:val="both"/>
        <w:rPr>
          <w:rFonts w:ascii="Times New Roman" w:hAnsi="Times New Roman" w:cs="Times New Roman"/>
          <w:sz w:val="28"/>
          <w:szCs w:val="28"/>
        </w:rPr>
      </w:pPr>
      <w:proofErr w:type="gramStart"/>
      <w:r w:rsidRPr="00AD0DD6">
        <w:rPr>
          <w:rFonts w:ascii="Times New Roman" w:hAnsi="Times New Roman" w:cs="Times New Roman"/>
          <w:sz w:val="28"/>
          <w:szCs w:val="28"/>
        </w:rPr>
        <w:t>Управление экономического и стратегического развития администрации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D0DD6">
        <w:rPr>
          <w:rFonts w:ascii="Times New Roman" w:hAnsi="Times New Roman" w:cs="Times New Roman"/>
          <w:sz w:val="28"/>
          <w:szCs w:val="28"/>
        </w:rPr>
        <w:t>в соответствии с Законом Ульяновской о</w:t>
      </w:r>
      <w:r>
        <w:rPr>
          <w:rFonts w:ascii="Times New Roman" w:hAnsi="Times New Roman" w:cs="Times New Roman"/>
          <w:sz w:val="28"/>
          <w:szCs w:val="28"/>
        </w:rPr>
        <w:t xml:space="preserve">бласти от 05.11.2013 </w:t>
      </w:r>
      <w:r w:rsidRPr="00AD0DD6">
        <w:rPr>
          <w:rFonts w:ascii="Times New Roman" w:hAnsi="Times New Roman" w:cs="Times New Roman"/>
          <w:sz w:val="28"/>
          <w:szCs w:val="28"/>
        </w:rPr>
        <w:t>№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w:t>
      </w:r>
      <w:proofErr w:type="gramEnd"/>
      <w:r w:rsidRPr="00AD0DD6">
        <w:rPr>
          <w:rFonts w:ascii="Times New Roman" w:hAnsi="Times New Roman" w:cs="Times New Roman"/>
          <w:sz w:val="28"/>
          <w:szCs w:val="28"/>
        </w:rPr>
        <w:t xml:space="preserve"> </w:t>
      </w:r>
      <w:proofErr w:type="gramStart"/>
      <w:r w:rsidRPr="00AD0DD6">
        <w:rPr>
          <w:rFonts w:ascii="Times New Roman" w:hAnsi="Times New Roman" w:cs="Times New Roman"/>
          <w:sz w:val="28"/>
          <w:szCs w:val="28"/>
        </w:rPr>
        <w:t>порядке</w:t>
      </w:r>
      <w:proofErr w:type="gramEnd"/>
      <w:r w:rsidRPr="00AD0DD6">
        <w:rPr>
          <w:rFonts w:ascii="Times New Roman" w:hAnsi="Times New Roman" w:cs="Times New Roman"/>
          <w:sz w:val="28"/>
          <w:szCs w:val="28"/>
        </w:rPr>
        <w:t xml:space="preserve">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w:t>
      </w:r>
      <w:proofErr w:type="gramStart"/>
      <w:r w:rsidRPr="00AD0DD6">
        <w:rPr>
          <w:rFonts w:ascii="Times New Roman" w:hAnsi="Times New Roman" w:cs="Times New Roman"/>
          <w:sz w:val="28"/>
          <w:szCs w:val="28"/>
        </w:rPr>
        <w:t xml:space="preserve">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28.06.2016 № 513 </w:t>
      </w:r>
      <w:r w:rsidRPr="00AD0DD6">
        <w:rPr>
          <w:rFonts w:ascii="Times New Roman" w:hAnsi="Times New Roman" w:cs="Times New Roman"/>
          <w:b/>
          <w:sz w:val="28"/>
          <w:szCs w:val="28"/>
        </w:rPr>
        <w:t>«</w:t>
      </w:r>
      <w:r>
        <w:rPr>
          <w:rFonts w:ascii="Times New Roman" w:hAnsi="Times New Roman" w:cs="Times New Roman"/>
          <w:sz w:val="28"/>
          <w:szCs w:val="28"/>
        </w:rPr>
        <w:t xml:space="preserve">Об утверждении Положения </w:t>
      </w:r>
      <w:r w:rsidRPr="00AD0DD6">
        <w:rPr>
          <w:rFonts w:ascii="Times New Roman" w:hAnsi="Times New Roman" w:cs="Times New Roman"/>
          <w:sz w:val="28"/>
          <w:szCs w:val="28"/>
        </w:rPr>
        <w:t>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«Чердаклинский район</w:t>
      </w:r>
      <w:r>
        <w:rPr>
          <w:rFonts w:ascii="Times New Roman" w:hAnsi="Times New Roman" w:cs="Times New Roman"/>
          <w:sz w:val="28"/>
          <w:szCs w:val="28"/>
        </w:rPr>
        <w:t>»</w:t>
      </w:r>
      <w:r w:rsidRPr="00AD0DD6">
        <w:rPr>
          <w:rFonts w:ascii="Times New Roman" w:hAnsi="Times New Roman" w:cs="Times New Roman"/>
          <w:sz w:val="28"/>
          <w:szCs w:val="28"/>
        </w:rPr>
        <w:t xml:space="preserve"> Ульяновской области от 11.06.2015 № 588</w:t>
      </w:r>
      <w:r w:rsidRPr="00AD0DD6">
        <w:rPr>
          <w:rFonts w:ascii="Times New Roman" w:hAnsi="Times New Roman" w:cs="Times New Roman"/>
          <w:b/>
          <w:sz w:val="28"/>
          <w:szCs w:val="28"/>
        </w:rPr>
        <w:t>»</w:t>
      </w:r>
      <w:r w:rsidRPr="00AD0DD6">
        <w:rPr>
          <w:rFonts w:ascii="Times New Roman" w:hAnsi="Times New Roman" w:cs="Times New Roman"/>
          <w:sz w:val="28"/>
          <w:szCs w:val="28"/>
        </w:rPr>
        <w:t xml:space="preserve"> (далее – Положение), рассмотрело проект «</w:t>
      </w:r>
      <w:r w:rsidR="00CA4E4B" w:rsidRPr="00CA4E4B">
        <w:rPr>
          <w:rFonts w:ascii="Times New Roman" w:eastAsia="Calibri" w:hAnsi="Times New Roman" w:cs="Times New Roman"/>
          <w:bCs/>
          <w:sz w:val="28"/>
          <w:szCs w:val="28"/>
        </w:rPr>
        <w:t xml:space="preserve">О создании </w:t>
      </w:r>
      <w:r w:rsidR="00CA4E4B" w:rsidRPr="00CA4E4B">
        <w:rPr>
          <w:rFonts w:ascii="Times New Roman" w:eastAsia="Calibri" w:hAnsi="Times New Roman" w:cs="Times New Roman"/>
          <w:sz w:val="28"/>
          <w:szCs w:val="28"/>
        </w:rPr>
        <w:t>Совета по инвестициям при Главе</w:t>
      </w:r>
      <w:proofErr w:type="gramEnd"/>
      <w:r w:rsidR="00CA4E4B" w:rsidRPr="00CA4E4B">
        <w:rPr>
          <w:rFonts w:ascii="Times New Roman" w:eastAsia="Calibri" w:hAnsi="Times New Roman" w:cs="Times New Roman"/>
          <w:sz w:val="28"/>
          <w:szCs w:val="28"/>
        </w:rPr>
        <w:t xml:space="preserve"> администрации муниципального образования «Чердаклинский район» Ульяновской области</w:t>
      </w:r>
      <w:r w:rsidRPr="00AD0DD6">
        <w:rPr>
          <w:rFonts w:ascii="Times New Roman" w:hAnsi="Times New Roman" w:cs="Times New Roman"/>
          <w:sz w:val="28"/>
          <w:szCs w:val="28"/>
        </w:rPr>
        <w:t xml:space="preserve">» (далее – проект акта), подготовленный и направленный для подготовки настоящего заключения от </w:t>
      </w:r>
      <w:r w:rsidRPr="00AD0DD6">
        <w:rPr>
          <w:rFonts w:ascii="Times New Roman" w:eastAsia="Calibri" w:hAnsi="Times New Roman" w:cs="Times New Roman"/>
          <w:sz w:val="28"/>
          <w:szCs w:val="28"/>
        </w:rPr>
        <w:t>отдела экономики, развития и прогнозирования управления экономического и стратегического развития администрации муниципального образования «Чердаклинский район» Ульяновской области</w:t>
      </w:r>
      <w:r w:rsidRPr="00AD0DD6">
        <w:rPr>
          <w:rFonts w:ascii="Times New Roman" w:hAnsi="Times New Roman" w:cs="Times New Roman"/>
          <w:sz w:val="28"/>
          <w:szCs w:val="28"/>
        </w:rPr>
        <w:t xml:space="preserve"> (далее – разработчик акта), и сообщает следующее:</w:t>
      </w:r>
    </w:p>
    <w:p w:rsidR="00847725" w:rsidRPr="008A65C5" w:rsidRDefault="00076ED1" w:rsidP="00AD0DD6">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A2882" w:rsidRPr="008A65C5">
        <w:rPr>
          <w:rFonts w:ascii="Times New Roman" w:hAnsi="Times New Roman" w:cs="Times New Roman"/>
          <w:b/>
          <w:sz w:val="28"/>
          <w:szCs w:val="28"/>
        </w:rPr>
        <w:t>1.</w:t>
      </w:r>
      <w:r w:rsidR="00B56082" w:rsidRPr="008A65C5">
        <w:rPr>
          <w:rFonts w:ascii="Times New Roman" w:hAnsi="Times New Roman" w:cs="Times New Roman"/>
          <w:b/>
          <w:sz w:val="28"/>
          <w:szCs w:val="28"/>
        </w:rPr>
        <w:t>Описание предлагаемого регулирования.</w:t>
      </w:r>
    </w:p>
    <w:p w:rsidR="0013503A" w:rsidRDefault="0013503A" w:rsidP="00372135">
      <w:pPr>
        <w:pStyle w:val="a3"/>
        <w:spacing w:after="0" w:line="0" w:lineRule="atLeast"/>
        <w:ind w:left="0" w:firstLine="567"/>
        <w:jc w:val="both"/>
        <w:rPr>
          <w:rFonts w:ascii="Times New Roman" w:eastAsia="Calibri" w:hAnsi="Times New Roman" w:cs="Times New Roman"/>
          <w:sz w:val="28"/>
          <w:szCs w:val="28"/>
        </w:rPr>
      </w:pPr>
      <w:r w:rsidRPr="0013503A">
        <w:rPr>
          <w:rFonts w:ascii="Times New Roman" w:eastAsia="Calibri" w:hAnsi="Times New Roman" w:cs="Times New Roman"/>
          <w:sz w:val="28"/>
          <w:szCs w:val="28"/>
        </w:rPr>
        <w:t>Совет по инвестициям при Главе администрации муниципального образования «Чердаклинский район» Ульяновской области создается в целях перспективного развития экономики муниципального образования «Чердаклинский район» Ульяновской области, создания благоприятных условий для привлечения инвестиций, проведения последовательной работы в сфере инвестиционной деятельности, технической и территориальной адаптации конкретных инвестиционных проектов в Чердаклинском районе.</w:t>
      </w:r>
    </w:p>
    <w:p w:rsidR="00526752" w:rsidRPr="008A65C5" w:rsidRDefault="00372135" w:rsidP="00372135">
      <w:pPr>
        <w:pStyle w:val="a3"/>
        <w:spacing w:after="0" w:line="0" w:lineRule="atLeast"/>
        <w:ind w:left="0" w:firstLine="567"/>
        <w:jc w:val="both"/>
        <w:rPr>
          <w:rFonts w:ascii="Times New Roman" w:hAnsi="Times New Roman" w:cs="Times New Roman"/>
          <w:b/>
          <w:sz w:val="28"/>
          <w:szCs w:val="28"/>
        </w:rPr>
      </w:pPr>
      <w:r w:rsidRPr="008A65C5">
        <w:rPr>
          <w:rFonts w:ascii="Times New Roman" w:hAnsi="Times New Roman" w:cs="Times New Roman"/>
          <w:b/>
          <w:sz w:val="28"/>
          <w:szCs w:val="28"/>
        </w:rPr>
        <w:lastRenderedPageBreak/>
        <w:t>2.</w:t>
      </w:r>
      <w:r w:rsidR="00EE4553" w:rsidRPr="008A65C5">
        <w:rPr>
          <w:rFonts w:ascii="Times New Roman" w:hAnsi="Times New Roman" w:cs="Times New Roman"/>
          <w:b/>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50F68" w:rsidRPr="008A65C5" w:rsidRDefault="008812DF" w:rsidP="002A2B5C">
      <w:pPr>
        <w:pStyle w:val="a3"/>
        <w:spacing w:after="0" w:line="0" w:lineRule="atLeast"/>
        <w:ind w:left="0" w:firstLine="567"/>
        <w:jc w:val="both"/>
        <w:rPr>
          <w:rFonts w:ascii="Times New Roman" w:hAnsi="Times New Roman" w:cs="Times New Roman"/>
          <w:sz w:val="28"/>
          <w:szCs w:val="28"/>
        </w:rPr>
      </w:pPr>
      <w:proofErr w:type="gramStart"/>
      <w:r w:rsidRPr="008A65C5">
        <w:rPr>
          <w:rFonts w:ascii="Times New Roman" w:hAnsi="Times New Roman" w:cs="Times New Roman"/>
          <w:sz w:val="28"/>
          <w:szCs w:val="28"/>
        </w:rPr>
        <w:t>В большинстве своём субъекты малого и среднего предпринимательства</w:t>
      </w:r>
      <w:r w:rsidR="00384B25" w:rsidRPr="008A65C5">
        <w:rPr>
          <w:rFonts w:ascii="Times New Roman" w:hAnsi="Times New Roman" w:cs="Times New Roman"/>
          <w:sz w:val="28"/>
          <w:szCs w:val="28"/>
        </w:rPr>
        <w:t xml:space="preserve"> имеют очень слабое представление об уровне инвестиций ежегодно вкладываемых в экономику района</w:t>
      </w:r>
      <w:r w:rsidR="00F268D9" w:rsidRPr="008A65C5">
        <w:rPr>
          <w:rFonts w:ascii="Times New Roman" w:hAnsi="Times New Roman" w:cs="Times New Roman"/>
          <w:sz w:val="28"/>
          <w:szCs w:val="28"/>
        </w:rPr>
        <w:t>, основных</w:t>
      </w:r>
      <w:r w:rsidR="005C1189" w:rsidRPr="008A65C5">
        <w:rPr>
          <w:rFonts w:ascii="Times New Roman" w:hAnsi="Times New Roman" w:cs="Times New Roman"/>
          <w:sz w:val="28"/>
          <w:szCs w:val="28"/>
        </w:rPr>
        <w:t xml:space="preserve"> направления</w:t>
      </w:r>
      <w:r w:rsidR="00F268D9" w:rsidRPr="008A65C5">
        <w:rPr>
          <w:rFonts w:ascii="Times New Roman" w:hAnsi="Times New Roman" w:cs="Times New Roman"/>
          <w:sz w:val="28"/>
          <w:szCs w:val="28"/>
        </w:rPr>
        <w:t>х</w:t>
      </w:r>
      <w:r w:rsidR="005C1189" w:rsidRPr="008A65C5">
        <w:rPr>
          <w:rFonts w:ascii="Times New Roman" w:hAnsi="Times New Roman" w:cs="Times New Roman"/>
          <w:sz w:val="28"/>
          <w:szCs w:val="28"/>
        </w:rPr>
        <w:t xml:space="preserve"> развития района, количестве ежегодно создаваемых новых рабочих мест</w:t>
      </w:r>
      <w:r w:rsidR="00F268D9" w:rsidRPr="008A65C5">
        <w:rPr>
          <w:rFonts w:ascii="Times New Roman" w:hAnsi="Times New Roman" w:cs="Times New Roman"/>
          <w:sz w:val="28"/>
          <w:szCs w:val="28"/>
        </w:rPr>
        <w:t>, о  вкладе местных инвесторов в развитие территории и в целом о целях, задачах и инструментах инвестиционной политики района</w:t>
      </w:r>
      <w:r w:rsidR="00681A8B" w:rsidRPr="008A65C5">
        <w:rPr>
          <w:rFonts w:ascii="Times New Roman" w:hAnsi="Times New Roman" w:cs="Times New Roman"/>
          <w:sz w:val="28"/>
          <w:szCs w:val="28"/>
        </w:rPr>
        <w:t>, механизмах поддержки инвестиционной деятельности</w:t>
      </w:r>
      <w:r w:rsidR="00F268D9" w:rsidRPr="008A65C5">
        <w:rPr>
          <w:rFonts w:ascii="Times New Roman" w:hAnsi="Times New Roman" w:cs="Times New Roman"/>
          <w:sz w:val="28"/>
          <w:szCs w:val="28"/>
        </w:rPr>
        <w:t>.</w:t>
      </w:r>
      <w:proofErr w:type="gramEnd"/>
    </w:p>
    <w:p w:rsidR="00BE6E57" w:rsidRDefault="00372135" w:rsidP="00372135">
      <w:pPr>
        <w:pStyle w:val="a3"/>
        <w:spacing w:after="0" w:line="0" w:lineRule="atLeast"/>
        <w:ind w:left="0" w:firstLine="567"/>
        <w:jc w:val="both"/>
        <w:rPr>
          <w:rFonts w:ascii="Times New Roman" w:hAnsi="Times New Roman" w:cs="Times New Roman"/>
          <w:sz w:val="28"/>
          <w:szCs w:val="28"/>
        </w:rPr>
      </w:pPr>
      <w:r w:rsidRPr="008A65C5">
        <w:rPr>
          <w:rFonts w:ascii="Times New Roman" w:hAnsi="Times New Roman" w:cs="Times New Roman"/>
          <w:b/>
          <w:sz w:val="28"/>
          <w:szCs w:val="28"/>
        </w:rPr>
        <w:t>3.</w:t>
      </w:r>
      <w:r w:rsidR="00BE6E57" w:rsidRPr="008A65C5">
        <w:rPr>
          <w:rFonts w:ascii="Times New Roman" w:hAnsi="Times New Roman" w:cs="Times New Roman"/>
          <w:b/>
          <w:sz w:val="28"/>
          <w:szCs w:val="28"/>
        </w:rPr>
        <w:t>Обоснование целей предлагаемого регулирования</w:t>
      </w:r>
      <w:r w:rsidR="00BE6E57" w:rsidRPr="008A65C5">
        <w:rPr>
          <w:rFonts w:ascii="Times New Roman" w:hAnsi="Times New Roman" w:cs="Times New Roman"/>
          <w:sz w:val="28"/>
          <w:szCs w:val="28"/>
        </w:rPr>
        <w:t>.</w:t>
      </w:r>
    </w:p>
    <w:p w:rsidR="0013503A" w:rsidRPr="0013503A" w:rsidRDefault="004314A6" w:rsidP="0013503A">
      <w:pPr>
        <w:pStyle w:val="a3"/>
        <w:spacing w:after="0" w:line="240" w:lineRule="auto"/>
        <w:ind w:left="0" w:firstLine="567"/>
        <w:jc w:val="both"/>
        <w:rPr>
          <w:rFonts w:ascii="Times New Roman" w:hAnsi="Times New Roman" w:cs="Times New Roman"/>
          <w:sz w:val="28"/>
          <w:szCs w:val="28"/>
        </w:rPr>
      </w:pPr>
      <w:r w:rsidRPr="004314A6">
        <w:rPr>
          <w:rFonts w:ascii="Times New Roman" w:hAnsi="Times New Roman" w:cs="Times New Roman"/>
          <w:sz w:val="28"/>
          <w:szCs w:val="28"/>
        </w:rPr>
        <w:t>Основной целью инвестиционной политики администрации Чердаклинского района</w:t>
      </w:r>
      <w:r>
        <w:rPr>
          <w:rFonts w:ascii="Times New Roman" w:hAnsi="Times New Roman" w:cs="Times New Roman"/>
          <w:sz w:val="28"/>
          <w:szCs w:val="28"/>
        </w:rPr>
        <w:t xml:space="preserve"> Ульяновской области</w:t>
      </w:r>
      <w:r w:rsidRPr="004314A6">
        <w:rPr>
          <w:rFonts w:ascii="Times New Roman" w:hAnsi="Times New Roman" w:cs="Times New Roman"/>
          <w:sz w:val="28"/>
          <w:szCs w:val="28"/>
        </w:rPr>
        <w:t xml:space="preserve"> является повышение конкурентоспособности Чердаклинского района за счёт создания благоприятных условий для ведения эффективного бизнеса и, как следствие, увеличение количества рабочих мест.</w:t>
      </w:r>
      <w:r w:rsidR="0013503A">
        <w:rPr>
          <w:rFonts w:ascii="Times New Roman" w:hAnsi="Times New Roman" w:cs="Times New Roman"/>
          <w:sz w:val="28"/>
          <w:szCs w:val="28"/>
        </w:rPr>
        <w:t xml:space="preserve"> </w:t>
      </w:r>
      <w:r w:rsidR="0013503A" w:rsidRPr="0013503A">
        <w:rPr>
          <w:rFonts w:ascii="Times New Roman" w:eastAsia="Calibri" w:hAnsi="Times New Roman" w:cs="Times New Roman"/>
          <w:sz w:val="28"/>
          <w:szCs w:val="28"/>
        </w:rPr>
        <w:t>Основными функциями Совета по инвестициям являются:</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рассмотрение инвестиционных проектов, планируемых к осуществлению на территории Чердаклинского района, а также рассмотрение результатов реализации инвестиционных проектов, включая несостоявшиеся и неуспешные, анализ причин неудач в их реализации;</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адаптация инвестиционных проектов на территории Чердаклинского района с рассмотрением вопросов по предоставлению земельных участков и технических условий;</w:t>
      </w:r>
    </w:p>
    <w:p w:rsidR="0013503A" w:rsidRPr="0013503A" w:rsidRDefault="0013503A" w:rsidP="0013503A">
      <w:pPr>
        <w:spacing w:after="0" w:line="240" w:lineRule="auto"/>
        <w:ind w:firstLine="709"/>
        <w:rPr>
          <w:rFonts w:ascii="Times New Roman" w:hAnsi="Times New Roman" w:cs="Times New Roman"/>
          <w:sz w:val="28"/>
          <w:szCs w:val="28"/>
        </w:rPr>
      </w:pPr>
      <w:r w:rsidRPr="0013503A">
        <w:rPr>
          <w:rFonts w:ascii="Times New Roman" w:eastAsia="Calibri" w:hAnsi="Times New Roman" w:cs="Times New Roman"/>
          <w:sz w:val="28"/>
          <w:szCs w:val="28"/>
        </w:rPr>
        <w:t>анализ проблем в процессе реализации инвестиционных проектов;</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разработка предложений в пределах установленной компетенции по совершенствованию законодательства, регулирующего инвестиционную деятельность, а также политику в области имущественных отношений;</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рассмотрение механизмов стимулирования роста инвестиционной активности и привлечения средств инвесторов для развития экономики Чердаклинского района;</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подготовка предложений по организации эффективного взаимодействия субъектов инвестиционной деятельности с органами местного самоуправления Чердаклинского района;</w:t>
      </w:r>
    </w:p>
    <w:p w:rsidR="0013503A" w:rsidRPr="0013503A" w:rsidRDefault="0013503A" w:rsidP="0013503A">
      <w:pPr>
        <w:spacing w:after="0" w:line="240" w:lineRule="auto"/>
        <w:ind w:firstLine="709"/>
        <w:rPr>
          <w:rFonts w:ascii="Times New Roman" w:hAnsi="Times New Roman" w:cs="Times New Roman"/>
          <w:sz w:val="28"/>
          <w:szCs w:val="28"/>
        </w:rPr>
      </w:pPr>
      <w:r w:rsidRPr="0013503A">
        <w:rPr>
          <w:rFonts w:ascii="Times New Roman" w:eastAsia="Calibri" w:hAnsi="Times New Roman" w:cs="Times New Roman"/>
          <w:sz w:val="28"/>
          <w:szCs w:val="28"/>
        </w:rPr>
        <w:t>анализ факторов, влияющих на развитие инвестиционной деятельности;</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рассмотрение вопросов о целесообразности внесения на рассмотрение проектов муниципальных программ в части развития инвестиционной деятельности на территории Чердаклинского района;</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 xml:space="preserve">подготовка предложений о размещении конкретного инвестиционного проекта на основании предложенного бизнес-плана, в котором отражаются основные параметры, такие как месторасположение земельного участка, а также необходимые технические условия, объем инвестиционных затрат, число рабочих мест, ожидаемые налоговые поступления в бюджет </w:t>
      </w:r>
      <w:r w:rsidRPr="0013503A">
        <w:rPr>
          <w:rFonts w:ascii="Times New Roman" w:eastAsia="Calibri" w:hAnsi="Times New Roman" w:cs="Times New Roman"/>
          <w:sz w:val="28"/>
          <w:szCs w:val="28"/>
        </w:rPr>
        <w:lastRenderedPageBreak/>
        <w:t>муниципального образования «Чердаклинский район» Ульяновской области, льготы и преференции в отношении инвестиционного проекта;</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рассмотрение и согласование презентационных материалов, содержащих информацию по инвестиционной деятельности на территории Чердаклинского района, для представления отечественным и зарубежным инвесторам;</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разработка предложений по приоритетным направлениям развития Чердаклинского района и координация финансовых и инвестиционных ресурсов на наиболее важных направлениях;</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 xml:space="preserve">рассмотрение проекта плана создания инвестиционных объектов и объектов необходимой транспортной, энергетической, социальной и другой инфраструктуры Чердаклинского района, а также регламента его корректировки с учетом потребностей инвестиционных проектов; </w:t>
      </w:r>
    </w:p>
    <w:p w:rsidR="0013503A" w:rsidRPr="0013503A" w:rsidRDefault="0013503A" w:rsidP="0013503A">
      <w:pPr>
        <w:spacing w:after="0" w:line="240" w:lineRule="auto"/>
        <w:ind w:firstLine="709"/>
        <w:jc w:val="both"/>
        <w:rPr>
          <w:rFonts w:ascii="Times New Roman" w:hAnsi="Times New Roman" w:cs="Times New Roman"/>
          <w:sz w:val="28"/>
          <w:szCs w:val="28"/>
        </w:rPr>
      </w:pPr>
      <w:r w:rsidRPr="0013503A">
        <w:rPr>
          <w:rFonts w:ascii="Times New Roman" w:eastAsia="Calibri" w:hAnsi="Times New Roman" w:cs="Times New Roman"/>
          <w:sz w:val="28"/>
          <w:szCs w:val="28"/>
        </w:rPr>
        <w:t xml:space="preserve">выработка рекомендаций о включении (об отказе во включении) промышленного (индустриального) парка в реестр промышленных (индустриальных) парков Чердаклинского района, претендующих на получение государственной поддержки, об исключении промышленного (индустриального) парка из реестра промышленных (индустриальных) парков Чердаклинского района, претендующих на получение государственной поддержки; </w:t>
      </w:r>
    </w:p>
    <w:p w:rsidR="00434E2F" w:rsidRPr="0013503A" w:rsidRDefault="0013503A" w:rsidP="0013503A">
      <w:pPr>
        <w:pStyle w:val="a3"/>
        <w:spacing w:after="0" w:line="240" w:lineRule="auto"/>
        <w:ind w:left="0" w:firstLine="567"/>
        <w:jc w:val="both"/>
        <w:rPr>
          <w:rFonts w:ascii="Times New Roman" w:hAnsi="Times New Roman" w:cs="Times New Roman"/>
          <w:sz w:val="28"/>
          <w:szCs w:val="28"/>
        </w:rPr>
      </w:pPr>
      <w:r w:rsidRPr="0013503A">
        <w:rPr>
          <w:rFonts w:ascii="Times New Roman" w:eastAsia="Calibri" w:hAnsi="Times New Roman" w:cs="Times New Roman"/>
          <w:sz w:val="28"/>
          <w:szCs w:val="28"/>
        </w:rPr>
        <w:t>выработка рекомендаций о включении (об отказе во включении) резидента промышленного (индустриального) парка в реестр резидентов промышленных (индустриальных) парков Чердаклинского района, претендующих на получение государственной поддержки, об исключении резидента промышленного (индустриального) парка из реестра резидентов промышленных (индустриальных) парков Чердаклинского района, претендующих на получение государственной поддержки</w:t>
      </w:r>
    </w:p>
    <w:p w:rsidR="00372135" w:rsidRPr="008A65C5" w:rsidRDefault="00372135"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4. Анализ международного опыта, опыта субъектов Российской Федерации в соответствующей сфере.</w:t>
      </w:r>
    </w:p>
    <w:p w:rsidR="003F0EFD" w:rsidRPr="003F0EFD" w:rsidRDefault="003F0EFD" w:rsidP="00BF49E6">
      <w:pPr>
        <w:spacing w:after="240" w:line="240" w:lineRule="auto"/>
        <w:ind w:firstLine="567"/>
        <w:jc w:val="both"/>
        <w:rPr>
          <w:rFonts w:ascii="Times New Roman" w:hAnsi="Times New Roman" w:cs="Times New Roman"/>
          <w:b/>
          <w:sz w:val="28"/>
          <w:szCs w:val="28"/>
        </w:rPr>
      </w:pPr>
      <w:r w:rsidRPr="003F0EFD">
        <w:rPr>
          <w:rFonts w:ascii="Times New Roman" w:hAnsi="Times New Roman" w:cs="Times New Roman"/>
          <w:color w:val="000000"/>
          <w:sz w:val="28"/>
          <w:szCs w:val="28"/>
        </w:rPr>
        <w:t>На стадии разработки проекта решения был изучен опыт других муниципальных образований Ульяновской области.</w:t>
      </w:r>
    </w:p>
    <w:tbl>
      <w:tblPr>
        <w:tblStyle w:val="a8"/>
        <w:tblW w:w="0" w:type="auto"/>
        <w:tblLook w:val="04A0" w:firstRow="1" w:lastRow="0" w:firstColumn="1" w:lastColumn="0" w:noHBand="0" w:noVBand="1"/>
      </w:tblPr>
      <w:tblGrid>
        <w:gridCol w:w="4219"/>
        <w:gridCol w:w="5352"/>
      </w:tblGrid>
      <w:tr w:rsidR="003F0EFD" w:rsidRPr="007767B1" w:rsidTr="007767B1">
        <w:tc>
          <w:tcPr>
            <w:tcW w:w="4219" w:type="dxa"/>
          </w:tcPr>
          <w:p w:rsidR="003F0EFD" w:rsidRPr="007767B1" w:rsidRDefault="003F0EFD" w:rsidP="001E769B">
            <w:pPr>
              <w:rPr>
                <w:rFonts w:ascii="Times New Roman" w:hAnsi="Times New Roman" w:cs="Times New Roman"/>
                <w:sz w:val="28"/>
                <w:szCs w:val="28"/>
              </w:rPr>
            </w:pPr>
            <w:r w:rsidRPr="007767B1">
              <w:rPr>
                <w:rFonts w:ascii="Times New Roman" w:hAnsi="Times New Roman" w:cs="Times New Roman"/>
                <w:color w:val="000000"/>
                <w:sz w:val="28"/>
                <w:szCs w:val="28"/>
              </w:rPr>
              <w:t>Постановление администрации МО «</w:t>
            </w:r>
            <w:proofErr w:type="spellStart"/>
            <w:r w:rsidRPr="007767B1">
              <w:rPr>
                <w:rFonts w:ascii="Times New Roman" w:hAnsi="Times New Roman" w:cs="Times New Roman"/>
                <w:color w:val="000000"/>
                <w:sz w:val="28"/>
                <w:szCs w:val="28"/>
              </w:rPr>
              <w:t>Камызякский</w:t>
            </w:r>
            <w:proofErr w:type="spellEnd"/>
            <w:r w:rsidRPr="007767B1">
              <w:rPr>
                <w:rFonts w:ascii="Times New Roman" w:hAnsi="Times New Roman" w:cs="Times New Roman"/>
                <w:color w:val="000000"/>
                <w:sz w:val="28"/>
                <w:szCs w:val="28"/>
              </w:rPr>
              <w:t xml:space="preserve"> район»</w:t>
            </w:r>
            <w:r w:rsidRPr="007767B1">
              <w:rPr>
                <w:rFonts w:ascii="Times New Roman" w:hAnsi="Times New Roman" w:cs="Times New Roman"/>
                <w:sz w:val="28"/>
                <w:szCs w:val="28"/>
              </w:rPr>
              <w:t xml:space="preserve"> № 255 от 14.03.2016 «О создании общественного совета по улучшению инвестиционного климата и развитию предпринимательства при Главе администрации муниципального образования «</w:t>
            </w:r>
            <w:proofErr w:type="spellStart"/>
            <w:r w:rsidRPr="007767B1">
              <w:rPr>
                <w:rFonts w:ascii="Times New Roman" w:hAnsi="Times New Roman" w:cs="Times New Roman"/>
                <w:sz w:val="28"/>
                <w:szCs w:val="28"/>
              </w:rPr>
              <w:t>Камызякский</w:t>
            </w:r>
            <w:proofErr w:type="spellEnd"/>
            <w:r w:rsidRPr="007767B1">
              <w:rPr>
                <w:rFonts w:ascii="Times New Roman" w:hAnsi="Times New Roman" w:cs="Times New Roman"/>
                <w:sz w:val="28"/>
                <w:szCs w:val="28"/>
              </w:rPr>
              <w:t xml:space="preserve"> район»</w:t>
            </w:r>
          </w:p>
        </w:tc>
        <w:tc>
          <w:tcPr>
            <w:tcW w:w="5352" w:type="dxa"/>
          </w:tcPr>
          <w:p w:rsidR="003F0EFD" w:rsidRPr="007767B1" w:rsidRDefault="003F0EFD" w:rsidP="001E769B">
            <w:pPr>
              <w:ind w:firstLine="709"/>
              <w:jc w:val="both"/>
              <w:rPr>
                <w:rFonts w:ascii="Times New Roman" w:hAnsi="Times New Roman" w:cs="Times New Roman"/>
                <w:bCs/>
                <w:sz w:val="28"/>
                <w:szCs w:val="28"/>
              </w:rPr>
            </w:pPr>
            <w:r w:rsidRPr="007767B1">
              <w:rPr>
                <w:rFonts w:ascii="Times New Roman" w:hAnsi="Times New Roman" w:cs="Times New Roman"/>
                <w:sz w:val="28"/>
                <w:szCs w:val="28"/>
              </w:rPr>
              <w:t>Основной задачей совета является обеспечение благоприятных условий делового климата, привлечение и сопровождение инвестиционных проектов на территории МО «</w:t>
            </w:r>
            <w:proofErr w:type="spellStart"/>
            <w:r w:rsidRPr="007767B1">
              <w:rPr>
                <w:rFonts w:ascii="Times New Roman" w:hAnsi="Times New Roman" w:cs="Times New Roman"/>
                <w:sz w:val="28"/>
                <w:szCs w:val="28"/>
              </w:rPr>
              <w:t>Камызякский</w:t>
            </w:r>
            <w:proofErr w:type="spellEnd"/>
            <w:r w:rsidRPr="007767B1">
              <w:rPr>
                <w:rFonts w:ascii="Times New Roman" w:hAnsi="Times New Roman" w:cs="Times New Roman"/>
                <w:sz w:val="28"/>
                <w:szCs w:val="28"/>
              </w:rPr>
              <w:t xml:space="preserve"> район».</w:t>
            </w:r>
          </w:p>
          <w:p w:rsidR="003F0EFD" w:rsidRPr="007767B1" w:rsidRDefault="003F0EFD" w:rsidP="001E769B">
            <w:pPr>
              <w:jc w:val="both"/>
              <w:rPr>
                <w:rFonts w:ascii="Times New Roman" w:hAnsi="Times New Roman" w:cs="Times New Roman"/>
                <w:sz w:val="28"/>
                <w:szCs w:val="28"/>
              </w:rPr>
            </w:pPr>
            <w:r w:rsidRPr="007767B1">
              <w:rPr>
                <w:rFonts w:ascii="Times New Roman" w:hAnsi="Times New Roman" w:cs="Times New Roman"/>
                <w:sz w:val="28"/>
                <w:szCs w:val="28"/>
              </w:rPr>
              <w:t xml:space="preserve"> Для реализации возложенной задачи совет осуществляет следующие функции:</w:t>
            </w:r>
          </w:p>
          <w:p w:rsidR="003F0EFD" w:rsidRPr="007767B1" w:rsidRDefault="003F0EFD" w:rsidP="00731B11">
            <w:pPr>
              <w:jc w:val="both"/>
              <w:rPr>
                <w:rFonts w:ascii="Times New Roman" w:hAnsi="Times New Roman" w:cs="Times New Roman"/>
                <w:sz w:val="28"/>
                <w:szCs w:val="28"/>
              </w:rPr>
            </w:pPr>
            <w:r w:rsidRPr="007767B1">
              <w:rPr>
                <w:rFonts w:ascii="Times New Roman" w:hAnsi="Times New Roman" w:cs="Times New Roman"/>
                <w:sz w:val="28"/>
                <w:szCs w:val="28"/>
              </w:rPr>
              <w:t>- рассмотрение инвестиционных проектов и принятие решений о целесообразности их реализации на территории района;</w:t>
            </w:r>
          </w:p>
          <w:p w:rsidR="003F0EFD" w:rsidRPr="007767B1" w:rsidRDefault="003F0EFD" w:rsidP="00731B11">
            <w:pPr>
              <w:jc w:val="both"/>
              <w:rPr>
                <w:rFonts w:ascii="Times New Roman" w:hAnsi="Times New Roman" w:cs="Times New Roman"/>
                <w:sz w:val="28"/>
                <w:szCs w:val="28"/>
              </w:rPr>
            </w:pPr>
            <w:r w:rsidRPr="007767B1">
              <w:rPr>
                <w:rFonts w:ascii="Times New Roman" w:hAnsi="Times New Roman" w:cs="Times New Roman"/>
                <w:sz w:val="28"/>
                <w:szCs w:val="28"/>
              </w:rPr>
              <w:t xml:space="preserve">- вынесение рекомендаций о предоставлении (отказе в предоставлении) муниципальной поддержки субъектам </w:t>
            </w:r>
            <w:r w:rsidRPr="007767B1">
              <w:rPr>
                <w:rFonts w:ascii="Times New Roman" w:hAnsi="Times New Roman" w:cs="Times New Roman"/>
                <w:sz w:val="28"/>
                <w:szCs w:val="28"/>
              </w:rPr>
              <w:lastRenderedPageBreak/>
              <w:t>инвестиционной деятельности;</w:t>
            </w:r>
          </w:p>
          <w:p w:rsidR="003F0EFD" w:rsidRPr="007767B1" w:rsidRDefault="003F0EFD" w:rsidP="00731B11">
            <w:pPr>
              <w:jc w:val="both"/>
              <w:rPr>
                <w:rFonts w:ascii="Times New Roman" w:hAnsi="Times New Roman" w:cs="Times New Roman"/>
                <w:sz w:val="28"/>
                <w:szCs w:val="28"/>
              </w:rPr>
            </w:pPr>
            <w:r w:rsidRPr="007767B1">
              <w:rPr>
                <w:rFonts w:ascii="Times New Roman" w:hAnsi="Times New Roman" w:cs="Times New Roman"/>
                <w:sz w:val="28"/>
                <w:szCs w:val="28"/>
              </w:rPr>
              <w:t>- вынесение рекомендаций о прекращении оказания муниципальной поддержки субъектам инвестиционной деятельности;</w:t>
            </w:r>
          </w:p>
          <w:p w:rsidR="003F0EFD" w:rsidRPr="007767B1" w:rsidRDefault="003F0EFD" w:rsidP="00731B11">
            <w:pPr>
              <w:jc w:val="both"/>
              <w:rPr>
                <w:rFonts w:ascii="Times New Roman" w:hAnsi="Times New Roman" w:cs="Times New Roman"/>
                <w:sz w:val="28"/>
                <w:szCs w:val="28"/>
              </w:rPr>
            </w:pPr>
            <w:r w:rsidRPr="007767B1">
              <w:rPr>
                <w:rFonts w:ascii="Times New Roman" w:hAnsi="Times New Roman" w:cs="Times New Roman"/>
                <w:sz w:val="28"/>
                <w:szCs w:val="28"/>
              </w:rPr>
              <w:t xml:space="preserve">- рассмотрение результатов </w:t>
            </w:r>
            <w:proofErr w:type="gramStart"/>
            <w:r w:rsidRPr="007767B1">
              <w:rPr>
                <w:rFonts w:ascii="Times New Roman" w:hAnsi="Times New Roman" w:cs="Times New Roman"/>
                <w:sz w:val="28"/>
                <w:szCs w:val="28"/>
              </w:rPr>
              <w:t>контроля за</w:t>
            </w:r>
            <w:proofErr w:type="gramEnd"/>
            <w:r w:rsidRPr="007767B1">
              <w:rPr>
                <w:rFonts w:ascii="Times New Roman" w:hAnsi="Times New Roman" w:cs="Times New Roman"/>
                <w:sz w:val="28"/>
                <w:szCs w:val="28"/>
              </w:rPr>
              <w:t xml:space="preserve"> ходом реализации инвестиционных проектов;</w:t>
            </w:r>
          </w:p>
          <w:p w:rsidR="003F0EFD" w:rsidRPr="007767B1" w:rsidRDefault="003F0EFD" w:rsidP="00FF3B8D">
            <w:pPr>
              <w:jc w:val="both"/>
              <w:rPr>
                <w:rFonts w:ascii="Times New Roman" w:hAnsi="Times New Roman" w:cs="Times New Roman"/>
                <w:sz w:val="28"/>
                <w:szCs w:val="28"/>
              </w:rPr>
            </w:pPr>
            <w:r w:rsidRPr="007767B1">
              <w:rPr>
                <w:rFonts w:ascii="Times New Roman" w:hAnsi="Times New Roman" w:cs="Times New Roman"/>
                <w:sz w:val="28"/>
                <w:szCs w:val="28"/>
              </w:rPr>
              <w:t>- рассмотрение вопроса создания территории комплексного развития;</w:t>
            </w:r>
          </w:p>
          <w:p w:rsidR="003F0EFD" w:rsidRPr="007767B1" w:rsidRDefault="003F0EFD" w:rsidP="00731B11">
            <w:pPr>
              <w:jc w:val="both"/>
              <w:rPr>
                <w:rFonts w:ascii="Times New Roman" w:hAnsi="Times New Roman" w:cs="Times New Roman"/>
                <w:sz w:val="28"/>
                <w:szCs w:val="28"/>
              </w:rPr>
            </w:pPr>
            <w:r w:rsidRPr="007767B1">
              <w:rPr>
                <w:rFonts w:ascii="Times New Roman" w:hAnsi="Times New Roman" w:cs="Times New Roman"/>
                <w:sz w:val="28"/>
                <w:szCs w:val="28"/>
              </w:rPr>
              <w:t xml:space="preserve">- отбор инвестиционных, инновационных и социальных проектов </w:t>
            </w:r>
            <w:proofErr w:type="spellStart"/>
            <w:r w:rsidRPr="007767B1">
              <w:rPr>
                <w:rFonts w:ascii="Times New Roman" w:hAnsi="Times New Roman" w:cs="Times New Roman"/>
                <w:bCs/>
                <w:sz w:val="28"/>
                <w:szCs w:val="28"/>
              </w:rPr>
              <w:t>Камызякск</w:t>
            </w:r>
            <w:r w:rsidRPr="007767B1">
              <w:rPr>
                <w:rFonts w:ascii="Times New Roman" w:hAnsi="Times New Roman" w:cs="Times New Roman"/>
                <w:sz w:val="28"/>
                <w:szCs w:val="28"/>
              </w:rPr>
              <w:t>ого</w:t>
            </w:r>
            <w:proofErr w:type="spellEnd"/>
            <w:r w:rsidRPr="007767B1">
              <w:rPr>
                <w:rFonts w:ascii="Times New Roman" w:hAnsi="Times New Roman" w:cs="Times New Roman"/>
                <w:sz w:val="28"/>
                <w:szCs w:val="28"/>
              </w:rPr>
              <w:t xml:space="preserve"> района с целью разработки комплекса мероприятий по их реализации и продвижению;</w:t>
            </w:r>
          </w:p>
          <w:p w:rsidR="003F0EFD" w:rsidRPr="007767B1" w:rsidRDefault="003F0EFD" w:rsidP="001E769B">
            <w:pPr>
              <w:jc w:val="both"/>
              <w:rPr>
                <w:rFonts w:ascii="Times New Roman" w:hAnsi="Times New Roman" w:cs="Times New Roman"/>
                <w:sz w:val="28"/>
                <w:szCs w:val="28"/>
              </w:rPr>
            </w:pPr>
            <w:r w:rsidRPr="007767B1">
              <w:rPr>
                <w:rFonts w:ascii="Times New Roman" w:hAnsi="Times New Roman" w:cs="Times New Roman"/>
                <w:sz w:val="28"/>
                <w:szCs w:val="28"/>
              </w:rPr>
              <w:t>- рассмотрение прочих вопросов, отнесенных к компетенции совета.</w:t>
            </w:r>
          </w:p>
        </w:tc>
      </w:tr>
    </w:tbl>
    <w:p w:rsidR="002C165E" w:rsidRPr="002C165E" w:rsidRDefault="002C165E" w:rsidP="002C165E">
      <w:pPr>
        <w:spacing w:after="0" w:line="0" w:lineRule="atLeast"/>
        <w:ind w:firstLine="567"/>
        <w:jc w:val="both"/>
        <w:rPr>
          <w:rFonts w:ascii="Times New Roman" w:hAnsi="Times New Roman" w:cs="Times New Roman"/>
          <w:sz w:val="28"/>
          <w:szCs w:val="28"/>
        </w:rPr>
      </w:pPr>
    </w:p>
    <w:p w:rsidR="00C7662A" w:rsidRPr="008A65C5" w:rsidRDefault="00C7662A"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5. Анализ предлагаемого регулирования и иных возможных способов решения проблемы.</w:t>
      </w:r>
    </w:p>
    <w:p w:rsidR="003C4BE8" w:rsidRDefault="003C4BE8" w:rsidP="003C4BE8">
      <w:pPr>
        <w:spacing w:after="0" w:line="240" w:lineRule="auto"/>
        <w:ind w:firstLine="709"/>
        <w:jc w:val="both"/>
        <w:rPr>
          <w:rFonts w:ascii="Times New Roman" w:eastAsia="Calibri" w:hAnsi="Times New Roman" w:cs="Times New Roman"/>
          <w:sz w:val="28"/>
          <w:szCs w:val="28"/>
        </w:rPr>
      </w:pPr>
      <w:r w:rsidRPr="003C4BE8">
        <w:rPr>
          <w:rFonts w:ascii="Times New Roman" w:hAnsi="Times New Roman" w:cs="Times New Roman"/>
          <w:sz w:val="28"/>
          <w:szCs w:val="28"/>
        </w:rPr>
        <w:t>Основание</w:t>
      </w:r>
      <w:r>
        <w:rPr>
          <w:rFonts w:ascii="Times New Roman" w:hAnsi="Times New Roman" w:cs="Times New Roman"/>
          <w:sz w:val="28"/>
          <w:szCs w:val="28"/>
        </w:rPr>
        <w:t>м</w:t>
      </w:r>
      <w:r w:rsidRPr="003C4BE8">
        <w:rPr>
          <w:rFonts w:ascii="Times New Roman" w:hAnsi="Times New Roman" w:cs="Times New Roman"/>
          <w:sz w:val="28"/>
          <w:szCs w:val="28"/>
        </w:rPr>
        <w:t xml:space="preserve"> для разработки проекта нормативного правового акта</w:t>
      </w:r>
      <w:r>
        <w:rPr>
          <w:rFonts w:ascii="Times New Roman" w:hAnsi="Times New Roman" w:cs="Times New Roman"/>
          <w:sz w:val="28"/>
          <w:szCs w:val="28"/>
        </w:rPr>
        <w:t xml:space="preserve"> является </w:t>
      </w:r>
      <w:r w:rsidRPr="003C4BE8">
        <w:rPr>
          <w:rFonts w:ascii="Times New Roman" w:eastAsia="Calibri" w:hAnsi="Times New Roman" w:cs="Times New Roman"/>
          <w:sz w:val="28"/>
          <w:szCs w:val="28"/>
        </w:rPr>
        <w:t>содействие созданию благоприятных экономических, финансовых, организационных условий для привлечения инвестиций в экономику Чердаклинского района, реализация важных для экономики Чердаклинского района инвестиционных проектов и подготовка предложений по их поддержке, включая разработку вариантов предоставления гарантий, льгот и преференций инвесторам.</w:t>
      </w:r>
      <w:r>
        <w:rPr>
          <w:rFonts w:ascii="Times New Roman" w:eastAsia="Calibri" w:hAnsi="Times New Roman" w:cs="Times New Roman"/>
          <w:sz w:val="28"/>
          <w:szCs w:val="28"/>
        </w:rPr>
        <w:t xml:space="preserve"> </w:t>
      </w:r>
    </w:p>
    <w:p w:rsidR="003C4BE8" w:rsidRPr="003C4BE8" w:rsidRDefault="003C4BE8" w:rsidP="003C4BE8">
      <w:pPr>
        <w:spacing w:after="0" w:line="240" w:lineRule="auto"/>
        <w:ind w:firstLine="709"/>
        <w:jc w:val="both"/>
        <w:rPr>
          <w:rFonts w:ascii="Times New Roman" w:hAnsi="Times New Roman" w:cs="Times New Roman"/>
          <w:sz w:val="28"/>
          <w:szCs w:val="28"/>
          <w:lang w:eastAsia="ru-RU"/>
        </w:rPr>
      </w:pPr>
      <w:proofErr w:type="gramStart"/>
      <w:r w:rsidRPr="003C4BE8">
        <w:rPr>
          <w:rFonts w:ascii="Times New Roman" w:hAnsi="Times New Roman" w:cs="Times New Roman"/>
          <w:sz w:val="28"/>
          <w:szCs w:val="28"/>
        </w:rPr>
        <w:t>Формирование проекта постановления администрации муниципального образования «Чердаклинский район» Ульяновской области «</w:t>
      </w:r>
      <w:r w:rsidRPr="003C4BE8">
        <w:rPr>
          <w:rFonts w:ascii="Times New Roman" w:eastAsia="Calibri" w:hAnsi="Times New Roman" w:cs="Times New Roman"/>
          <w:bCs/>
          <w:sz w:val="28"/>
          <w:szCs w:val="28"/>
        </w:rPr>
        <w:t xml:space="preserve">О создании </w:t>
      </w:r>
      <w:r w:rsidRPr="003C4BE8">
        <w:rPr>
          <w:rFonts w:ascii="Times New Roman" w:eastAsia="Calibri" w:hAnsi="Times New Roman" w:cs="Times New Roman"/>
          <w:sz w:val="28"/>
          <w:szCs w:val="28"/>
        </w:rPr>
        <w:t>Совета по инвестициям при Главе администрации муниципального образования «Чердаклинский район» Ульяновской области</w:t>
      </w:r>
      <w:r w:rsidRPr="003C4BE8">
        <w:rPr>
          <w:rFonts w:ascii="Times New Roman" w:hAnsi="Times New Roman" w:cs="Times New Roman"/>
          <w:sz w:val="28"/>
          <w:szCs w:val="28"/>
        </w:rPr>
        <w:t>» обусловлено необходимостью определения четкого перечня лиц в различных отраслях экономики Чердаклинского района для решения проблем, возникающих при реализации инвестиционных проектов в муниципальном образовании «Чердаклинский район» Ульяновской области.</w:t>
      </w:r>
      <w:proofErr w:type="gramEnd"/>
    </w:p>
    <w:p w:rsidR="002E2732" w:rsidRPr="008A65C5" w:rsidRDefault="002E2732" w:rsidP="00E74C05">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Исходя из вышесказанного, принятие данного нормативного акта </w:t>
      </w:r>
      <w:r w:rsidR="002C165E">
        <w:rPr>
          <w:rFonts w:ascii="Times New Roman" w:hAnsi="Times New Roman" w:cs="Times New Roman"/>
          <w:sz w:val="28"/>
          <w:szCs w:val="28"/>
        </w:rPr>
        <w:t xml:space="preserve">считаем </w:t>
      </w:r>
      <w:r w:rsidRPr="008A65C5">
        <w:rPr>
          <w:rFonts w:ascii="Times New Roman" w:hAnsi="Times New Roman" w:cs="Times New Roman"/>
          <w:sz w:val="28"/>
          <w:szCs w:val="28"/>
        </w:rPr>
        <w:t>целесообразн</w:t>
      </w:r>
      <w:r w:rsidR="002C165E">
        <w:rPr>
          <w:rFonts w:ascii="Times New Roman" w:hAnsi="Times New Roman" w:cs="Times New Roman"/>
          <w:sz w:val="28"/>
          <w:szCs w:val="28"/>
        </w:rPr>
        <w:t>ым</w:t>
      </w:r>
      <w:r w:rsidRPr="008A65C5">
        <w:rPr>
          <w:rFonts w:ascii="Times New Roman" w:hAnsi="Times New Roman" w:cs="Times New Roman"/>
          <w:sz w:val="28"/>
          <w:szCs w:val="28"/>
        </w:rPr>
        <w:t>.</w:t>
      </w:r>
    </w:p>
    <w:p w:rsidR="00251242" w:rsidRPr="008A65C5" w:rsidRDefault="00251242" w:rsidP="00E74C05">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6. Сведения о проведении публичных обсуждений.</w:t>
      </w:r>
    </w:p>
    <w:p w:rsidR="002C165E"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В рамках публичных обсуждений, разработчиком </w:t>
      </w:r>
      <w:r w:rsidR="00E04335">
        <w:rPr>
          <w:rFonts w:ascii="Times New Roman" w:hAnsi="Times New Roman" w:cs="Times New Roman"/>
          <w:sz w:val="28"/>
          <w:szCs w:val="28"/>
        </w:rPr>
        <w:t xml:space="preserve">проект акта и сводный отчёт </w:t>
      </w:r>
      <w:r w:rsidRPr="008A65C5">
        <w:rPr>
          <w:rFonts w:ascii="Times New Roman" w:hAnsi="Times New Roman" w:cs="Times New Roman"/>
          <w:sz w:val="28"/>
          <w:szCs w:val="28"/>
        </w:rPr>
        <w:t>размещены</w:t>
      </w:r>
      <w:r w:rsidR="007F0A02" w:rsidRPr="008A65C5">
        <w:rPr>
          <w:rFonts w:ascii="Times New Roman" w:hAnsi="Times New Roman" w:cs="Times New Roman"/>
          <w:sz w:val="28"/>
          <w:szCs w:val="28"/>
        </w:rPr>
        <w:t xml:space="preserve"> </w:t>
      </w:r>
      <w:r w:rsidRPr="008A65C5">
        <w:rPr>
          <w:rFonts w:ascii="Times New Roman" w:hAnsi="Times New Roman" w:cs="Times New Roman"/>
          <w:sz w:val="28"/>
          <w:szCs w:val="28"/>
        </w:rPr>
        <w:t xml:space="preserve">на официальном сайте </w:t>
      </w:r>
      <w:r w:rsidR="007F0A02" w:rsidRPr="008A65C5">
        <w:rPr>
          <w:rFonts w:ascii="Times New Roman" w:hAnsi="Times New Roman" w:cs="Times New Roman"/>
          <w:sz w:val="28"/>
          <w:szCs w:val="28"/>
        </w:rPr>
        <w:t xml:space="preserve">администрации муниципального образования «Чердаклинский район» </w:t>
      </w:r>
      <w:r w:rsidRPr="008A65C5">
        <w:rPr>
          <w:rFonts w:ascii="Times New Roman" w:hAnsi="Times New Roman" w:cs="Times New Roman"/>
          <w:sz w:val="28"/>
          <w:szCs w:val="28"/>
        </w:rPr>
        <w:t>Ульяновской области в информационно-телекоммуникационной сети «Интернет»</w:t>
      </w:r>
      <w:r w:rsidR="002C165E">
        <w:rPr>
          <w:rFonts w:ascii="Times New Roman" w:hAnsi="Times New Roman" w:cs="Times New Roman"/>
          <w:sz w:val="28"/>
          <w:szCs w:val="28"/>
        </w:rPr>
        <w:t>.</w:t>
      </w:r>
      <w:r w:rsidR="00E04335">
        <w:rPr>
          <w:rFonts w:ascii="Times New Roman" w:hAnsi="Times New Roman" w:cs="Times New Roman"/>
          <w:sz w:val="28"/>
          <w:szCs w:val="28"/>
        </w:rPr>
        <w:t xml:space="preserve"> </w:t>
      </w:r>
    </w:p>
    <w:p w:rsidR="00D82F72" w:rsidRPr="008A65C5" w:rsidRDefault="001F5818" w:rsidP="001F5818">
      <w:pPr>
        <w:spacing w:after="0" w:line="0" w:lineRule="atLeast"/>
        <w:ind w:firstLine="567"/>
        <w:jc w:val="both"/>
        <w:rPr>
          <w:rFonts w:ascii="Times New Roman" w:hAnsi="Times New Roman" w:cs="Times New Roman"/>
          <w:sz w:val="28"/>
          <w:szCs w:val="28"/>
        </w:rPr>
      </w:pPr>
      <w:r w:rsidRPr="008A65C5">
        <w:rPr>
          <w:rFonts w:ascii="Times New Roman" w:hAnsi="Times New Roman" w:cs="Times New Roman"/>
          <w:sz w:val="28"/>
          <w:szCs w:val="28"/>
        </w:rPr>
        <w:t xml:space="preserve">Информация о месте размещения материалов для публичных обсуждений проекта акта одновременно направлена в </w:t>
      </w:r>
      <w:r w:rsidR="00B374E4" w:rsidRPr="008A65C5">
        <w:rPr>
          <w:rFonts w:ascii="Times New Roman" w:hAnsi="Times New Roman" w:cs="Times New Roman"/>
          <w:sz w:val="28"/>
          <w:szCs w:val="28"/>
        </w:rPr>
        <w:t>АНО «Центр развития предпринимательства Чердаклинского района»</w:t>
      </w:r>
      <w:r w:rsidRPr="008A65C5">
        <w:rPr>
          <w:rFonts w:ascii="Times New Roman" w:hAnsi="Times New Roman" w:cs="Times New Roman"/>
          <w:sz w:val="28"/>
          <w:szCs w:val="28"/>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871"/>
        <w:gridCol w:w="1560"/>
        <w:gridCol w:w="2408"/>
        <w:gridCol w:w="1984"/>
        <w:gridCol w:w="1276"/>
      </w:tblGrid>
      <w:tr w:rsidR="00D82F72" w:rsidTr="00E712BC">
        <w:tc>
          <w:tcPr>
            <w:tcW w:w="396"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lang w:val="en-US"/>
              </w:rPr>
            </w:pPr>
            <w:r w:rsidRPr="00D82F72">
              <w:rPr>
                <w:rFonts w:ascii="Times New Roman" w:hAnsi="Times New Roman" w:cs="Times New Roman"/>
                <w:b/>
                <w:lang w:val="en-US"/>
              </w:rPr>
              <w:lastRenderedPageBreak/>
              <w:t>N</w:t>
            </w:r>
          </w:p>
        </w:tc>
        <w:tc>
          <w:tcPr>
            <w:tcW w:w="1872"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rPr>
            </w:pPr>
            <w:r w:rsidRPr="00D82F72">
              <w:rPr>
                <w:rFonts w:ascii="Times New Roman" w:hAnsi="Times New Roman" w:cs="Times New Roman"/>
                <w:b/>
              </w:rPr>
              <w:t>Участник обсуждения</w:t>
            </w:r>
          </w:p>
        </w:tc>
        <w:tc>
          <w:tcPr>
            <w:tcW w:w="1560"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rPr>
            </w:pPr>
            <w:r w:rsidRPr="00D82F72">
              <w:rPr>
                <w:rFonts w:ascii="Times New Roman" w:hAnsi="Times New Roman" w:cs="Times New Roman"/>
                <w:b/>
              </w:rPr>
              <w:t>Вопрос для обсуждения</w:t>
            </w:r>
          </w:p>
        </w:tc>
        <w:tc>
          <w:tcPr>
            <w:tcW w:w="2409"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rPr>
            </w:pPr>
            <w:r w:rsidRPr="00D82F72">
              <w:rPr>
                <w:rFonts w:ascii="Times New Roman" w:hAnsi="Times New Roman" w:cs="Times New Roman"/>
                <w:b/>
              </w:rPr>
              <w:t>Предложение участника обсуждения</w:t>
            </w:r>
          </w:p>
        </w:tc>
        <w:tc>
          <w:tcPr>
            <w:tcW w:w="1985"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rPr>
            </w:pPr>
            <w:r w:rsidRPr="00D82F72">
              <w:rPr>
                <w:rFonts w:ascii="Times New Roman" w:hAnsi="Times New Roman" w:cs="Times New Roman"/>
                <w:b/>
              </w:rPr>
              <w:t>Результат рассмотрения предложения разработчиком</w:t>
            </w:r>
          </w:p>
        </w:tc>
        <w:tc>
          <w:tcPr>
            <w:tcW w:w="1276"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b/>
              </w:rPr>
            </w:pPr>
            <w:r w:rsidRPr="00D82F72">
              <w:rPr>
                <w:rFonts w:ascii="Times New Roman" w:hAnsi="Times New Roman" w:cs="Times New Roman"/>
                <w:b/>
              </w:rPr>
              <w:t>Комментарий разработчика</w:t>
            </w:r>
          </w:p>
        </w:tc>
      </w:tr>
      <w:tr w:rsidR="00D82F72" w:rsidTr="00E712BC">
        <w:trPr>
          <w:trHeight w:val="3979"/>
        </w:trPr>
        <w:tc>
          <w:tcPr>
            <w:tcW w:w="396"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rPr>
                <w:rFonts w:ascii="Times New Roman" w:hAnsi="Times New Roman" w:cs="Times New Roman"/>
              </w:rPr>
            </w:pPr>
            <w:r w:rsidRPr="00D82F72">
              <w:rPr>
                <w:rFonts w:ascii="Times New Roman" w:hAnsi="Times New Roman" w:cs="Times New Roman"/>
              </w:rPr>
              <w:t>1.</w:t>
            </w:r>
          </w:p>
        </w:tc>
        <w:tc>
          <w:tcPr>
            <w:tcW w:w="1872"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Директор АНО «Центр развития предпринимательства Чердаклинского района Ульяновской области»</w:t>
            </w:r>
          </w:p>
          <w:p w:rsidR="00D82F72" w:rsidRPr="00D82F72" w:rsidRDefault="00D82F72" w:rsidP="00E712BC">
            <w:pPr>
              <w:jc w:val="center"/>
              <w:rPr>
                <w:rFonts w:ascii="Times New Roman" w:hAnsi="Times New Roman" w:cs="Times New Roman"/>
                <w:b/>
              </w:rPr>
            </w:pPr>
            <w:r w:rsidRPr="00D82F72">
              <w:rPr>
                <w:rFonts w:ascii="Times New Roman" w:hAnsi="Times New Roman" w:cs="Times New Roman"/>
              </w:rPr>
              <w:t xml:space="preserve">А.Н. </w:t>
            </w:r>
            <w:proofErr w:type="spellStart"/>
            <w:r w:rsidRPr="00D82F72">
              <w:rPr>
                <w:rFonts w:ascii="Times New Roman" w:hAnsi="Times New Roman" w:cs="Times New Roman"/>
              </w:rPr>
              <w:t>Обломкиной</w:t>
            </w:r>
            <w:proofErr w:type="spellEnd"/>
          </w:p>
          <w:p w:rsidR="00D82F72" w:rsidRPr="00D82F72" w:rsidRDefault="00D82F72" w:rsidP="00E712BC">
            <w:pPr>
              <w:rPr>
                <w:rFonts w:ascii="Times New Roman" w:hAnsi="Times New Roman" w:cs="Times New Roman"/>
                <w:i/>
              </w:rPr>
            </w:pPr>
          </w:p>
        </w:tc>
        <w:tc>
          <w:tcPr>
            <w:tcW w:w="1560"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center"/>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х</w:t>
            </w:r>
          </w:p>
        </w:tc>
        <w:tc>
          <w:tcPr>
            <w:tcW w:w="2409"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985"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center"/>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Принято к сведению</w:t>
            </w:r>
          </w:p>
        </w:tc>
        <w:tc>
          <w:tcPr>
            <w:tcW w:w="1276"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both"/>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х</w:t>
            </w:r>
          </w:p>
        </w:tc>
      </w:tr>
      <w:tr w:rsidR="00D82F72" w:rsidTr="00E712BC">
        <w:trPr>
          <w:trHeight w:val="1123"/>
        </w:trPr>
        <w:tc>
          <w:tcPr>
            <w:tcW w:w="396"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rPr>
                <w:rFonts w:ascii="Times New Roman" w:hAnsi="Times New Roman" w:cs="Times New Roman"/>
              </w:rPr>
            </w:pPr>
            <w:r w:rsidRPr="00D82F72">
              <w:rPr>
                <w:rFonts w:ascii="Times New Roman" w:hAnsi="Times New Roman" w:cs="Times New Roman"/>
              </w:rPr>
              <w:t>2</w:t>
            </w:r>
          </w:p>
        </w:tc>
        <w:tc>
          <w:tcPr>
            <w:tcW w:w="1872"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Уполномоченный по защите прав предпринимателей в муниципальном образовании «Чердаклинский район» Ульяновской области</w:t>
            </w:r>
          </w:p>
          <w:p w:rsidR="00D82F72" w:rsidRPr="00D82F72" w:rsidRDefault="00D82F72" w:rsidP="00E712BC">
            <w:pPr>
              <w:jc w:val="both"/>
              <w:rPr>
                <w:rFonts w:ascii="Times New Roman" w:hAnsi="Times New Roman" w:cs="Times New Roman"/>
              </w:rPr>
            </w:pPr>
            <w:r w:rsidRPr="00D82F72">
              <w:rPr>
                <w:rFonts w:ascii="Times New Roman" w:hAnsi="Times New Roman" w:cs="Times New Roman"/>
              </w:rPr>
              <w:t xml:space="preserve">Ю.И. Савельеву </w:t>
            </w:r>
          </w:p>
        </w:tc>
        <w:tc>
          <w:tcPr>
            <w:tcW w:w="1560"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center"/>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х</w:t>
            </w:r>
          </w:p>
        </w:tc>
        <w:tc>
          <w:tcPr>
            <w:tcW w:w="2409" w:type="dxa"/>
            <w:tcBorders>
              <w:top w:val="single" w:sz="4" w:space="0" w:color="auto"/>
              <w:left w:val="single" w:sz="4" w:space="0" w:color="auto"/>
              <w:bottom w:val="single" w:sz="4" w:space="0" w:color="auto"/>
              <w:right w:val="single" w:sz="4" w:space="0" w:color="auto"/>
            </w:tcBorders>
            <w:hideMark/>
          </w:tcPr>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Проект НПА не затрудняет ведение предпринимательской деятельности, дополнительных издержек или упущенную выгоду субъектов предпринимательской деятельности проект НПА не несёт.</w:t>
            </w:r>
          </w:p>
        </w:tc>
        <w:tc>
          <w:tcPr>
            <w:tcW w:w="1985"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center"/>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Принято к сведению</w:t>
            </w:r>
          </w:p>
        </w:tc>
        <w:tc>
          <w:tcPr>
            <w:tcW w:w="1276" w:type="dxa"/>
            <w:tcBorders>
              <w:top w:val="single" w:sz="4" w:space="0" w:color="auto"/>
              <w:left w:val="single" w:sz="4" w:space="0" w:color="auto"/>
              <w:bottom w:val="single" w:sz="4" w:space="0" w:color="auto"/>
              <w:right w:val="single" w:sz="4" w:space="0" w:color="auto"/>
            </w:tcBorders>
          </w:tcPr>
          <w:p w:rsidR="00D82F72" w:rsidRPr="00D82F72" w:rsidRDefault="00D82F72" w:rsidP="00E712BC">
            <w:pPr>
              <w:jc w:val="both"/>
              <w:rPr>
                <w:rFonts w:ascii="Times New Roman" w:hAnsi="Times New Roman" w:cs="Times New Roman"/>
              </w:rPr>
            </w:pPr>
          </w:p>
          <w:p w:rsidR="00D82F72" w:rsidRPr="00D82F72" w:rsidRDefault="00D82F72" w:rsidP="00E712BC">
            <w:pPr>
              <w:jc w:val="center"/>
              <w:rPr>
                <w:rFonts w:ascii="Times New Roman" w:hAnsi="Times New Roman" w:cs="Times New Roman"/>
              </w:rPr>
            </w:pPr>
            <w:r w:rsidRPr="00D82F72">
              <w:rPr>
                <w:rFonts w:ascii="Times New Roman" w:hAnsi="Times New Roman" w:cs="Times New Roman"/>
              </w:rPr>
              <w:t>х</w:t>
            </w:r>
          </w:p>
        </w:tc>
      </w:tr>
    </w:tbl>
    <w:p w:rsidR="001F5818" w:rsidRPr="008A65C5" w:rsidRDefault="001F5818" w:rsidP="001F5818">
      <w:pPr>
        <w:spacing w:after="0" w:line="0" w:lineRule="atLeast"/>
        <w:ind w:firstLine="567"/>
        <w:jc w:val="both"/>
        <w:rPr>
          <w:rFonts w:ascii="Times New Roman" w:hAnsi="Times New Roman" w:cs="Times New Roman"/>
          <w:sz w:val="28"/>
          <w:szCs w:val="28"/>
        </w:rPr>
      </w:pPr>
    </w:p>
    <w:p w:rsidR="00B044DE" w:rsidRPr="008A65C5" w:rsidRDefault="00B044DE" w:rsidP="00B044DE">
      <w:pPr>
        <w:spacing w:after="0" w:line="0" w:lineRule="atLeast"/>
        <w:ind w:firstLine="567"/>
        <w:jc w:val="both"/>
        <w:rPr>
          <w:rFonts w:ascii="Times New Roman" w:hAnsi="Times New Roman" w:cs="Times New Roman"/>
          <w:b/>
          <w:sz w:val="28"/>
          <w:szCs w:val="28"/>
        </w:rPr>
      </w:pPr>
      <w:r w:rsidRPr="008A65C5">
        <w:rPr>
          <w:rFonts w:ascii="Times New Roman" w:hAnsi="Times New Roman" w:cs="Times New Roman"/>
          <w:b/>
          <w:sz w:val="28"/>
          <w:szCs w:val="28"/>
        </w:rPr>
        <w:t>7. Выводы по результатам проведения оценки регулирующего воздействия.</w:t>
      </w:r>
    </w:p>
    <w:p w:rsidR="009F169C" w:rsidRPr="00D82F72" w:rsidRDefault="00D82F72" w:rsidP="00D82F72">
      <w:pPr>
        <w:spacing w:after="0" w:line="0" w:lineRule="atLeast"/>
        <w:ind w:firstLine="567"/>
        <w:jc w:val="both"/>
        <w:rPr>
          <w:rFonts w:ascii="Times New Roman" w:hAnsi="Times New Roman" w:cs="Times New Roman"/>
          <w:b/>
          <w:sz w:val="28"/>
          <w:szCs w:val="28"/>
        </w:rPr>
      </w:pPr>
      <w:bookmarkStart w:id="0" w:name="_GoBack"/>
      <w:bookmarkEnd w:id="0"/>
      <w:r w:rsidRPr="00D82F72">
        <w:rPr>
          <w:rFonts w:ascii="Times New Roman" w:hAnsi="Times New Roman" w:cs="Times New Roman"/>
          <w:sz w:val="28"/>
          <w:szCs w:val="28"/>
        </w:rPr>
        <w:t>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обоснованы.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«Чердаклинский район».</w:t>
      </w:r>
    </w:p>
    <w:sectPr w:rsidR="009F169C" w:rsidRPr="00D82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0B9"/>
    <w:multiLevelType w:val="hybridMultilevel"/>
    <w:tmpl w:val="4A82D7A2"/>
    <w:lvl w:ilvl="0" w:tplc="BB6E10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3655B6"/>
    <w:multiLevelType w:val="multilevel"/>
    <w:tmpl w:val="EFC02D2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14"/>
    <w:rsid w:val="00003875"/>
    <w:rsid w:val="000057EC"/>
    <w:rsid w:val="0001026F"/>
    <w:rsid w:val="00076ED1"/>
    <w:rsid w:val="000E515D"/>
    <w:rsid w:val="000F770F"/>
    <w:rsid w:val="0013503A"/>
    <w:rsid w:val="00136ADB"/>
    <w:rsid w:val="001A2882"/>
    <w:rsid w:val="001C509F"/>
    <w:rsid w:val="001D21E1"/>
    <w:rsid w:val="001F5818"/>
    <w:rsid w:val="00201B9B"/>
    <w:rsid w:val="00213EE6"/>
    <w:rsid w:val="002455C4"/>
    <w:rsid w:val="00251242"/>
    <w:rsid w:val="002706B5"/>
    <w:rsid w:val="002A2B5C"/>
    <w:rsid w:val="002C165E"/>
    <w:rsid w:val="002C1F2D"/>
    <w:rsid w:val="002E2732"/>
    <w:rsid w:val="00306156"/>
    <w:rsid w:val="00324288"/>
    <w:rsid w:val="00330940"/>
    <w:rsid w:val="003318BF"/>
    <w:rsid w:val="00353C4B"/>
    <w:rsid w:val="00372135"/>
    <w:rsid w:val="003734C3"/>
    <w:rsid w:val="00384B25"/>
    <w:rsid w:val="003856CD"/>
    <w:rsid w:val="003A6091"/>
    <w:rsid w:val="003B7C4C"/>
    <w:rsid w:val="003C4BE8"/>
    <w:rsid w:val="003F0EFD"/>
    <w:rsid w:val="004314A6"/>
    <w:rsid w:val="00434E2F"/>
    <w:rsid w:val="0049567D"/>
    <w:rsid w:val="00526752"/>
    <w:rsid w:val="005378F3"/>
    <w:rsid w:val="00572958"/>
    <w:rsid w:val="0058292B"/>
    <w:rsid w:val="005C1189"/>
    <w:rsid w:val="005D6FD1"/>
    <w:rsid w:val="00607640"/>
    <w:rsid w:val="00663AC9"/>
    <w:rsid w:val="006644E1"/>
    <w:rsid w:val="00681A8B"/>
    <w:rsid w:val="006C3191"/>
    <w:rsid w:val="006E630D"/>
    <w:rsid w:val="007078DE"/>
    <w:rsid w:val="00731B11"/>
    <w:rsid w:val="00745631"/>
    <w:rsid w:val="00756249"/>
    <w:rsid w:val="007767B1"/>
    <w:rsid w:val="007A6636"/>
    <w:rsid w:val="007F0A02"/>
    <w:rsid w:val="00800FC8"/>
    <w:rsid w:val="00807626"/>
    <w:rsid w:val="00827214"/>
    <w:rsid w:val="00830100"/>
    <w:rsid w:val="008353D5"/>
    <w:rsid w:val="008400F6"/>
    <w:rsid w:val="00841A07"/>
    <w:rsid w:val="00841B31"/>
    <w:rsid w:val="00847725"/>
    <w:rsid w:val="008812DF"/>
    <w:rsid w:val="008A24E4"/>
    <w:rsid w:val="008A65C5"/>
    <w:rsid w:val="008B2BB5"/>
    <w:rsid w:val="00916433"/>
    <w:rsid w:val="00961AFD"/>
    <w:rsid w:val="009679F0"/>
    <w:rsid w:val="009F169C"/>
    <w:rsid w:val="00A4540D"/>
    <w:rsid w:val="00A51F3F"/>
    <w:rsid w:val="00A83AC6"/>
    <w:rsid w:val="00AD0DD6"/>
    <w:rsid w:val="00AF1155"/>
    <w:rsid w:val="00B01F91"/>
    <w:rsid w:val="00B044DE"/>
    <w:rsid w:val="00B13EA7"/>
    <w:rsid w:val="00B32176"/>
    <w:rsid w:val="00B374E4"/>
    <w:rsid w:val="00B56082"/>
    <w:rsid w:val="00B65B70"/>
    <w:rsid w:val="00B90C9C"/>
    <w:rsid w:val="00BE6E57"/>
    <w:rsid w:val="00BF49E6"/>
    <w:rsid w:val="00C02B33"/>
    <w:rsid w:val="00C104D0"/>
    <w:rsid w:val="00C154E5"/>
    <w:rsid w:val="00C168CC"/>
    <w:rsid w:val="00C27B52"/>
    <w:rsid w:val="00C54CBC"/>
    <w:rsid w:val="00C64817"/>
    <w:rsid w:val="00C7662A"/>
    <w:rsid w:val="00CA4E4B"/>
    <w:rsid w:val="00CA5CF3"/>
    <w:rsid w:val="00CB455D"/>
    <w:rsid w:val="00CE1442"/>
    <w:rsid w:val="00CE4A58"/>
    <w:rsid w:val="00D03975"/>
    <w:rsid w:val="00D364AC"/>
    <w:rsid w:val="00D806A7"/>
    <w:rsid w:val="00D82F72"/>
    <w:rsid w:val="00E03B97"/>
    <w:rsid w:val="00E04335"/>
    <w:rsid w:val="00E44889"/>
    <w:rsid w:val="00E50F68"/>
    <w:rsid w:val="00E6679D"/>
    <w:rsid w:val="00E74C05"/>
    <w:rsid w:val="00ED293E"/>
    <w:rsid w:val="00EE4553"/>
    <w:rsid w:val="00F268D9"/>
    <w:rsid w:val="00F72C27"/>
    <w:rsid w:val="00FA5414"/>
    <w:rsid w:val="00FD522F"/>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3503A"/>
    <w:rPr>
      <w:color w:val="0000FF"/>
      <w:u w:val="single"/>
    </w:rPr>
  </w:style>
  <w:style w:type="table" w:styleId="a8">
    <w:name w:val="Table Grid"/>
    <w:basedOn w:val="a1"/>
    <w:uiPriority w:val="59"/>
    <w:rsid w:val="003F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E1"/>
    <w:pPr>
      <w:ind w:left="720"/>
      <w:contextualSpacing/>
    </w:pPr>
  </w:style>
  <w:style w:type="paragraph" w:styleId="a4">
    <w:name w:val="Balloon Text"/>
    <w:basedOn w:val="a"/>
    <w:link w:val="a5"/>
    <w:uiPriority w:val="99"/>
    <w:semiHidden/>
    <w:unhideWhenUsed/>
    <w:rsid w:val="006E6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30D"/>
    <w:rPr>
      <w:rFonts w:ascii="Tahoma" w:hAnsi="Tahoma" w:cs="Tahoma"/>
      <w:sz w:val="16"/>
      <w:szCs w:val="16"/>
    </w:rPr>
  </w:style>
  <w:style w:type="paragraph" w:styleId="a6">
    <w:name w:val="Normal (Web)"/>
    <w:basedOn w:val="a"/>
    <w:uiPriority w:val="99"/>
    <w:unhideWhenUsed/>
    <w:rsid w:val="0037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3503A"/>
    <w:rPr>
      <w:color w:val="0000FF"/>
      <w:u w:val="single"/>
    </w:rPr>
  </w:style>
  <w:style w:type="table" w:styleId="a8">
    <w:name w:val="Table Grid"/>
    <w:basedOn w:val="a1"/>
    <w:uiPriority w:val="59"/>
    <w:rsid w:val="003F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14</cp:revision>
  <cp:lastPrinted>2016-09-29T06:49:00Z</cp:lastPrinted>
  <dcterms:created xsi:type="dcterms:W3CDTF">2017-10-12T07:47:00Z</dcterms:created>
  <dcterms:modified xsi:type="dcterms:W3CDTF">2017-11-28T05:06:00Z</dcterms:modified>
</cp:coreProperties>
</file>