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8" w:rsidRPr="003022CC" w:rsidRDefault="003022CC" w:rsidP="003374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2CC">
        <w:rPr>
          <w:rFonts w:ascii="Times New Roman" w:hAnsi="Times New Roman" w:cs="Times New Roman"/>
          <w:b/>
          <w:bCs/>
          <w:sz w:val="28"/>
          <w:szCs w:val="28"/>
        </w:rPr>
        <w:t>Налоговый вычет можно получить и при дистанционном обучении</w:t>
      </w:r>
    </w:p>
    <w:p w:rsidR="006F7C76" w:rsidRPr="003022CC" w:rsidRDefault="003022CC" w:rsidP="003022CC">
      <w:pPr>
        <w:rPr>
          <w:rFonts w:ascii="Times New Roman" w:hAnsi="Times New Roman" w:cs="Times New Roman"/>
          <w:sz w:val="28"/>
          <w:szCs w:val="28"/>
        </w:rPr>
      </w:pP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По закону родители, опекуны или попечители, в том числе и бывшие, имеют право на социальный налоговый вычет за обучение своих детей (подопечных). Вернуть можно 13% от суммы расходов на обучение в пределах 50 тысяч рублей.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F87F8" wp14:editId="7CA02CD4">
            <wp:extent cx="190500" cy="190500"/>
            <wp:effectExtent l="0" t="0" r="0" b="0"/>
            <wp:docPr id="13" name="Рисунок 1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Для получения вычета есть два ограничения – возраст детей не более 24 лет и очная форма обучения</w:t>
      </w:r>
      <w:bookmarkStart w:id="0" w:name="_GoBack"/>
      <w:bookmarkEnd w:id="0"/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4B05C" wp14:editId="0B4E9044">
            <wp:extent cx="190500" cy="190500"/>
            <wp:effectExtent l="0" t="0" r="0" b="0"/>
            <wp:docPr id="12" name="Рисунок 1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При этом очное обучение может проходить дистанционно. Как пояснил Минфин в письме от 07.09.2017 №03-04-06/57590, дистанционный способ обучения – это не форма, а образовательная технология, которая позволяет общаться преподавателю и ученику.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01482F" wp14:editId="2C3B17DB">
            <wp:extent cx="190500" cy="190500"/>
            <wp:effectExtent l="0" t="0" r="0" b="0"/>
            <wp:docPr id="11" name="Рисунок 1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При предоставлении налогоплательщику социального налогового вычета по НДФЛ за обучение его детей (подопечных) определяющее значение имеют не образовательные технологии, используемые при обучении, а факт очного обучения в образовательных учреждениях.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EEBCC" wp14:editId="4178D6A3">
            <wp:extent cx="190500" cy="190500"/>
            <wp:effectExtent l="0" t="0" r="0" b="0"/>
            <wp:docPr id="10" name="Рисунок 10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Для подтверждения права на получение этого вычета можно представить любые документы, подтверждающие факт оказания образовательных услуг ребенку (подопечному) налогоплательщика по очной форме обучения.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CF09D9" wp14:editId="48B9B37B">
            <wp:extent cx="190500" cy="190500"/>
            <wp:effectExtent l="0" t="0" r="0" b="0"/>
            <wp:docPr id="9" name="Рисунок 9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 частности, такими документами могут быть договор с образовательной организацией с указанием в нем очной формы обучения ребенка (подопечного), справка о предоставлении образовательных услуг в конкретном налоговом периоде по очной форме, а также выписка из внутренних документов организации (копии таких документов).</w:t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2753DF" wp14:editId="5AC951D9">
            <wp:extent cx="190500" cy="190500"/>
            <wp:effectExtent l="0" t="0" r="0" b="0"/>
            <wp:docPr id="8" name="Рисунок 8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2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55E8BD" wp14:editId="12CEA4FB">
            <wp:extent cx="190500" cy="190500"/>
            <wp:effectExtent l="0" t="0" r="0" b="0"/>
            <wp:docPr id="7" name="Рисунок 7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2CC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Информация предоставлена с сайта ФНС России www.nalog.ru</w:t>
      </w:r>
    </w:p>
    <w:sectPr w:rsidR="006F7C76" w:rsidRPr="003022CC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6"/>
    <w:rsid w:val="002023C4"/>
    <w:rsid w:val="002F6355"/>
    <w:rsid w:val="003022CC"/>
    <w:rsid w:val="003374B4"/>
    <w:rsid w:val="00357D35"/>
    <w:rsid w:val="00391160"/>
    <w:rsid w:val="004C72F9"/>
    <w:rsid w:val="00514212"/>
    <w:rsid w:val="005F19BD"/>
    <w:rsid w:val="00680E6A"/>
    <w:rsid w:val="006F7C76"/>
    <w:rsid w:val="0083316B"/>
    <w:rsid w:val="00931B02"/>
    <w:rsid w:val="00A60584"/>
    <w:rsid w:val="00C01D0D"/>
    <w:rsid w:val="00CB79E1"/>
    <w:rsid w:val="00D914D6"/>
    <w:rsid w:val="00E32985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2017-12-18T11:05:00Z</dcterms:created>
  <dcterms:modified xsi:type="dcterms:W3CDTF">2017-12-18T11:06:00Z</dcterms:modified>
</cp:coreProperties>
</file>