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9" w:rsidRPr="00F35070" w:rsidRDefault="002A18F3" w:rsidP="00F35070">
      <w:pPr>
        <w:spacing w:after="0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70">
        <w:rPr>
          <w:rFonts w:ascii="Times New Roman" w:hAnsi="Times New Roman" w:cs="Times New Roman"/>
          <w:b/>
          <w:sz w:val="28"/>
          <w:szCs w:val="28"/>
        </w:rPr>
        <w:t>Нововведения закона «О государственной кадастровой оценке»</w:t>
      </w:r>
    </w:p>
    <w:p w:rsidR="002A18F3" w:rsidRDefault="001142F9" w:rsidP="002A18F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BA1">
        <w:rPr>
          <w:rFonts w:ascii="Times New Roman" w:hAnsi="Times New Roman" w:cs="Times New Roman"/>
          <w:sz w:val="28"/>
          <w:szCs w:val="28"/>
        </w:rPr>
        <w:t>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</w:t>
      </w:r>
      <w:r w:rsidRPr="001F3F5C">
        <w:rPr>
          <w:rFonts w:ascii="Times New Roman" w:hAnsi="Times New Roman" w:cs="Times New Roman"/>
          <w:sz w:val="28"/>
          <w:szCs w:val="28"/>
        </w:rPr>
        <w:t xml:space="preserve"> закон «О государственной кадастровой </w:t>
      </w:r>
      <w:r>
        <w:rPr>
          <w:rFonts w:ascii="Times New Roman" w:hAnsi="Times New Roman" w:cs="Times New Roman"/>
          <w:sz w:val="28"/>
          <w:szCs w:val="28"/>
        </w:rPr>
        <w:t>оценке» №237-ФЗ от 03.07.2016г.</w:t>
      </w:r>
      <w:r w:rsidRPr="001F3F5C">
        <w:rPr>
          <w:rFonts w:ascii="Times New Roman" w:hAnsi="Times New Roman" w:cs="Times New Roman"/>
          <w:sz w:val="28"/>
          <w:szCs w:val="28"/>
        </w:rPr>
        <w:t xml:space="preserve"> </w:t>
      </w:r>
      <w:r w:rsidR="002A18F3" w:rsidRPr="002A18F3">
        <w:rPr>
          <w:rFonts w:ascii="Times New Roman" w:hAnsi="Times New Roman" w:cs="Times New Roman"/>
          <w:sz w:val="28"/>
          <w:szCs w:val="28"/>
        </w:rPr>
        <w:t xml:space="preserve">Закон предусматривает также применение на всей территории страны единой методики кадастровой оценки, основанной на принципах единообразия и обоснованности.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 </w:t>
      </w:r>
    </w:p>
    <w:p w:rsidR="002A18F3" w:rsidRPr="002A18F3" w:rsidRDefault="002A18F3" w:rsidP="002A18F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F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2A18F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18F3">
        <w:rPr>
          <w:rFonts w:ascii="Times New Roman" w:hAnsi="Times New Roman" w:cs="Times New Roman"/>
          <w:sz w:val="28"/>
          <w:szCs w:val="28"/>
        </w:rPr>
        <w:t xml:space="preserve"> не проводит государственную кадастровую оценку.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F9" w:rsidRPr="002A18F3">
        <w:rPr>
          <w:rFonts w:ascii="Times New Roman" w:hAnsi="Times New Roman" w:cs="Times New Roman"/>
          <w:sz w:val="28"/>
          <w:szCs w:val="28"/>
        </w:rPr>
        <w:t xml:space="preserve">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учреждениям, которые будут заниматься этой деятельностью на постоянной основе. Ими могут быть как вновь созданные, так и уже существующие учреждения, наделенными соответствующими полномочиями. Ответственность за их работу возложена на региональные органы власти. </w:t>
      </w:r>
    </w:p>
    <w:p w:rsidR="002A18F3" w:rsidRPr="002A18F3" w:rsidRDefault="002A18F3" w:rsidP="002A18F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8F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18F3">
        <w:rPr>
          <w:rFonts w:ascii="Times New Roman" w:hAnsi="Times New Roman" w:cs="Times New Roman"/>
          <w:sz w:val="28"/>
          <w:szCs w:val="28"/>
        </w:rPr>
        <w:t xml:space="preserve"> будет осуществлять надзор за деятельностью бюджетных учреждений. При этом в задачи Росреестра входит проведение мероприятий, направленных на недопущение ошибок в деятельности таких учреждений, а не на их выявление. В частности, ведомство планирует установить постоянное наблюдение за порядком действий бюджетных учреждений и органов власти в части проведения кадастровой оценки, и при наличии возможных недопустимых отклонений оперативно указывать на их наличие. Такие надзорные полномочия ведомства предусмотрены новым законом наравне с внутренним контролем качества оценки на региональном уровне. Таким образом, в законе предусмотрены механизмы для предупреждения возникновения ошибок, а также устранения их последствий максимально безболезненно для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F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18F3">
        <w:rPr>
          <w:rFonts w:ascii="Times New Roman" w:hAnsi="Times New Roman" w:cs="Times New Roman"/>
          <w:sz w:val="28"/>
          <w:szCs w:val="28"/>
        </w:rPr>
        <w:t xml:space="preserve">, как и сейчас, будет вносить в Единый государственный реестр недвижимости кадастровую стоимость объектов, полученную в результате государственной кадастровой оценки. </w:t>
      </w:r>
    </w:p>
    <w:p w:rsidR="002A18F3" w:rsidRDefault="002A18F3" w:rsidP="002A18F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F3">
        <w:rPr>
          <w:rFonts w:ascii="Times New Roman" w:hAnsi="Times New Roman" w:cs="Times New Roman"/>
          <w:sz w:val="28"/>
          <w:szCs w:val="28"/>
        </w:rPr>
        <w:t xml:space="preserve">Провести кадастровую оценку по старым правилам в настоящее время невозможно ввиду нормативных ограничений. Что касается новой системы, то в 2017 году провести государственную кадастровую оценку не получится ни в одном из регионов, так как идет процесс создания субъектами бюджетных учреждений. Но уже в 2018 году там, где в 2017 году такие учреждения будут созданы, может быть проведена оценка по новым правилам. </w:t>
      </w:r>
    </w:p>
    <w:p w:rsidR="004B406A" w:rsidRDefault="004B406A" w:rsidP="002A18F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06A" w:rsidRPr="002A18F3" w:rsidRDefault="004B406A" w:rsidP="002A18F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2F9" w:rsidRDefault="001142F9" w:rsidP="002A18F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2F9" w:rsidRDefault="001142F9" w:rsidP="002A18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3F6" w:rsidRPr="004F5AE9" w:rsidRDefault="008203F6" w:rsidP="008203F6">
      <w:pPr>
        <w:pStyle w:val="a3"/>
        <w:spacing w:before="0" w:beforeAutospacing="0" w:after="0" w:afterAutospacing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2A18F3" w:rsidRPr="008203F6" w:rsidRDefault="008203F6" w:rsidP="008203F6">
      <w:pPr>
        <w:pStyle w:val="a3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sectPr w:rsidR="002A18F3" w:rsidRPr="008203F6" w:rsidSect="002A18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F9"/>
    <w:rsid w:val="001142F9"/>
    <w:rsid w:val="001C777B"/>
    <w:rsid w:val="002A18F3"/>
    <w:rsid w:val="00315119"/>
    <w:rsid w:val="004B406A"/>
    <w:rsid w:val="00595C44"/>
    <w:rsid w:val="00617A0B"/>
    <w:rsid w:val="008203F6"/>
    <w:rsid w:val="00952471"/>
    <w:rsid w:val="00BF23EF"/>
    <w:rsid w:val="00ED4240"/>
    <w:rsid w:val="00F3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2017-11-20T06:32:00Z</dcterms:created>
  <dcterms:modified xsi:type="dcterms:W3CDTF">2018-01-11T09:51:00Z</dcterms:modified>
</cp:coreProperties>
</file>