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520357" w:rsidRPr="0052035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20357" w:rsidRPr="00520357">
        <w:rPr>
          <w:rFonts w:ascii="Times New Roman" w:hAnsi="Times New Roman" w:cs="Times New Roman"/>
          <w:b/>
          <w:iCs/>
          <w:sz w:val="28"/>
          <w:szCs w:val="28"/>
        </w:rPr>
        <w:t>Регламента сопровождения инвестиционных проектов по принципу «единого окна»</w:t>
      </w:r>
      <w:r w:rsidR="00520357" w:rsidRPr="005203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20357" w:rsidRPr="0052035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«Чердаклинский район» Ульяновской област</w:t>
      </w:r>
      <w:r w:rsidR="00520357" w:rsidRPr="007E1A01">
        <w:rPr>
          <w:b/>
          <w:szCs w:val="28"/>
        </w:rPr>
        <w:t>и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D6">
        <w:rPr>
          <w:rFonts w:ascii="Times New Roman" w:hAnsi="Times New Roman" w:cs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</w:t>
      </w:r>
      <w:r w:rsidR="00C43148">
        <w:rPr>
          <w:rFonts w:ascii="Times New Roman" w:hAnsi="Times New Roman" w:cs="Times New Roman"/>
          <w:sz w:val="28"/>
          <w:szCs w:val="28"/>
        </w:rPr>
        <w:t>У</w:t>
      </w:r>
      <w:r w:rsidRPr="00AD0DD6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 xml:space="preserve"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520357" w:rsidRPr="0052035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20357" w:rsidRPr="00520357">
        <w:rPr>
          <w:rFonts w:ascii="Times New Roman" w:hAnsi="Times New Roman" w:cs="Times New Roman"/>
          <w:iCs/>
          <w:sz w:val="28"/>
          <w:szCs w:val="28"/>
        </w:rPr>
        <w:t>Регламента сопровождения инвестиционных проектов по принципу «единого окна»</w:t>
      </w:r>
      <w:r w:rsidR="00520357" w:rsidRPr="00520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0357" w:rsidRPr="0052035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«Чердаклинский район» Ульяновской области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>отдела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2E1F5E" w:rsidRDefault="00FA7271" w:rsidP="002F4628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0357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«Чердаклинский район» Ульяновской области «</w:t>
      </w:r>
      <w:r w:rsidR="00520357" w:rsidRPr="0052035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20357" w:rsidRPr="00520357">
        <w:rPr>
          <w:rFonts w:ascii="Times New Roman" w:hAnsi="Times New Roman" w:cs="Times New Roman"/>
          <w:iCs/>
          <w:sz w:val="28"/>
          <w:szCs w:val="28"/>
        </w:rPr>
        <w:t>Регламента сопровождения инвестиционных проектов по принципу «единого окна»</w:t>
      </w:r>
      <w:r w:rsidR="00520357" w:rsidRPr="005203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0357" w:rsidRPr="00520357">
        <w:rPr>
          <w:rFonts w:ascii="Times New Roman" w:hAnsi="Times New Roman" w:cs="Times New Roman"/>
          <w:sz w:val="28"/>
          <w:szCs w:val="28"/>
        </w:rPr>
        <w:t xml:space="preserve">на </w:t>
      </w:r>
      <w:r w:rsidR="00520357" w:rsidRPr="00520357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«Чердаклинский район» Ульяновской области</w:t>
      </w:r>
      <w:r w:rsidRPr="00520357">
        <w:rPr>
          <w:rFonts w:ascii="Times New Roman" w:hAnsi="Times New Roman" w:cs="Times New Roman"/>
          <w:sz w:val="28"/>
          <w:szCs w:val="28"/>
        </w:rPr>
        <w:t xml:space="preserve">» </w:t>
      </w:r>
      <w:r w:rsidR="00520357" w:rsidRPr="00520357">
        <w:rPr>
          <w:rFonts w:ascii="Times New Roman" w:hAnsi="Times New Roman" w:cs="Times New Roman"/>
          <w:sz w:val="28"/>
          <w:szCs w:val="28"/>
        </w:rPr>
        <w:t>обусловлено необходимостью организации комплексного подхода к сопровождению инвестиционных проектов. Регламент устанавливает порядок взаимодействия администрации муниципального образования «Чердаклинский район» Ульяновской области и организаций, деятельность которых направлена на привлечение инвестиций в экономику муниципального образования «Чердаклинский район» Ульяновской области</w:t>
      </w:r>
      <w:r w:rsidR="00520357">
        <w:rPr>
          <w:rFonts w:ascii="Times New Roman" w:hAnsi="Times New Roman" w:cs="Times New Roman"/>
          <w:iCs/>
          <w:sz w:val="28"/>
          <w:szCs w:val="28"/>
        </w:rPr>
        <w:t>.</w:t>
      </w:r>
    </w:p>
    <w:p w:rsidR="00FF448D" w:rsidRDefault="00FF320E" w:rsidP="002F4628">
      <w:pPr>
        <w:pStyle w:val="a3"/>
        <w:spacing w:after="0" w:line="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Регламентом определены основные понятия и термины, используемые в регламенте.</w:t>
      </w:r>
    </w:p>
    <w:p w:rsidR="003137CB" w:rsidRDefault="00FF320E" w:rsidP="003137CB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 срок с </w:t>
      </w:r>
      <w:r w:rsidRPr="00FF320E">
        <w:rPr>
          <w:rFonts w:ascii="Times New Roman" w:eastAsia="Calibri" w:hAnsi="Times New Roman" w:cs="Times New Roman"/>
          <w:sz w:val="28"/>
          <w:szCs w:val="28"/>
        </w:rPr>
        <w:t xml:space="preserve">момента </w:t>
      </w:r>
      <w:r w:rsidRPr="00FF320E">
        <w:rPr>
          <w:rFonts w:ascii="Times New Roman" w:hAnsi="Times New Roman" w:cs="Times New Roman"/>
          <w:sz w:val="28"/>
          <w:szCs w:val="28"/>
        </w:rPr>
        <w:t>получения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инвестора и</w:t>
      </w:r>
      <w:r w:rsidRPr="00FF320E">
        <w:rPr>
          <w:rFonts w:ascii="Times New Roman" w:hAnsi="Times New Roman" w:cs="Times New Roman"/>
          <w:sz w:val="28"/>
          <w:szCs w:val="28"/>
        </w:rPr>
        <w:t xml:space="preserve"> перенаправл</w:t>
      </w:r>
      <w:r>
        <w:rPr>
          <w:rFonts w:ascii="Times New Roman" w:hAnsi="Times New Roman" w:cs="Times New Roman"/>
          <w:sz w:val="28"/>
          <w:szCs w:val="28"/>
        </w:rPr>
        <w:t>ения Главой администрации</w:t>
      </w:r>
      <w:r w:rsidRPr="00FF320E">
        <w:rPr>
          <w:rFonts w:ascii="Times New Roman" w:hAnsi="Times New Roman" w:cs="Times New Roman"/>
          <w:sz w:val="28"/>
          <w:szCs w:val="28"/>
        </w:rPr>
        <w:t xml:space="preserve"> его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- 5 </w:t>
      </w:r>
      <w:r w:rsidR="003137CB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3137CB">
        <w:rPr>
          <w:rFonts w:ascii="Times New Roman" w:hAnsi="Times New Roman" w:cs="Times New Roman"/>
          <w:sz w:val="28"/>
          <w:szCs w:val="28"/>
        </w:rPr>
        <w:t>. Определен порядок рассмотрения инвестиционного проекта, а именно пакет документов, необходимый для предоставления, срок рассмотрения проекта (10 рабочих дней), порядок рассмотрения проектов на Совете по инвестициям, срок подбора инвестиционных площадок для реализации проекта (20 рабочих дней).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0E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FF320E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 xml:space="preserve"> предлагаемый способ регулирования, оценка негативных эффектов, возникающих в связи с наличием рассматриваемой проблемы.</w:t>
      </w:r>
    </w:p>
    <w:p w:rsidR="000E1C60" w:rsidRDefault="000E1C60" w:rsidP="000E1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акта разработан в целях повышения инвестиционной привлекательности муниципального образования «Чердаклинский район» Ульяновской области, создания благоприятных условий для роста числа реализуемых и (или) планируемых к реализации инвестиционных проектов, путем осуществления поддержки инвесторов в виде сопровождения инвестиционных проектов в виде оказания информационно-консультационной и организационной поддержки по принципу «одного окна».</w:t>
      </w:r>
    </w:p>
    <w:p w:rsidR="003137CB" w:rsidRPr="003137CB" w:rsidRDefault="003137CB" w:rsidP="0031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CB">
        <w:rPr>
          <w:rFonts w:ascii="Times New Roman" w:hAnsi="Times New Roman" w:cs="Times New Roman"/>
          <w:color w:val="000000"/>
          <w:sz w:val="28"/>
          <w:szCs w:val="28"/>
        </w:rPr>
        <w:t>Проблема, по мнению разработчика, на решение которой направлен предполагаемый способ регулирования: сокращение сроков и установление последовательности действий органов местного самоуправления, структурных подразделений администрации, подведомственных учреждений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Чердаклинского район» </w:t>
      </w:r>
      <w:r w:rsidRPr="003137CB">
        <w:rPr>
          <w:rFonts w:ascii="Times New Roman" w:hAnsi="Times New Roman" w:cs="Times New Roman"/>
          <w:color w:val="000000"/>
          <w:sz w:val="28"/>
          <w:szCs w:val="28"/>
        </w:rPr>
        <w:t xml:space="preserve">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района. </w:t>
      </w:r>
    </w:p>
    <w:p w:rsidR="003137CB" w:rsidRPr="00F74840" w:rsidRDefault="003137CB" w:rsidP="0031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7CB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акта, по мнению разработчика, не </w:t>
      </w:r>
      <w:r w:rsidR="00F74840">
        <w:rPr>
          <w:rFonts w:ascii="Times New Roman" w:hAnsi="Times New Roman" w:cs="Times New Roman"/>
          <w:color w:val="000000"/>
          <w:sz w:val="28"/>
          <w:szCs w:val="28"/>
        </w:rPr>
        <w:t>повлечет</w:t>
      </w:r>
      <w:r w:rsidRPr="003137C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финансовых затрат консолидированного бюджета на</w:t>
      </w:r>
      <w:r w:rsidR="00F74840" w:rsidRPr="00F74840">
        <w:rPr>
          <w:sz w:val="28"/>
          <w:szCs w:val="28"/>
        </w:rPr>
        <w:t xml:space="preserve"> </w:t>
      </w:r>
      <w:r w:rsidR="00F74840" w:rsidRPr="00F74840">
        <w:rPr>
          <w:rFonts w:ascii="Times New Roman" w:hAnsi="Times New Roman" w:cs="Times New Roman"/>
          <w:sz w:val="28"/>
          <w:szCs w:val="28"/>
        </w:rPr>
        <w:t>организацию исполнения полномочий, необходимых для реализации данного проекта постановления</w:t>
      </w:r>
      <w:r w:rsidR="00F74840">
        <w:rPr>
          <w:rFonts w:ascii="Times New Roman" w:hAnsi="Times New Roman" w:cs="Times New Roman"/>
          <w:sz w:val="28"/>
          <w:szCs w:val="28"/>
        </w:rPr>
        <w:t>.</w:t>
      </w:r>
    </w:p>
    <w:p w:rsidR="00BE6E57" w:rsidRDefault="00372135" w:rsidP="002046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CA446C" w:rsidRDefault="000E1C60" w:rsidP="000E1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Предлагаемое правовое регулирование затрагивает интересы физических и юридических лиц предпринимательской деятельности, реализующих или планирующих реал</w:t>
      </w:r>
      <w:r w:rsidR="00FB4B85">
        <w:rPr>
          <w:rFonts w:ascii="Times New Roman" w:hAnsi="Times New Roman" w:cs="Times New Roman"/>
          <w:sz w:val="26"/>
          <w:szCs w:val="26"/>
        </w:rPr>
        <w:t>изацию инвестиционного проекта.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BF49E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 Ульяновской области.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4B85" w:rsidRPr="00FB4B85" w:rsidTr="00E51732">
        <w:tc>
          <w:tcPr>
            <w:tcW w:w="4785" w:type="dxa"/>
          </w:tcPr>
          <w:p w:rsidR="00FB4B85" w:rsidRPr="00FB4B85" w:rsidRDefault="00FB4B85" w:rsidP="00FB4B85">
            <w:pPr>
              <w:pStyle w:val="Default"/>
              <w:jc w:val="both"/>
              <w:rPr>
                <w:sz w:val="28"/>
                <w:szCs w:val="28"/>
              </w:rPr>
            </w:pPr>
            <w:r w:rsidRPr="00FB4B85">
              <w:rPr>
                <w:sz w:val="28"/>
                <w:szCs w:val="28"/>
              </w:rPr>
              <w:t>Постановление Правительства Ульяновской области № 126 от 13.04.2014 «</w:t>
            </w:r>
            <w:r w:rsidRPr="00FB4B85">
              <w:rPr>
                <w:rFonts w:eastAsia="Times New Roman"/>
                <w:sz w:val="28"/>
                <w:szCs w:val="28"/>
                <w:lang w:eastAsia="ru-RU"/>
              </w:rPr>
              <w:t>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Самарской области</w:t>
            </w:r>
            <w:r w:rsidRPr="00FB4B85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FB4B85" w:rsidRPr="00FB4B85" w:rsidRDefault="00FB4B85" w:rsidP="00FB4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Регламентом утвержден </w:t>
            </w:r>
            <w:r w:rsidRPr="00FB4B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порядок рассмотрения инвестиционных проектов, ведение реестра инвестиционных проектов,</w:t>
            </w:r>
            <w:r w:rsidRPr="00FB4B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B4B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порядок сопровождения инвестиционных проектов при их реализации</w:t>
            </w:r>
          </w:p>
        </w:tc>
      </w:tr>
      <w:tr w:rsidR="00FB4B85" w:rsidRPr="00FB4B85" w:rsidTr="00E51732">
        <w:tc>
          <w:tcPr>
            <w:tcW w:w="4785" w:type="dxa"/>
          </w:tcPr>
          <w:p w:rsidR="00FB4B85" w:rsidRPr="00FB4B85" w:rsidRDefault="00FB4B85" w:rsidP="00FB4B85">
            <w:pPr>
              <w:pStyle w:val="Default"/>
              <w:jc w:val="both"/>
              <w:rPr>
                <w:sz w:val="28"/>
                <w:szCs w:val="28"/>
              </w:rPr>
            </w:pPr>
            <w:r w:rsidRPr="00FB4B85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Постановление Администрации МО «Барышский район» Ульяновской обл. от 26.03.2015 № 313-А «</w:t>
            </w:r>
            <w:r w:rsidRPr="00FB4B85">
              <w:rPr>
                <w:rFonts w:eastAsia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>Об утверждении регламента сопровождения инвестиционных проектов по принципу «одного окна» на территории муниципального образования «Барышский район»</w:t>
            </w:r>
          </w:p>
        </w:tc>
        <w:tc>
          <w:tcPr>
            <w:tcW w:w="4786" w:type="dxa"/>
          </w:tcPr>
          <w:p w:rsidR="00FB4B85" w:rsidRPr="00FB4B85" w:rsidRDefault="00FB4B85" w:rsidP="00FB4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5">
              <w:rPr>
                <w:rFonts w:ascii="Times New Roman" w:hAnsi="Times New Roman" w:cs="Times New Roman"/>
                <w:sz w:val="28"/>
                <w:szCs w:val="28"/>
              </w:rPr>
              <w:t>Регламентом утверждены</w:t>
            </w:r>
            <w:r w:rsidRPr="00FB4B85"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FB4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понятия</w:t>
            </w:r>
            <w:r w:rsidRPr="00FB4B85">
              <w:rPr>
                <w:rFonts w:ascii="Times New Roman" w:hAnsi="Times New Roman" w:cs="Times New Roman"/>
                <w:sz w:val="28"/>
                <w:szCs w:val="28"/>
              </w:rPr>
              <w:t xml:space="preserve">, порядок </w:t>
            </w:r>
            <w:r w:rsidRPr="00FB4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привлечения инвестора</w:t>
            </w:r>
            <w:r w:rsidRPr="00FB4B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порядок сопровождения инвестиционных проектов при их реализации</w:t>
            </w:r>
          </w:p>
        </w:tc>
      </w:tr>
      <w:tr w:rsidR="00FB4B85" w:rsidRPr="00FB4B85" w:rsidTr="00E51732">
        <w:tc>
          <w:tcPr>
            <w:tcW w:w="4785" w:type="dxa"/>
          </w:tcPr>
          <w:p w:rsidR="00FB4B85" w:rsidRPr="00FB4B85" w:rsidRDefault="00FB4B85" w:rsidP="00FB4B85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FB4B85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Приказ Комитета экономического развития и инвестиционной деятельности Ленинградской области</w:t>
            </w:r>
            <w:r w:rsidRPr="00FB4B85">
              <w:rPr>
                <w:rFonts w:eastAsia="Times New Roman"/>
                <w:sz w:val="28"/>
                <w:szCs w:val="28"/>
                <w:lang w:eastAsia="ru-RU"/>
              </w:rPr>
              <w:t xml:space="preserve"> от 27 мая 2014 года № 22 «</w:t>
            </w:r>
            <w:r w:rsidRPr="00FB4B85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Об утверждении Регламента сопровождения инвестиционных проектов Ленинградской области по принципу «единого окна»</w:t>
            </w:r>
          </w:p>
        </w:tc>
        <w:tc>
          <w:tcPr>
            <w:tcW w:w="4786" w:type="dxa"/>
          </w:tcPr>
          <w:p w:rsidR="00FB4B85" w:rsidRPr="00FB4B85" w:rsidRDefault="00FB4B85" w:rsidP="00FB4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5">
              <w:rPr>
                <w:rFonts w:ascii="Times New Roman" w:hAnsi="Times New Roman" w:cs="Times New Roman"/>
                <w:sz w:val="28"/>
                <w:szCs w:val="28"/>
              </w:rPr>
              <w:t>Регламентом утверждены</w:t>
            </w:r>
            <w:r w:rsidRPr="00FB4B85"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FB4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понятия</w:t>
            </w:r>
            <w:r w:rsidRPr="00FB4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4B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порядок принятия решения о сопровождении инвестиционного проекта, порядок сопровождения инвестиционных проектов при их реализации</w:t>
            </w:r>
          </w:p>
        </w:tc>
      </w:tr>
      <w:tr w:rsidR="00FB4B85" w:rsidRPr="00FB4B85" w:rsidTr="00E51732">
        <w:tc>
          <w:tcPr>
            <w:tcW w:w="4785" w:type="dxa"/>
          </w:tcPr>
          <w:p w:rsidR="00FB4B85" w:rsidRPr="00FB4B85" w:rsidRDefault="00FB4B85" w:rsidP="00FB4B85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FB4B85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Постановление администрации муниципального образования «Город Архангельск» </w:t>
            </w:r>
            <w:r w:rsidRPr="00FB4B85">
              <w:rPr>
                <w:rFonts w:eastAsia="Times New Roman"/>
                <w:sz w:val="28"/>
                <w:szCs w:val="28"/>
                <w:lang w:eastAsia="ru-RU"/>
              </w:rPr>
              <w:t>от 26 февраля 2018 года № 247 «Об утверждении Регламента сопровождения инвестиционных проектов</w:t>
            </w:r>
            <w:r w:rsidRPr="00FB4B85">
              <w:rPr>
                <w:rFonts w:eastAsia="Times New Roman"/>
                <w:sz w:val="28"/>
                <w:szCs w:val="28"/>
                <w:lang w:eastAsia="ru-RU"/>
              </w:rPr>
              <w:br/>
              <w:t>на территории муниципального образования «Город Архангельск»</w:t>
            </w:r>
          </w:p>
        </w:tc>
        <w:tc>
          <w:tcPr>
            <w:tcW w:w="4786" w:type="dxa"/>
          </w:tcPr>
          <w:p w:rsidR="00FB4B85" w:rsidRPr="00FB4B85" w:rsidRDefault="00FB4B85" w:rsidP="00FB4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5">
              <w:rPr>
                <w:rFonts w:ascii="Times New Roman" w:hAnsi="Times New Roman" w:cs="Times New Roman"/>
                <w:sz w:val="28"/>
                <w:szCs w:val="28"/>
              </w:rPr>
              <w:t>Регламентом утверждены</w:t>
            </w:r>
            <w:r w:rsidRPr="00FB4B85"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FB4B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понятия</w:t>
            </w:r>
            <w:r w:rsidRPr="00FB4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4B8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сопровождение инвестиционных проектов при их реализации, порядок рассмотрения обращений инвесторов (инициаторов), порядок сопровождения инвестиционных проектов</w:t>
            </w:r>
          </w:p>
        </w:tc>
      </w:tr>
    </w:tbl>
    <w:p w:rsidR="00FB4B85" w:rsidRPr="00FB4B85" w:rsidRDefault="00FB4B85" w:rsidP="00FB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85">
        <w:rPr>
          <w:rFonts w:ascii="Times New Roman" w:hAnsi="Times New Roman" w:cs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утверждены</w:t>
      </w:r>
      <w:r w:rsidRPr="00FB4B85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FB4B85">
        <w:rPr>
          <w:rFonts w:ascii="Times New Roman" w:hAnsi="Times New Roman" w:cs="Times New Roman"/>
          <w:sz w:val="28"/>
          <w:szCs w:val="28"/>
          <w:lang w:eastAsia="ru-RU"/>
        </w:rPr>
        <w:t>основные понятия</w:t>
      </w:r>
      <w:r w:rsidRPr="00FB4B85">
        <w:rPr>
          <w:rFonts w:ascii="Times New Roman" w:hAnsi="Times New Roman" w:cs="Times New Roman"/>
          <w:sz w:val="28"/>
          <w:szCs w:val="28"/>
        </w:rPr>
        <w:t xml:space="preserve"> </w:t>
      </w:r>
      <w:r w:rsidRPr="00FB4B85">
        <w:rPr>
          <w:rFonts w:ascii="Times New Roman" w:hAnsi="Times New Roman" w:cs="Times New Roman"/>
          <w:bCs/>
          <w:sz w:val="28"/>
          <w:szCs w:val="28"/>
          <w:lang w:eastAsia="ru-RU"/>
        </w:rPr>
        <w:t>и порядок сопровождения инвестиционных проектов при их реализации</w:t>
      </w:r>
      <w:r w:rsidRPr="00FB4B85">
        <w:rPr>
          <w:rFonts w:ascii="Times New Roman" w:hAnsi="Times New Roman" w:cs="Times New Roman"/>
          <w:sz w:val="28"/>
          <w:szCs w:val="28"/>
        </w:rPr>
        <w:t>.</w:t>
      </w:r>
    </w:p>
    <w:p w:rsidR="00FB4B85" w:rsidRPr="00FB4B85" w:rsidRDefault="00FB4B85" w:rsidP="00FB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85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проблемы.</w:t>
      </w:r>
    </w:p>
    <w:p w:rsidR="000B4E8C" w:rsidRPr="00F74840" w:rsidRDefault="000B4E8C" w:rsidP="00F74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840">
        <w:rPr>
          <w:rFonts w:ascii="Times New Roman" w:hAnsi="Times New Roman" w:cs="Times New Roman"/>
          <w:sz w:val="28"/>
          <w:szCs w:val="28"/>
        </w:rPr>
        <w:t>Принятие данного проекта НПА позволит повысить эффективность инвестиционной деятельности на территории района.</w:t>
      </w:r>
    </w:p>
    <w:p w:rsidR="00CA446C" w:rsidRPr="00F74840" w:rsidRDefault="00CA446C" w:rsidP="00F74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840">
        <w:rPr>
          <w:rFonts w:ascii="Times New Roman" w:hAnsi="Times New Roman" w:cs="Times New Roman"/>
          <w:sz w:val="28"/>
          <w:szCs w:val="28"/>
        </w:rPr>
        <w:t>Негативные последствия реализации предлагаемого проекта НПА регулирующим органом не спрогнозированы.</w:t>
      </w:r>
    </w:p>
    <w:p w:rsidR="00F74840" w:rsidRPr="00F74840" w:rsidRDefault="00F74840" w:rsidP="00F74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40">
        <w:rPr>
          <w:rFonts w:ascii="Times New Roman" w:hAnsi="Times New Roman" w:cs="Times New Roman"/>
          <w:color w:val="000000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4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 помощью данного способа регулирования вполне обоснованы. </w:t>
      </w:r>
    </w:p>
    <w:p w:rsidR="00F74840" w:rsidRPr="00F74840" w:rsidRDefault="00F74840" w:rsidP="00F74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40">
        <w:rPr>
          <w:rFonts w:ascii="Times New Roman" w:hAnsi="Times New Roman" w:cs="Times New Roman"/>
          <w:color w:val="000000"/>
          <w:sz w:val="28"/>
          <w:szCs w:val="28"/>
        </w:rPr>
        <w:t>На основе провед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40">
        <w:rPr>
          <w:rFonts w:ascii="Times New Roman" w:hAnsi="Times New Roman" w:cs="Times New Roman"/>
          <w:color w:val="000000"/>
          <w:sz w:val="28"/>
          <w:szCs w:val="28"/>
        </w:rPr>
        <w:t>нной оценки регулирующего воздействия проекта акта с уч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40">
        <w:rPr>
          <w:rFonts w:ascii="Times New Roman" w:hAnsi="Times New Roman" w:cs="Times New Roman"/>
          <w:color w:val="000000"/>
          <w:sz w:val="28"/>
          <w:szCs w:val="28"/>
        </w:rPr>
        <w:t xml:space="preserve">том информации, предоставленной разработчиком, сделаны следующие выводы. </w:t>
      </w:r>
    </w:p>
    <w:p w:rsidR="00F74840" w:rsidRPr="00F74840" w:rsidRDefault="00F74840" w:rsidP="00F748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4840">
        <w:rPr>
          <w:rFonts w:ascii="Times New Roman" w:hAnsi="Times New Roman" w:cs="Times New Roman"/>
          <w:sz w:val="28"/>
          <w:szCs w:val="28"/>
        </w:rPr>
        <w:t xml:space="preserve"> проекте акта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 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48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Чердаклинский</w:t>
      </w:r>
      <w:r w:rsidRPr="00F7484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74840">
        <w:rPr>
          <w:rFonts w:ascii="Times New Roman" w:hAnsi="Times New Roman" w:cs="Times New Roman"/>
          <w:sz w:val="28"/>
          <w:szCs w:val="28"/>
        </w:rPr>
        <w:t>.</w:t>
      </w:r>
      <w:r w:rsidRPr="00F74840">
        <w:rPr>
          <w:rFonts w:ascii="Times New Roman" w:hAnsi="Times New Roman" w:cs="Times New Roman"/>
          <w:sz w:val="28"/>
          <w:szCs w:val="28"/>
        </w:rPr>
        <w:t xml:space="preserve"> </w:t>
      </w:r>
      <w:r w:rsidRPr="00F74840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840">
        <w:rPr>
          <w:rFonts w:ascii="Times New Roman" w:hAnsi="Times New Roman" w:cs="Times New Roman"/>
          <w:sz w:val="28"/>
          <w:szCs w:val="28"/>
        </w:rPr>
        <w:t xml:space="preserve"> считает необходимым предложить разработчику рассмотреть вопрос 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сокращения сроков с момента поступления </w:t>
      </w:r>
      <w:r w:rsidRPr="00FF320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инвестора и</w:t>
      </w:r>
      <w:r w:rsidRPr="00FF320E">
        <w:rPr>
          <w:rFonts w:ascii="Times New Roman" w:hAnsi="Times New Roman" w:cs="Times New Roman"/>
          <w:sz w:val="28"/>
          <w:szCs w:val="28"/>
        </w:rPr>
        <w:t xml:space="preserve"> перенаправл</w:t>
      </w:r>
      <w:r>
        <w:rPr>
          <w:rFonts w:ascii="Times New Roman" w:hAnsi="Times New Roman" w:cs="Times New Roman"/>
          <w:sz w:val="28"/>
          <w:szCs w:val="28"/>
        </w:rPr>
        <w:t>ения Главой администрации</w:t>
      </w:r>
      <w:r w:rsidRPr="00FF320E">
        <w:rPr>
          <w:rFonts w:ascii="Times New Roman" w:hAnsi="Times New Roman" w:cs="Times New Roman"/>
          <w:sz w:val="28"/>
          <w:szCs w:val="28"/>
        </w:rPr>
        <w:t xml:space="preserve"> его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с 5 рабочих дней до 2 рабочих дней и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подбора инвестиционных площадок для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до 14 рабочих дней, что существенно позволит сократить сроки сопровождения инвестиционных проектов</w:t>
      </w:r>
      <w:r w:rsidRPr="00F74840">
        <w:rPr>
          <w:rFonts w:ascii="Times New Roman" w:hAnsi="Times New Roman" w:cs="Times New Roman"/>
          <w:sz w:val="28"/>
          <w:szCs w:val="28"/>
        </w:rPr>
        <w:t>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</w:rPr>
              <w:lastRenderedPageBreak/>
              <w:t>А.Н. Обломкиной</w:t>
            </w:r>
          </w:p>
          <w:p w:rsidR="00872F5B" w:rsidRPr="00872F5B" w:rsidRDefault="00872F5B" w:rsidP="00DC5D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упущенную выгоду </w:t>
            </w:r>
            <w:r w:rsidRPr="00872F5B">
              <w:rPr>
                <w:rFonts w:ascii="Times New Roman" w:hAnsi="Times New Roman" w:cs="Times New Roman"/>
              </w:rPr>
              <w:lastRenderedPageBreak/>
              <w:t>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872F5B" w:rsidRPr="00101F18" w:rsidRDefault="00872F5B" w:rsidP="00101F18">
            <w:pPr>
              <w:jc w:val="both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Ю.И. Савельеву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p w:rsidR="003E29AA" w:rsidRPr="004A19BE" w:rsidRDefault="003E29AA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принятие правового акта с учетом замечаний указанных в пункте 5 настоящего заключения.</w:t>
      </w:r>
      <w:bookmarkStart w:id="0" w:name="_GoBack"/>
      <w:bookmarkEnd w:id="0"/>
    </w:p>
    <w:sectPr w:rsidR="003E29AA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4E8C"/>
    <w:rsid w:val="000E1C60"/>
    <w:rsid w:val="000E515D"/>
    <w:rsid w:val="000F770F"/>
    <w:rsid w:val="00101F18"/>
    <w:rsid w:val="0013503A"/>
    <w:rsid w:val="00136ADB"/>
    <w:rsid w:val="001A2882"/>
    <w:rsid w:val="001C509F"/>
    <w:rsid w:val="001D21E1"/>
    <w:rsid w:val="001F5818"/>
    <w:rsid w:val="00201B9B"/>
    <w:rsid w:val="00204633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137CB"/>
    <w:rsid w:val="00324288"/>
    <w:rsid w:val="00330940"/>
    <w:rsid w:val="003318BF"/>
    <w:rsid w:val="003440C2"/>
    <w:rsid w:val="00353C4B"/>
    <w:rsid w:val="00372135"/>
    <w:rsid w:val="003734C3"/>
    <w:rsid w:val="00384B25"/>
    <w:rsid w:val="003856CD"/>
    <w:rsid w:val="003A6091"/>
    <w:rsid w:val="003B7C4C"/>
    <w:rsid w:val="003C4BE8"/>
    <w:rsid w:val="003E29AA"/>
    <w:rsid w:val="003F0EFD"/>
    <w:rsid w:val="003F2D9A"/>
    <w:rsid w:val="004314A6"/>
    <w:rsid w:val="00434E2F"/>
    <w:rsid w:val="0049567D"/>
    <w:rsid w:val="004A19BE"/>
    <w:rsid w:val="004B062A"/>
    <w:rsid w:val="00520357"/>
    <w:rsid w:val="00526752"/>
    <w:rsid w:val="005378F3"/>
    <w:rsid w:val="00572958"/>
    <w:rsid w:val="0058292B"/>
    <w:rsid w:val="00594DE3"/>
    <w:rsid w:val="005A6A74"/>
    <w:rsid w:val="005C1189"/>
    <w:rsid w:val="005D6FD1"/>
    <w:rsid w:val="00607640"/>
    <w:rsid w:val="00663AC9"/>
    <w:rsid w:val="006644E1"/>
    <w:rsid w:val="00681A8B"/>
    <w:rsid w:val="006C3191"/>
    <w:rsid w:val="006D4975"/>
    <w:rsid w:val="006E630D"/>
    <w:rsid w:val="00707317"/>
    <w:rsid w:val="007078DE"/>
    <w:rsid w:val="00726E96"/>
    <w:rsid w:val="00731B11"/>
    <w:rsid w:val="00745631"/>
    <w:rsid w:val="00756249"/>
    <w:rsid w:val="007767B1"/>
    <w:rsid w:val="007A6636"/>
    <w:rsid w:val="007B1835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F169C"/>
    <w:rsid w:val="00A06BD4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56082"/>
    <w:rsid w:val="00B65B70"/>
    <w:rsid w:val="00B90C9C"/>
    <w:rsid w:val="00BA199B"/>
    <w:rsid w:val="00BE6E57"/>
    <w:rsid w:val="00BF49E6"/>
    <w:rsid w:val="00C02B33"/>
    <w:rsid w:val="00C104D0"/>
    <w:rsid w:val="00C154E5"/>
    <w:rsid w:val="00C168CC"/>
    <w:rsid w:val="00C27B52"/>
    <w:rsid w:val="00C43148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74840"/>
    <w:rsid w:val="00FA5414"/>
    <w:rsid w:val="00FA7271"/>
    <w:rsid w:val="00FB4B85"/>
    <w:rsid w:val="00FD522F"/>
    <w:rsid w:val="00FF320E"/>
    <w:rsid w:val="00FF3B8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10</cp:revision>
  <cp:lastPrinted>2016-09-29T06:49:00Z</cp:lastPrinted>
  <dcterms:created xsi:type="dcterms:W3CDTF">2018-10-01T05:25:00Z</dcterms:created>
  <dcterms:modified xsi:type="dcterms:W3CDTF">2018-10-31T05:18:00Z</dcterms:modified>
</cp:coreProperties>
</file>