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61" w:rsidRDefault="00DB5B61" w:rsidP="00DB5B6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Предоставление сведений ЕГРН</w:t>
      </w:r>
    </w:p>
    <w:p w:rsidR="00DB5B61" w:rsidRDefault="00DB5B61" w:rsidP="00DB5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Предоставление сведений, содержащихся в Едином государственном реестре недвижимости (далее - ЕГРН) является одним из основных и востребованных направлений деятельности  филиала ФГБУ «ФКП Росреестра» по Ульяновской области  (далее - Филиал).  </w:t>
      </w:r>
    </w:p>
    <w:p w:rsidR="00DB5B61" w:rsidRDefault="00DB5B61" w:rsidP="00DB5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ЕГРН носят открытый характер, за исключением сведений, отнесенных законодательством Российской Федерации (далее - РФ) к категории ограниченного доступа (п. 13 </w:t>
      </w:r>
      <w:r>
        <w:rPr>
          <w:rFonts w:ascii="Times New Roman" w:eastAsia="Times New Roman" w:hAnsi="Times New Roman"/>
          <w:sz w:val="28"/>
          <w:szCs w:val="28"/>
        </w:rPr>
        <w:t>ст. 62 Федерального закона от 13.07.2015 г. № 218-ФЗ 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 (далее - Закон №218).</w:t>
      </w:r>
      <w:proofErr w:type="gramEnd"/>
    </w:p>
    <w:p w:rsidR="00DB5B61" w:rsidRDefault="00DB5B61" w:rsidP="00DB5B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сегодняшний день доступны следующие виды документов, содержащие сведения ЕГРН, которые можно запросить в органе регистрации прав:</w:t>
      </w:r>
    </w:p>
    <w:p w:rsidR="00DB5B61" w:rsidRDefault="00DB5B61" w:rsidP="00DB5B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ЕГРН об основных характеристиках и зарегистрированных правах на объект недвижимости;</w:t>
      </w:r>
    </w:p>
    <w:p w:rsidR="00DB5B61" w:rsidRDefault="00DB5B61" w:rsidP="00DB5B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ЕГРН об объекте недвижимости;</w:t>
      </w:r>
    </w:p>
    <w:p w:rsidR="00DB5B61" w:rsidRDefault="00DB5B61" w:rsidP="00DB5B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ЕГРН о переходе прав на объект недвижимости;</w:t>
      </w:r>
    </w:p>
    <w:p w:rsidR="00DB5B61" w:rsidRDefault="00DB5B61" w:rsidP="00DB5B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выписка из ЕГРН о правах отдельного лица на имевшиеся (имеющиеся) у него объекты недвижимости;</w:t>
      </w:r>
    </w:p>
    <w:p w:rsidR="00DB5B61" w:rsidRDefault="00DB5B61" w:rsidP="00DB5B6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документов;</w:t>
      </w:r>
    </w:p>
    <w:p w:rsidR="00DB5B61" w:rsidRDefault="00DB5B61" w:rsidP="00DB5B6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выписка из ЕГРН о признании правообладателя </w:t>
      </w:r>
      <w:proofErr w:type="gramStart"/>
      <w:r>
        <w:rPr>
          <w:rFonts w:ascii="Times New Roman" w:hAnsi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/>
          <w:sz w:val="28"/>
          <w:szCs w:val="28"/>
        </w:rPr>
        <w:t xml:space="preserve"> или ограниченно дееспособным;</w:t>
      </w:r>
    </w:p>
    <w:p w:rsidR="00DB5B61" w:rsidRDefault="00DB5B61" w:rsidP="00DB5B6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выписка из ЕГРН о кадастровой стоимости объекта недвижимости; </w:t>
      </w:r>
    </w:p>
    <w:p w:rsidR="00DB5B61" w:rsidRDefault="00DB5B61" w:rsidP="00DB5B6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о зарегистрированных договорах участия в долевом строительстве;</w:t>
      </w:r>
    </w:p>
    <w:p w:rsidR="00DB5B61" w:rsidRDefault="00DB5B61" w:rsidP="00DB5B6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виде кадастрового плана территории;</w:t>
      </w:r>
    </w:p>
    <w:p w:rsidR="00DB5B61" w:rsidRDefault="00DB5B61" w:rsidP="00DB5B6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виде справки о лицах, получивших сведения об объекте недвижимости</w:t>
      </w:r>
    </w:p>
    <w:p w:rsidR="00DB5B61" w:rsidRDefault="00DB5B61" w:rsidP="00DB5B6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РФ,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DB5B61" w:rsidRDefault="00DB5B61" w:rsidP="00DB5B6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о границе между субъектами РФ, границе муниципального образования и границе населенного пункта;</w:t>
      </w:r>
    </w:p>
    <w:p w:rsidR="00DB5B61" w:rsidRDefault="00DB5B61" w:rsidP="00DB5B6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копию документа, на основании которого внесены сведения в ЕГРН, </w:t>
      </w:r>
    </w:p>
    <w:p w:rsidR="00DB5B61" w:rsidRDefault="00DB5B61" w:rsidP="00DB5B6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договора или иного документа, выражающего содержание односторонней сделки, содержащегося в реестровом деле;</w:t>
      </w:r>
    </w:p>
    <w:p w:rsidR="00DB5B61" w:rsidRDefault="00DB5B61" w:rsidP="00DB5B6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выписку о содержании правоустанавливающих документов.</w:t>
      </w:r>
    </w:p>
    <w:p w:rsidR="00DB5B61" w:rsidRDefault="00DB5B61" w:rsidP="00DB5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Обращаем Ваше внимание, что в соответствии с Приказом Минэкономразвития России  от 18.10.2016г. №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/515 Управление Росреестра по Ульяновской области осуществляет предоставление сведений о содержании правоустанавливающих документов; копии договоров и иных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документов, выражающих содержание односторонних сделок, совершенных в простой письменной форме. </w:t>
      </w:r>
    </w:p>
    <w:p w:rsidR="00DB5B61" w:rsidRDefault="00DB5B61" w:rsidP="00DB5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сведений, содержащихся в ЕГРН, Вам 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адрес органа регистрации прав направить запрос, подготовленный по форме и в соответствии с требованиями Порядка, утвержденного Приказом Минэкономразвития РФ от 23.12.2015 г. № 968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(ред. </w:t>
      </w:r>
      <w:r>
        <w:rPr>
          <w:rFonts w:ascii="Times New Roman" w:hAnsi="Times New Roman" w:cs="Times New Roman"/>
          <w:sz w:val="28"/>
          <w:szCs w:val="28"/>
        </w:rPr>
        <w:t xml:space="preserve">от 22.11.2016 г.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№ 738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«Об установлении порядка предоставления сведений, содержащихся в ЕГРН, и порядка уведомления заявителей о ходе оказания услуги по предоставлению сведений, содержащихся в ЕГРН»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№968), с указанием своих реквизитов, объема и характера запрашиваемых сведений, способа предоставления сведений и доставки. </w:t>
      </w:r>
      <w:proofErr w:type="gramEnd"/>
    </w:p>
    <w:p w:rsidR="00DB5B61" w:rsidRDefault="00DB5B61" w:rsidP="00DB5B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Запросить сведения ЕГРН возможно одним из следующих способов:</w:t>
      </w:r>
    </w:p>
    <w:p w:rsidR="00DB5B61" w:rsidRDefault="00DB5B61" w:rsidP="00DB5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заполнить запрос на сайте Росреестра (</w:t>
      </w:r>
      <w:hyperlink r:id="rId5" w:history="1">
        <w:r>
          <w:rPr>
            <w:rStyle w:val="a3"/>
            <w:sz w:val="28"/>
            <w:szCs w:val="28"/>
          </w:rPr>
          <w:t>https://rosreestr.ru</w:t>
        </w:r>
      </w:hyperlink>
      <w:r>
        <w:rPr>
          <w:rFonts w:ascii="Times New Roman" w:hAnsi="Times New Roman"/>
          <w:sz w:val="28"/>
          <w:szCs w:val="28"/>
        </w:rPr>
        <w:t>) посредством личного кабинета;</w:t>
      </w:r>
    </w:p>
    <w:p w:rsidR="00DB5B61" w:rsidRDefault="00DB5B61" w:rsidP="00DB5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обратиться в пункт приема и выдачи документов ОГКУ «Корпорация развития интернет – технологий - многофункциональный центр предоставления государственных и муниципальных услуг в Ульяновской области» (далее - многофункциональный центр).</w:t>
      </w:r>
    </w:p>
    <w:p w:rsidR="00DB5B61" w:rsidRDefault="00DB5B61" w:rsidP="00DB5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обращении через многофункциональный центр д</w:t>
      </w:r>
      <w:r>
        <w:rPr>
          <w:rFonts w:ascii="Times New Roman" w:eastAsia="Times New Roman" w:hAnsi="Times New Roman"/>
          <w:sz w:val="28"/>
          <w:szCs w:val="28"/>
        </w:rPr>
        <w:t>ля получения сведений, содержащихся в ЕГРН,</w:t>
      </w:r>
      <w:r>
        <w:rPr>
          <w:rFonts w:ascii="Times New Roman" w:hAnsi="Times New Roman"/>
          <w:sz w:val="28"/>
          <w:szCs w:val="28"/>
        </w:rPr>
        <w:t xml:space="preserve"> Вам необходимо подготовить следующие документы, а именно:</w:t>
      </w:r>
    </w:p>
    <w:p w:rsidR="00DB5B61" w:rsidRDefault="00DB5B61" w:rsidP="00DB5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документ, удостоверяющий личность заявителя  (в случае представления запроса при личном обращении);</w:t>
      </w:r>
    </w:p>
    <w:p w:rsidR="00DB5B61" w:rsidRDefault="00DB5B61" w:rsidP="00DB5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документ, удостоверяющий личность представителя заявителя (если запрос представляется представителем заявителя);</w:t>
      </w:r>
    </w:p>
    <w:p w:rsidR="00DB5B61" w:rsidRDefault="00DB5B61" w:rsidP="00DB5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доверенность с правом обращения в орган регистрации прав за предоставлением сведений,</w:t>
      </w:r>
      <w:r>
        <w:rPr>
          <w:rFonts w:ascii="Times New Roman" w:eastAsia="Times New Roman" w:hAnsi="Times New Roman"/>
          <w:sz w:val="28"/>
          <w:szCs w:val="28"/>
        </w:rPr>
        <w:t xml:space="preserve"> содержащихся в ЕГРН</w:t>
      </w:r>
      <w:r>
        <w:rPr>
          <w:rFonts w:ascii="Times New Roman" w:hAnsi="Times New Roman"/>
          <w:sz w:val="28"/>
          <w:szCs w:val="28"/>
        </w:rPr>
        <w:t xml:space="preserve"> (при предоставлении запроса представителем заявителя);</w:t>
      </w:r>
    </w:p>
    <w:p w:rsidR="00DB5B61" w:rsidRDefault="00DB5B61" w:rsidP="00DB5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документ, подтверждающий право заявителя на получение сведений ограниченного доступа, или его заверенная в установленном порядке копия (если запрашиваются сведения ограниченного доступа).</w:t>
      </w:r>
    </w:p>
    <w:p w:rsidR="00DB5B61" w:rsidRDefault="00DB5B61" w:rsidP="00DB5B6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Сведения ЕГРН являются платными. Бесплатно предоставляется только выписка из ЕГРН о кадастровой стоимости объекта недвижимости.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Размер такой платы, порядок ее взимания и возврата установлен Приказом </w:t>
      </w:r>
      <w:r>
        <w:rPr>
          <w:rFonts w:ascii="Times New Roman" w:eastAsia="Times New Roman" w:hAnsi="Times New Roman"/>
          <w:sz w:val="28"/>
          <w:szCs w:val="28"/>
        </w:rPr>
        <w:t xml:space="preserve">Минэкономразвития </w:t>
      </w:r>
      <w:r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eastAsia="Times New Roman" w:hAnsi="Times New Roman"/>
          <w:sz w:val="28"/>
          <w:szCs w:val="28"/>
        </w:rPr>
        <w:t xml:space="preserve">от 10.05.2016 г. № 291 (в ред. </w:t>
      </w:r>
      <w:r>
        <w:rPr>
          <w:rFonts w:ascii="Times New Roman" w:hAnsi="Times New Roman"/>
          <w:sz w:val="28"/>
          <w:szCs w:val="28"/>
        </w:rPr>
        <w:t>от 09.12.2016 г. № 799</w:t>
      </w:r>
      <w:r>
        <w:rPr>
          <w:rFonts w:ascii="Times New Roman" w:eastAsia="Times New Roman" w:hAnsi="Times New Roman"/>
          <w:sz w:val="28"/>
          <w:szCs w:val="28"/>
        </w:rPr>
        <w:t xml:space="preserve">) «Об установлении размеров платы за предоставление сведений, содержащихся в ЕГРН», а также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eastAsia="Times New Roman" w:hAnsi="Times New Roman"/>
          <w:sz w:val="28"/>
          <w:szCs w:val="28"/>
        </w:rPr>
        <w:t xml:space="preserve">Минэкономразвития </w:t>
      </w:r>
      <w:r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eastAsia="Times New Roman" w:hAnsi="Times New Roman"/>
          <w:sz w:val="28"/>
          <w:szCs w:val="28"/>
        </w:rPr>
        <w:t xml:space="preserve">от 23.12.2015 г. № 967 «Об утверждении порядка взимания и возврата платы за предоставление сведений, содержащихся в ЕГРН» (в ред. </w:t>
      </w:r>
      <w:r>
        <w:rPr>
          <w:rFonts w:ascii="Times New Roman" w:hAnsi="Times New Roman"/>
          <w:sz w:val="28"/>
          <w:szCs w:val="28"/>
        </w:rPr>
        <w:t>от 29.06.2018 г. № 344</w:t>
      </w:r>
      <w:proofErr w:type="gramEnd"/>
      <w:r>
        <w:rPr>
          <w:rFonts w:ascii="Times New Roman" w:eastAsia="Times New Roman" w:hAnsi="Times New Roman"/>
          <w:sz w:val="28"/>
          <w:szCs w:val="28"/>
        </w:rPr>
        <w:t>) (далее – Приказ №967).</w:t>
      </w:r>
    </w:p>
    <w:p w:rsidR="00DB5B61" w:rsidRDefault="00DB5B61" w:rsidP="00DB5B6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Хотим отметить, что внесение платы за предоставление сведений, содержащихся в ЕГРН, и иной информации, согласно п. 2 </w:t>
      </w:r>
      <w:r>
        <w:rPr>
          <w:rFonts w:ascii="Times New Roman" w:eastAsia="Times New Roman" w:hAnsi="Times New Roman"/>
          <w:sz w:val="28"/>
          <w:szCs w:val="28"/>
        </w:rPr>
        <w:t xml:space="preserve">Приказа № 967 </w:t>
      </w:r>
      <w:r>
        <w:rPr>
          <w:rFonts w:ascii="Times New Roman" w:hAnsi="Times New Roman"/>
          <w:sz w:val="28"/>
          <w:szCs w:val="28"/>
        </w:rPr>
        <w:t xml:space="preserve">осуществляется после представления запроса в Филиал. В соответствии с п. 4 </w:t>
      </w:r>
      <w:r>
        <w:rPr>
          <w:rFonts w:ascii="Times New Roman" w:eastAsia="Times New Roman" w:hAnsi="Times New Roman"/>
          <w:sz w:val="28"/>
          <w:szCs w:val="28"/>
        </w:rPr>
        <w:t>Приказа № 967</w:t>
      </w:r>
      <w:r>
        <w:rPr>
          <w:rFonts w:ascii="Times New Roman" w:hAnsi="Times New Roman"/>
          <w:sz w:val="28"/>
          <w:szCs w:val="28"/>
        </w:rPr>
        <w:t xml:space="preserve"> внесение платы должно быть осуществлено не позднее семи </w:t>
      </w:r>
      <w:r>
        <w:rPr>
          <w:rFonts w:ascii="Times New Roman" w:hAnsi="Times New Roman"/>
          <w:sz w:val="28"/>
          <w:szCs w:val="28"/>
        </w:rPr>
        <w:lastRenderedPageBreak/>
        <w:t xml:space="preserve">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уникального идентификатора начисления</w:t>
      </w:r>
      <w:r>
        <w:rPr>
          <w:rFonts w:ascii="Times New Roman" w:hAnsi="Times New Roman"/>
          <w:sz w:val="28"/>
          <w:szCs w:val="28"/>
        </w:rPr>
        <w:t>. Внесение платы осуществляет лицо, подавшее запрос.</w:t>
      </w:r>
    </w:p>
    <w:p w:rsidR="00DB5B61" w:rsidRDefault="00DB5B61" w:rsidP="00DB5B6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Поступивший в орган регистрации прав запрос рассматривается в течение трёх дней со дня его получения. При этом если ответ заявитель забирает лично в пункте приема-выдачи документов ЕГРН многофункционального центра, то получение такого ответа приходится на пятый день, а если почтовым отправлением, то к сроку рассмотрения запроса добавляется время на доставку письма.</w:t>
      </w:r>
    </w:p>
    <w:p w:rsidR="00DB5B61" w:rsidRDefault="00DB5B61" w:rsidP="00DB5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B61" w:rsidRDefault="00DB5B61" w:rsidP="00DB5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B61" w:rsidRDefault="00DB5B61" w:rsidP="00DB5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4" w:rsidRDefault="00457C34" w:rsidP="00457C34">
      <w:pPr>
        <w:pStyle w:val="a4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Информация предоставлена</w:t>
      </w:r>
    </w:p>
    <w:p w:rsidR="00457C34" w:rsidRDefault="00457C34" w:rsidP="00457C34">
      <w:pPr>
        <w:jc w:val="right"/>
        <w:rPr>
          <w:szCs w:val="28"/>
        </w:rPr>
      </w:pPr>
      <w:r>
        <w:rPr>
          <w:b/>
          <w:i/>
          <w:sz w:val="24"/>
          <w:szCs w:val="24"/>
        </w:rPr>
        <w:t>Филиалом ФГБУ «ФКП Росреестра» по Ульяновской области</w:t>
      </w:r>
    </w:p>
    <w:p w:rsidR="00DC62C2" w:rsidRDefault="00DC62C2"/>
    <w:sectPr w:rsidR="00DC62C2" w:rsidSect="00DC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B61"/>
    <w:rsid w:val="00292E53"/>
    <w:rsid w:val="00457C34"/>
    <w:rsid w:val="00DB5B61"/>
    <w:rsid w:val="00DC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B61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5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DB5B61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a6">
    <w:name w:val="Базовый"/>
    <w:uiPriority w:val="99"/>
    <w:rsid w:val="00DB5B6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  <w:style w:type="paragraph" w:customStyle="1" w:styleId="ConsPlusNormal">
    <w:name w:val="ConsPlusNormal"/>
    <w:uiPriority w:val="99"/>
    <w:rsid w:val="00DB5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hyperlink" Target="consultantplus://offline/ref=9F7CF1DD1FF3BC0C4A6D2C121113CF21E60BC41B34245CE7CBF6CCBCE3244527C2FC851CEBF7D0EBc5K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Company>фкп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minchenkovaaa</dc:creator>
  <cp:keywords/>
  <dc:description/>
  <cp:lastModifiedBy>minchenkovaaa</cp:lastModifiedBy>
  <cp:revision>3</cp:revision>
  <dcterms:created xsi:type="dcterms:W3CDTF">2019-04-08T06:59:00Z</dcterms:created>
  <dcterms:modified xsi:type="dcterms:W3CDTF">2019-04-08T06:59:00Z</dcterms:modified>
</cp:coreProperties>
</file>