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D" w:rsidRDefault="005F52BD" w:rsidP="00FF7B8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-300990</wp:posOffset>
            </wp:positionV>
            <wp:extent cx="4114800" cy="1133475"/>
            <wp:effectExtent l="19050" t="0" r="0" b="0"/>
            <wp:wrapSquare wrapText="bothSides"/>
            <wp:docPr id="2" name="Рисунок 2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61D" w:rsidRPr="004C561D" w:rsidRDefault="004C561D" w:rsidP="00FF7B8B">
      <w:pPr>
        <w:jc w:val="center"/>
        <w:rPr>
          <w:sz w:val="28"/>
          <w:szCs w:val="28"/>
        </w:rPr>
      </w:pPr>
    </w:p>
    <w:p w:rsidR="005F52BD" w:rsidRDefault="005F52BD" w:rsidP="00751E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7E67C1" w:rsidRDefault="005F52BD" w:rsidP="00751E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F52BD">
        <w:rPr>
          <w:rFonts w:ascii="Segoe UI" w:hAnsi="Segoe UI" w:cs="Segoe UI"/>
          <w:b/>
          <w:sz w:val="32"/>
          <w:szCs w:val="32"/>
        </w:rPr>
        <w:t>Уведомительный порядок строительства объектов индивидуального жилищного строительства</w:t>
      </w:r>
    </w:p>
    <w:p w:rsidR="005F52BD" w:rsidRPr="007E67C1" w:rsidRDefault="005F52BD" w:rsidP="00751E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Федеральный закон от 03.08.2018 № 340-ФЗ «О внесении изменений в Градостроительный кодекс РФ и отдельные законодательные акты РФ», вступивший в силу 4 августа 2018 года, внес существенные изменения в процедуру строительства. Цель изменений в Градостроительный кодекс РФ - упорядочить строительство и реконструкцию объектов индивидуального жилищного строительства (далее – объекты ИЖС). При этом данные положения закона не распространяются на нежилые объекты, такие как хозяйственные постройки, бани и тому подобные.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Данный закон отменяет требование о получении разрешения на строительство (реконструкцию) и разрешения на ввод объектов ИЖС в эксплуатацию. Вместо этого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(далее- уполномоченный орган), в ведении которого находится земельный участок, владельцем земельного участка подается уведомление о начале и, соответственно, об окончании строительства (реконструкции) объекта ИЖС. 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Форма уведомления утверждена Минстроем РФ и находится в свободном доступе в сети Интернет и офисах МФЦ. Подать уведомление можно несколькими способами: лично в ОМС, через МФЦ, с помощью Единого портала госуслуг либо заказным письмом с уведомлением. 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В уведомлениях содержится информация о составе сведений и документах, прилагаемых к уведомлению (пункт 4 статьи 51.1 Градостроительного кодекса РФ), а именно, в уведомлении указывается фамилия, имя и отчество лица, начавшего строительные работы, адрес проживания или регистрации, кадастровый номер участка и другая предусмотренная законом информация. 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К данному уведомлению необходимо приложить документы, подтверждающие право собственности на  земельный участок, а также документы, которые содержат  описание внешнего облика дома и его графического и схематического изображений. 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 xml:space="preserve">В течение 7 дней со дня поступления уведомления о планируемом строительстве (реконструкции) уполномоченный орган проводит ряд проверок: все указанные сведения тщательно проверяются на предмет соблюдения параметров строительства, вида землепользования, соответствие будущей постройки всем нормам законодательства, а именно,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в соответствии с разрешенным </w:t>
      </w: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ИЖС на земельном участке от уполномоченных на выдачу разрешений на строительство органов либо ненаправление указанными органами уведомления о несоответствии указанных в уведомлении о планируемом строительстве параметров объекта ИЖС установленным параметрам и (или) недопустимости размещения объекта ИЖС на земельном участке считается согласованием указанными органами строительства или реконструкции объекта ИЖС и дает право застройщику осуществлять строительство или реконструкцию объекта ИЖС в соответствии с параметрами, указанными в уведомлении о планируемом строительстве, в течение 10 лет со дня направления застройщиком такого уведомления о планируемом строительстве.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После того, как дом построен (реконструирован), гражданин обязан составить уведомление об окончании строительства (реконструкции). Срок подачи такого уведомления - не позднее одного месяца со дня окончания строительства (реконструкции).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В документе вновь должны быть указаны данные владельца, кадастровый номер земельного участка, на котором возводилось жилое строение, сведения об оплате государственной пошлины за осуществление государственной регистрации прав, а также ряд параметров возведённой постройки. 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К уведомлению об окончании строительства (реконструкции) прилагаются: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- документ, подтверждающий полномочия представителя застройщика (если уведомление о планируемом строительстве (реконструкции)  направлено представителем застройщика);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- технический план объекта ИЖС;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-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ИЖС (если земельный участок, на котором построен или реконструирован объект индивидуального жилищного строительства, принадлежит двум и более гражданам на праве общей долевой собственности или на праве аренды с множественностью лиц на стороне арендатора).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После проверки документов осуществляется осмотр завершённого здания, чтобы проверить, соответствуют ли сведения, указанные собственником в уведомлении, реальному положению вещей. На проверку документов и осмотр законодательство отводит 7 рабочих дней. По итогам комплексной проверки уполномоченный орган дает положительный или отрицательный ответ (отказ).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Если застройщик выполнил все требования уведомительной процедуры и не получил отказа, то уполномоченный орган сам направит в Росреестр заявление о государственном кадастровом учете и государственной регистрации прав на объект ИЖС в течение 7 рабочих дней с момента поступления уведомления. Кроме того, у гражданина также сохраняется право и самому подать документы в Росреестр.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Стоит учесть, что данный уведомительный порядок является обязательным. 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 xml:space="preserve">Согласно п.59 ч.1 ст.26 Федерального закона от 13.07.2015 №218-ФЗ «О государственной регистрации недвижимости» (далее - Закон о регистрации) - если уведомление об окончании строительства или реконструкции объекта индивидуального жилищного строительства, о государственном кадастровом учете и (или) государственной </w:t>
      </w: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регистрации прав которых подано заявление, не направлено застройщиком в орган государственной власти или орган местного самоуправления, уполномоченные на выдачу разрешений на строительство, Росреестр вправе приостановить учетно-регистрационные действия в отношении объекта недвижимости. 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В  свою очередь, неустранение причины повлечет за собой отказ в осуществлении государственного кадастрового учета и (или) государственной регистрации прав, в соответствии со статьёй 27 Закона о регистрации.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собственник, построивший на своём участке жилой дом, не сможет осуществить постановку на государственный кадастровый учет объекта ИЖС и  зарегистрировать на него право собственности. В  Единый государственный реестр недвижимости не будут внесены сведения о данном объекте недвижимости, что означает невозможность распоряжаться им и совершать с ним какие-либо сделки в дальнейшем.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В соответствии с п. 39 ст.1 Градостроительного кодекса РФ, объект ИЖС должен отвечать следующим требованиям: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- отдельно стоящее здание с количеством надземных этажей не более чем три;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- высотой не более двадцати метров;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-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предназначено для раздела на самостоятельные объекты недвижимости.</w:t>
      </w:r>
    </w:p>
    <w:p w:rsidR="005F52BD" w:rsidRPr="005F52BD" w:rsidRDefault="005F52BD" w:rsidP="005F52BD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sz w:val="24"/>
          <w:szCs w:val="24"/>
          <w:lang w:eastAsia="ru-RU"/>
        </w:rPr>
        <w:t>Законодательством определены максимальные параметры жилого дома, позволяющие предотвратить проблему возведения многоквартирных домов под видом объектов индивидуального жилищного строительства.</w:t>
      </w:r>
    </w:p>
    <w:p w:rsidR="00C87036" w:rsidRPr="00C87036" w:rsidRDefault="00C87036" w:rsidP="00C870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5F52BD" w:rsidRPr="005F52BD" w:rsidRDefault="005F52BD" w:rsidP="005F52BD">
      <w:pPr>
        <w:spacing w:after="0" w:line="240" w:lineRule="auto"/>
        <w:jc w:val="right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Заместитель начальника Межмуниципального отдела </w:t>
      </w:r>
    </w:p>
    <w:p w:rsidR="005F52BD" w:rsidRPr="005F52BD" w:rsidRDefault="005F52BD" w:rsidP="005F52BD">
      <w:pPr>
        <w:spacing w:after="0" w:line="240" w:lineRule="auto"/>
        <w:jc w:val="right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по г. Димитровград, Мелекесскому и Новомалыклинскому районам </w:t>
      </w:r>
    </w:p>
    <w:p w:rsidR="005F52BD" w:rsidRPr="005F52BD" w:rsidRDefault="005F52BD" w:rsidP="005F52BD">
      <w:pPr>
        <w:spacing w:after="0" w:line="240" w:lineRule="auto"/>
        <w:jc w:val="right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Управления Росреестра по Ульяновской области </w:t>
      </w:r>
    </w:p>
    <w:p w:rsidR="005F52BD" w:rsidRPr="005F52BD" w:rsidRDefault="005F52BD" w:rsidP="005F52BD">
      <w:pPr>
        <w:spacing w:after="0" w:line="240" w:lineRule="auto"/>
        <w:jc w:val="right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5F52BD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И.А. Афанасьева</w:t>
      </w:r>
    </w:p>
    <w:p w:rsidR="001B0348" w:rsidRPr="00D70FBE" w:rsidRDefault="001B0348" w:rsidP="005F52BD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sectPr w:rsidR="001B0348" w:rsidRPr="00D70FBE" w:rsidSect="00E01DA5">
      <w:pgSz w:w="11906" w:h="16838"/>
      <w:pgMar w:top="993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B8B"/>
    <w:rsid w:val="0004387E"/>
    <w:rsid w:val="00097EF8"/>
    <w:rsid w:val="000E7875"/>
    <w:rsid w:val="00142411"/>
    <w:rsid w:val="00153871"/>
    <w:rsid w:val="0018450E"/>
    <w:rsid w:val="001B0348"/>
    <w:rsid w:val="002111AC"/>
    <w:rsid w:val="00270CD3"/>
    <w:rsid w:val="003009C0"/>
    <w:rsid w:val="0048300E"/>
    <w:rsid w:val="004C561D"/>
    <w:rsid w:val="004C6D1E"/>
    <w:rsid w:val="004E45BD"/>
    <w:rsid w:val="0058690A"/>
    <w:rsid w:val="005B7A95"/>
    <w:rsid w:val="005C0DF5"/>
    <w:rsid w:val="005F52BD"/>
    <w:rsid w:val="00625F1F"/>
    <w:rsid w:val="00631A88"/>
    <w:rsid w:val="006E3504"/>
    <w:rsid w:val="00751E4C"/>
    <w:rsid w:val="007573ED"/>
    <w:rsid w:val="007E67C1"/>
    <w:rsid w:val="0081238F"/>
    <w:rsid w:val="008D3265"/>
    <w:rsid w:val="00991CA4"/>
    <w:rsid w:val="009F260F"/>
    <w:rsid w:val="00A143A5"/>
    <w:rsid w:val="00AC6DC4"/>
    <w:rsid w:val="00AE5FDA"/>
    <w:rsid w:val="00B55E2C"/>
    <w:rsid w:val="00B57A4B"/>
    <w:rsid w:val="00BA18BE"/>
    <w:rsid w:val="00C54330"/>
    <w:rsid w:val="00C549F1"/>
    <w:rsid w:val="00C87036"/>
    <w:rsid w:val="00C94DFD"/>
    <w:rsid w:val="00C95E29"/>
    <w:rsid w:val="00CA1B72"/>
    <w:rsid w:val="00D35BC7"/>
    <w:rsid w:val="00D57B62"/>
    <w:rsid w:val="00D70FBE"/>
    <w:rsid w:val="00E00AE7"/>
    <w:rsid w:val="00E01DA5"/>
    <w:rsid w:val="00E555C0"/>
    <w:rsid w:val="00EC2A6B"/>
    <w:rsid w:val="00F12FC1"/>
    <w:rsid w:val="00FA27C5"/>
    <w:rsid w:val="00FE2EF4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igation-current-item">
    <w:name w:val="navigation-current-item"/>
    <w:basedOn w:val="a0"/>
    <w:rsid w:val="00631A88"/>
  </w:style>
  <w:style w:type="character" w:styleId="a3">
    <w:name w:val="Hyperlink"/>
    <w:basedOn w:val="a0"/>
    <w:rsid w:val="004C561D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4C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</dc:creator>
  <cp:lastModifiedBy>Admin</cp:lastModifiedBy>
  <cp:revision>2</cp:revision>
  <cp:lastPrinted>2017-01-26T07:24:00Z</cp:lastPrinted>
  <dcterms:created xsi:type="dcterms:W3CDTF">2019-04-24T07:44:00Z</dcterms:created>
  <dcterms:modified xsi:type="dcterms:W3CDTF">2019-04-24T07:44:00Z</dcterms:modified>
</cp:coreProperties>
</file>