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04" w:rsidRPr="00EA05C7" w:rsidRDefault="00853E04" w:rsidP="00EA0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«ЧЕРДАКЛИНСКИЙ РАЙОН»</w:t>
      </w:r>
    </w:p>
    <w:p w:rsidR="00853E04" w:rsidRPr="00EA05C7" w:rsidRDefault="00853E04" w:rsidP="00EA0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>УЛЬЯНОВСКОЙ ОБЛАСТИ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E04" w:rsidRDefault="00853E04" w:rsidP="00EA0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b/>
          <w:bCs/>
          <w:sz w:val="26"/>
          <w:szCs w:val="26"/>
        </w:rPr>
        <w:t>№1</w:t>
      </w:r>
    </w:p>
    <w:p w:rsidR="00853E04" w:rsidRPr="00EA05C7" w:rsidRDefault="00853E04" w:rsidP="00EA0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>публичных слушаний проекта отчёта об исполнении бюджета муниципального образования «Чердаклинское городское поселение» Чердаклинского района Ульяновской области за 201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Ульяновская область                                                                      </w:t>
      </w:r>
      <w:r w:rsidRPr="00C85275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Чердаклинский район                                                                     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>р.п. Чердаклы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>ул. Советская, 6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Председательствующий: </w:t>
      </w: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Pr="00EA05C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A05C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53E04" w:rsidRDefault="00853E04" w:rsidP="004C0B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EA05C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853E04" w:rsidRPr="00EA05C7" w:rsidRDefault="00853E04" w:rsidP="004C0B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A05C7">
        <w:rPr>
          <w:rFonts w:ascii="Times New Roman" w:hAnsi="Times New Roman" w:cs="Times New Roman"/>
          <w:sz w:val="26"/>
          <w:szCs w:val="26"/>
        </w:rPr>
        <w:t>«Чердаклинский район»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Е.П.Лашманов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>Секретарь:</w:t>
      </w: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A05C7">
        <w:rPr>
          <w:rFonts w:ascii="Times New Roman" w:hAnsi="Times New Roman" w:cs="Times New Roman"/>
          <w:sz w:val="26"/>
          <w:szCs w:val="26"/>
        </w:rPr>
        <w:t xml:space="preserve">ачальник управления финансов  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муниципального образования 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«Чердаклинский район»  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Л.Г.Сидорова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слушаний:         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EA05C7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853E04" w:rsidRPr="00EA05C7" w:rsidRDefault="00853E04" w:rsidP="00EA05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E04" w:rsidRDefault="00853E04" w:rsidP="00EA0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853E04" w:rsidRDefault="00853E04" w:rsidP="00EA0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5C7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>Обсуждение проекта отчёта об исполнении бюджета муниципального образования «Чердаклинское городское поселение» Чердаклинского района Ульяновской области за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A05C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853E04" w:rsidRPr="00064176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4176"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853E04" w:rsidRPr="00064176" w:rsidRDefault="00853E04" w:rsidP="004C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>Уважаемые участники публичных слушаний! Поступило предложение открыть публичные слушания проекта отчёта об исполнении бюджета муниципального образования «Чердаклинское городское поселение» Чердаклинского района Ульяновской области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176">
        <w:rPr>
          <w:rFonts w:ascii="Times New Roman" w:hAnsi="Times New Roman" w:cs="Times New Roman"/>
          <w:sz w:val="26"/>
          <w:szCs w:val="26"/>
        </w:rPr>
        <w:t xml:space="preserve"> год. В соответствии со статьёй 28 Федерального закона Российской Федерации от 06.10.2003 №131-ФЗ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B79">
        <w:rPr>
          <w:rFonts w:ascii="Times New Roman" w:hAnsi="Times New Roman" w:cs="Times New Roman"/>
          <w:sz w:val="26"/>
          <w:szCs w:val="26"/>
        </w:rPr>
        <w:t>Положением «О порядке организации и проведения публичных слушаний или общественных обсуждений в муниципальном образовании «Чердаклинское городское поселение» Чердаклинского района Ульяновской области», утвержденным решением Совета депутатов муниципального образования  «Чердаклинское городское поселение» Чердаклинского района Ульяновской области от 30.07.2018 №23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52">
        <w:rPr>
          <w:rFonts w:ascii="Times New Roman" w:hAnsi="Times New Roman" w:cs="Times New Roman"/>
          <w:sz w:val="26"/>
          <w:szCs w:val="26"/>
        </w:rPr>
        <w:t>для обсуждения проектов муниципальных правовых актов по вопросам местного значения,</w:t>
      </w:r>
      <w:r w:rsidRPr="00064176">
        <w:rPr>
          <w:rFonts w:ascii="Times New Roman" w:hAnsi="Times New Roman" w:cs="Times New Roman"/>
          <w:sz w:val="26"/>
          <w:szCs w:val="26"/>
        </w:rPr>
        <w:t xml:space="preserve"> в том числе проекта отчёта об исполнении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</w:t>
      </w:r>
      <w:r w:rsidRPr="00064176">
        <w:rPr>
          <w:rFonts w:ascii="Times New Roman" w:hAnsi="Times New Roman" w:cs="Times New Roman"/>
          <w:sz w:val="26"/>
          <w:szCs w:val="26"/>
        </w:rPr>
        <w:t xml:space="preserve"> Ульяновской области» за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0641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064176">
        <w:rPr>
          <w:rFonts w:ascii="Times New Roman" w:hAnsi="Times New Roman" w:cs="Times New Roman"/>
          <w:sz w:val="26"/>
          <w:szCs w:val="26"/>
        </w:rPr>
        <w:t xml:space="preserve"> с участием жителей муниципального образования «Чердаклинск</w:t>
      </w:r>
      <w:r>
        <w:rPr>
          <w:rFonts w:ascii="Times New Roman" w:hAnsi="Times New Roman" w:cs="Times New Roman"/>
          <w:sz w:val="26"/>
          <w:szCs w:val="26"/>
        </w:rPr>
        <w:t>ое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 Советом депутатов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 могут проводиться публичные слушания как по инициативе жителей данного муниципального образования, достигших 18-летнего возраста и проживающих на территории муниципального образования «Чердаклинск</w:t>
      </w:r>
      <w:r>
        <w:rPr>
          <w:rFonts w:ascii="Times New Roman" w:hAnsi="Times New Roman" w:cs="Times New Roman"/>
          <w:sz w:val="26"/>
          <w:szCs w:val="26"/>
        </w:rPr>
        <w:t>ое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», так и по инициативе Совета депутатов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 w:rsidRPr="004C0B54">
        <w:rPr>
          <w:rFonts w:ascii="Times New Roman" w:hAnsi="Times New Roman" w:cs="Times New Roman"/>
          <w:sz w:val="26"/>
          <w:szCs w:val="26"/>
        </w:rPr>
        <w:t xml:space="preserve"> </w:t>
      </w:r>
      <w:r w:rsidRPr="00064176">
        <w:rPr>
          <w:rFonts w:ascii="Times New Roman" w:hAnsi="Times New Roman" w:cs="Times New Roman"/>
          <w:sz w:val="26"/>
          <w:szCs w:val="26"/>
        </w:rPr>
        <w:t>и Главы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176">
        <w:rPr>
          <w:rFonts w:ascii="Times New Roman" w:hAnsi="Times New Roman" w:cs="Times New Roman"/>
          <w:sz w:val="26"/>
          <w:szCs w:val="26"/>
        </w:rPr>
        <w:t>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53E04" w:rsidRPr="00064176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4176">
        <w:rPr>
          <w:rFonts w:ascii="Times New Roman" w:hAnsi="Times New Roman" w:cs="Times New Roman"/>
          <w:sz w:val="26"/>
          <w:szCs w:val="26"/>
        </w:rPr>
        <w:t xml:space="preserve">нициатором публичных слушаний выступил  </w:t>
      </w: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0641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«Чердаклинск</w:t>
      </w:r>
      <w:r>
        <w:rPr>
          <w:rFonts w:ascii="Times New Roman" w:hAnsi="Times New Roman" w:cs="Times New Roman"/>
          <w:sz w:val="26"/>
          <w:szCs w:val="26"/>
        </w:rPr>
        <w:t>ое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 Ульяновской области</w:t>
      </w:r>
      <w:r w:rsidRPr="000641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3E04" w:rsidRPr="005C4B79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>Во исполнени</w:t>
      </w:r>
      <w:r>
        <w:rPr>
          <w:rFonts w:ascii="Times New Roman" w:hAnsi="Times New Roman" w:cs="Times New Roman"/>
          <w:sz w:val="26"/>
          <w:szCs w:val="26"/>
        </w:rPr>
        <w:t xml:space="preserve">е постановления Главы </w:t>
      </w:r>
      <w:r w:rsidRPr="000641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    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</w:t>
      </w:r>
      <w:r w:rsidRPr="00064176">
        <w:rPr>
          <w:rFonts w:ascii="Times New Roman" w:hAnsi="Times New Roman" w:cs="Times New Roman"/>
          <w:sz w:val="26"/>
          <w:szCs w:val="26"/>
        </w:rPr>
        <w:t xml:space="preserve"> Ульяновской области от </w:t>
      </w:r>
      <w:r>
        <w:rPr>
          <w:rFonts w:ascii="Times New Roman" w:hAnsi="Times New Roman" w:cs="Times New Roman"/>
          <w:sz w:val="26"/>
          <w:szCs w:val="26"/>
        </w:rPr>
        <w:t xml:space="preserve">05.05.2019 </w:t>
      </w:r>
      <w:r w:rsidRPr="0006417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064176">
        <w:rPr>
          <w:rFonts w:ascii="Times New Roman" w:hAnsi="Times New Roman" w:cs="Times New Roman"/>
          <w:sz w:val="26"/>
          <w:szCs w:val="26"/>
        </w:rPr>
        <w:t xml:space="preserve"> «О публичных слушаниях проекта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64176">
        <w:rPr>
          <w:rFonts w:ascii="Times New Roman" w:hAnsi="Times New Roman" w:cs="Times New Roman"/>
          <w:sz w:val="26"/>
          <w:szCs w:val="26"/>
        </w:rPr>
        <w:t>та об исполнении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</w:t>
      </w:r>
      <w:r w:rsidRPr="00064176">
        <w:rPr>
          <w:rFonts w:ascii="Times New Roman" w:hAnsi="Times New Roman" w:cs="Times New Roman"/>
          <w:sz w:val="26"/>
          <w:szCs w:val="26"/>
        </w:rPr>
        <w:t xml:space="preserve"> Ульяновской области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176">
        <w:rPr>
          <w:rFonts w:ascii="Times New Roman" w:hAnsi="Times New Roman" w:cs="Times New Roman"/>
          <w:sz w:val="26"/>
          <w:szCs w:val="26"/>
        </w:rPr>
        <w:t xml:space="preserve"> год» официально опубликован проект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64176">
        <w:rPr>
          <w:rFonts w:ascii="Times New Roman" w:hAnsi="Times New Roman" w:cs="Times New Roman"/>
          <w:sz w:val="26"/>
          <w:szCs w:val="26"/>
        </w:rPr>
        <w:t>та об исполнении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 Ульяновской области</w:t>
      </w:r>
      <w:r w:rsidRPr="00064176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176">
        <w:rPr>
          <w:rFonts w:ascii="Times New Roman" w:hAnsi="Times New Roman" w:cs="Times New Roman"/>
          <w:sz w:val="26"/>
          <w:szCs w:val="26"/>
        </w:rPr>
        <w:t xml:space="preserve"> год с приложениям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4176">
        <w:rPr>
          <w:rFonts w:ascii="Times New Roman" w:hAnsi="Times New Roman" w:cs="Times New Roman"/>
          <w:sz w:val="26"/>
          <w:szCs w:val="26"/>
        </w:rPr>
        <w:t xml:space="preserve"> </w:t>
      </w:r>
      <w:r w:rsidRPr="005C4B79">
        <w:rPr>
          <w:rFonts w:ascii="Times New Roman" w:hAnsi="Times New Roman" w:cs="Times New Roman"/>
          <w:sz w:val="26"/>
          <w:szCs w:val="26"/>
        </w:rPr>
        <w:t>08 апреля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B79">
        <w:rPr>
          <w:rFonts w:ascii="Times New Roman" w:hAnsi="Times New Roman" w:cs="Times New Roman"/>
          <w:sz w:val="26"/>
          <w:szCs w:val="26"/>
        </w:rPr>
        <w:t>г. в специальном выпуске газеты «Приволжская правда» за №3.</w:t>
      </w:r>
    </w:p>
    <w:p w:rsidR="00853E04" w:rsidRPr="00064176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>С момента официального опубликования проекта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064176">
        <w:rPr>
          <w:rFonts w:ascii="Times New Roman" w:hAnsi="Times New Roman" w:cs="Times New Roman"/>
          <w:sz w:val="26"/>
          <w:szCs w:val="26"/>
        </w:rPr>
        <w:t>та об исполнении бюджета муниципального образования «Чердаклинск</w:t>
      </w:r>
      <w:r>
        <w:rPr>
          <w:rFonts w:ascii="Times New Roman" w:hAnsi="Times New Roman" w:cs="Times New Roman"/>
          <w:sz w:val="26"/>
          <w:szCs w:val="26"/>
        </w:rPr>
        <w:t>ое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 Ульяновской области</w:t>
      </w:r>
      <w:r w:rsidRPr="00064176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176">
        <w:rPr>
          <w:rFonts w:ascii="Times New Roman" w:hAnsi="Times New Roman" w:cs="Times New Roman"/>
          <w:sz w:val="26"/>
          <w:szCs w:val="26"/>
        </w:rPr>
        <w:t xml:space="preserve"> год в средствах массовой информации Чердаклинского района  до дня проведения публичных слушаний – до </w:t>
      </w:r>
      <w:r>
        <w:rPr>
          <w:rFonts w:ascii="Times New Roman" w:hAnsi="Times New Roman" w:cs="Times New Roman"/>
          <w:sz w:val="26"/>
          <w:szCs w:val="26"/>
        </w:rPr>
        <w:t>16 мая</w:t>
      </w:r>
      <w:r w:rsidRPr="0006417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9г. включительно</w:t>
      </w:r>
      <w:r w:rsidRPr="00064176">
        <w:rPr>
          <w:rFonts w:ascii="Times New Roman" w:hAnsi="Times New Roman" w:cs="Times New Roman"/>
          <w:sz w:val="26"/>
          <w:szCs w:val="26"/>
        </w:rPr>
        <w:t>,  от жителей  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 xml:space="preserve">»  не поступило рекомендаций по </w:t>
      </w:r>
      <w:r w:rsidRPr="0024090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тчё</w:t>
      </w:r>
      <w:r w:rsidRPr="00240909">
        <w:rPr>
          <w:rFonts w:ascii="Times New Roman" w:hAnsi="Times New Roman" w:cs="Times New Roman"/>
          <w:sz w:val="26"/>
          <w:szCs w:val="26"/>
        </w:rPr>
        <w:t>ту об</w:t>
      </w:r>
      <w:r w:rsidRPr="00064176">
        <w:rPr>
          <w:rFonts w:ascii="Times New Roman" w:hAnsi="Times New Roman" w:cs="Times New Roman"/>
          <w:sz w:val="26"/>
          <w:szCs w:val="26"/>
        </w:rPr>
        <w:t xml:space="preserve"> исполнении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</w:t>
      </w:r>
      <w:r w:rsidRPr="00064176">
        <w:rPr>
          <w:rFonts w:ascii="Times New Roman" w:hAnsi="Times New Roman" w:cs="Times New Roman"/>
          <w:sz w:val="26"/>
          <w:szCs w:val="26"/>
        </w:rPr>
        <w:t xml:space="preserve"> Ульяновской области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17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53E04" w:rsidRPr="00064176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 xml:space="preserve">В настоящий момент  у участников публичных слушаний имеются какие-либо рекомендации  по основным положениям </w:t>
      </w:r>
      <w:r w:rsidRPr="00240909">
        <w:rPr>
          <w:rFonts w:ascii="Times New Roman" w:hAnsi="Times New Roman" w:cs="Times New Roman"/>
          <w:sz w:val="26"/>
          <w:szCs w:val="26"/>
        </w:rPr>
        <w:t>отчета об</w:t>
      </w:r>
      <w:r w:rsidRPr="00064176">
        <w:rPr>
          <w:rFonts w:ascii="Times New Roman" w:hAnsi="Times New Roman" w:cs="Times New Roman"/>
          <w:sz w:val="26"/>
          <w:szCs w:val="26"/>
        </w:rPr>
        <w:t xml:space="preserve"> исполнении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0641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Чердаклинского района Ульяновской области</w:t>
      </w:r>
      <w:r w:rsidRPr="00064176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064176">
        <w:rPr>
          <w:rFonts w:ascii="Times New Roman" w:hAnsi="Times New Roman" w:cs="Times New Roman"/>
          <w:sz w:val="26"/>
          <w:szCs w:val="26"/>
        </w:rPr>
        <w:t>год?</w:t>
      </w:r>
    </w:p>
    <w:p w:rsidR="00853E04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176">
        <w:rPr>
          <w:rFonts w:ascii="Times New Roman" w:hAnsi="Times New Roman" w:cs="Times New Roman"/>
          <w:sz w:val="26"/>
          <w:szCs w:val="26"/>
        </w:rPr>
        <w:t xml:space="preserve">Слово  предоставляется  начальнику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4176">
        <w:rPr>
          <w:rFonts w:ascii="Times New Roman" w:hAnsi="Times New Roman" w:cs="Times New Roman"/>
          <w:sz w:val="26"/>
          <w:szCs w:val="26"/>
        </w:rPr>
        <w:t>правления финансов  муниципального образования «Чердаклинский район» Сидоровой Л.Г.</w:t>
      </w:r>
    </w:p>
    <w:p w:rsidR="00853E04" w:rsidRDefault="00853E04" w:rsidP="0006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Сидорова Л.Г.:</w:t>
      </w:r>
    </w:p>
    <w:p w:rsidR="00853E04" w:rsidRDefault="00853E04" w:rsidP="00CF112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3EA">
        <w:rPr>
          <w:rFonts w:ascii="Times New Roman" w:hAnsi="Times New Roman" w:cs="Times New Roman"/>
          <w:sz w:val="26"/>
          <w:szCs w:val="26"/>
        </w:rPr>
        <w:t>Основные параметры исполнения бюджета муниципального образования «Чердаклинское городское поселение»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223EA">
        <w:rPr>
          <w:rFonts w:ascii="Times New Roman" w:hAnsi="Times New Roman" w:cs="Times New Roman"/>
          <w:sz w:val="26"/>
          <w:szCs w:val="26"/>
        </w:rPr>
        <w:t xml:space="preserve"> год характеризуются следующими показателями:</w:t>
      </w:r>
    </w:p>
    <w:p w:rsidR="00853E04" w:rsidRPr="00705CEE" w:rsidRDefault="00853E04" w:rsidP="00CF112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EE">
        <w:rPr>
          <w:rFonts w:ascii="Times New Roman" w:hAnsi="Times New Roman" w:cs="Times New Roman"/>
          <w:sz w:val="26"/>
          <w:szCs w:val="26"/>
        </w:rPr>
        <w:t>В отчё</w:t>
      </w:r>
      <w:bookmarkStart w:id="0" w:name="_GoBack"/>
      <w:bookmarkEnd w:id="0"/>
      <w:r w:rsidRPr="00705CEE">
        <w:rPr>
          <w:rFonts w:ascii="Times New Roman" w:hAnsi="Times New Roman" w:cs="Times New Roman"/>
          <w:sz w:val="26"/>
          <w:szCs w:val="26"/>
        </w:rPr>
        <w:t>тном году в доход бюджета муниципального образования «Чердаклинское городское поселение» поступило 50 373,3 тыс. руб., в том числе собственных доходов в виде налоговых, неналоговых доходов – 41 508,3 тыс.руб., что на 212,1тыс.руб. меньше по сравнению с 2017 годом или темп роста составил 99,5%.</w:t>
      </w:r>
    </w:p>
    <w:p w:rsidR="00853E04" w:rsidRPr="00705CEE" w:rsidRDefault="00853E04" w:rsidP="00CF112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EE">
        <w:rPr>
          <w:rFonts w:ascii="Times New Roman" w:hAnsi="Times New Roman" w:cs="Times New Roman"/>
          <w:sz w:val="26"/>
          <w:szCs w:val="26"/>
        </w:rPr>
        <w:t>План поступления доходов выполнен на 96,7%, в том числе по налоговым и неналоговым доходам на 96,1% .</w:t>
      </w:r>
    </w:p>
    <w:p w:rsidR="00853E04" w:rsidRDefault="00853E04" w:rsidP="009061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CEE">
        <w:rPr>
          <w:rFonts w:ascii="Times New Roman" w:hAnsi="Times New Roman" w:cs="Times New Roman"/>
          <w:sz w:val="26"/>
          <w:szCs w:val="26"/>
        </w:rPr>
        <w:t>Основную долю поступлений в общем объеме налоговых и неналоговых доходов занимает налог на доходы физических лиц. Удельный вес налога на доходы физических лиц со</w:t>
      </w:r>
      <w:r>
        <w:rPr>
          <w:rFonts w:ascii="Times New Roman" w:hAnsi="Times New Roman" w:cs="Times New Roman"/>
          <w:sz w:val="26"/>
          <w:szCs w:val="26"/>
        </w:rPr>
        <w:t>ставляет 57,3% или 23 784,1 тыс.</w:t>
      </w:r>
      <w:r w:rsidRPr="00705CEE">
        <w:rPr>
          <w:rFonts w:ascii="Times New Roman" w:hAnsi="Times New Roman" w:cs="Times New Roman"/>
          <w:sz w:val="26"/>
          <w:szCs w:val="26"/>
        </w:rPr>
        <w:t>руб. Также большую долю занимает земельный налог – 24,9% или 10 316,2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1F95">
        <w:rPr>
          <w:rFonts w:ascii="Times New Roman" w:hAnsi="Times New Roman" w:cs="Times New Roman"/>
          <w:sz w:val="26"/>
          <w:szCs w:val="26"/>
        </w:rPr>
        <w:t>руб.</w:t>
      </w:r>
    </w:p>
    <w:p w:rsidR="00853E04" w:rsidRDefault="00853E04" w:rsidP="009061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5">
        <w:rPr>
          <w:rFonts w:ascii="Times New Roman" w:hAnsi="Times New Roman" w:cs="Times New Roman"/>
          <w:sz w:val="26"/>
          <w:szCs w:val="26"/>
        </w:rPr>
        <w:t>Финансовая помощь из облас</w:t>
      </w:r>
      <w:r>
        <w:rPr>
          <w:rFonts w:ascii="Times New Roman" w:hAnsi="Times New Roman" w:cs="Times New Roman"/>
          <w:sz w:val="26"/>
          <w:szCs w:val="26"/>
        </w:rPr>
        <w:t>тного бюджета поступила в сумме 4 859,8 тыс.</w:t>
      </w:r>
      <w:r w:rsidRPr="00331F95">
        <w:rPr>
          <w:rFonts w:ascii="Times New Roman" w:hAnsi="Times New Roman" w:cs="Times New Roman"/>
          <w:sz w:val="26"/>
          <w:szCs w:val="26"/>
        </w:rPr>
        <w:t>руб.</w:t>
      </w:r>
    </w:p>
    <w:p w:rsidR="00853E04" w:rsidRDefault="00853E04" w:rsidP="00CF1D8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1DA">
        <w:rPr>
          <w:rFonts w:ascii="Times New Roman" w:hAnsi="Times New Roman" w:cs="Times New Roman"/>
          <w:sz w:val="26"/>
          <w:szCs w:val="26"/>
        </w:rPr>
        <w:t>Исполнение бюджета муниципального образования «Чердаклинско</w:t>
      </w:r>
      <w:r>
        <w:rPr>
          <w:rFonts w:ascii="Times New Roman" w:hAnsi="Times New Roman" w:cs="Times New Roman"/>
          <w:sz w:val="26"/>
          <w:szCs w:val="26"/>
        </w:rPr>
        <w:t>е городское поселение</w:t>
      </w:r>
      <w:r w:rsidRPr="009061DA">
        <w:rPr>
          <w:rFonts w:ascii="Times New Roman" w:hAnsi="Times New Roman" w:cs="Times New Roman"/>
          <w:sz w:val="26"/>
          <w:szCs w:val="26"/>
        </w:rPr>
        <w:t>» за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9061DA">
        <w:rPr>
          <w:rFonts w:ascii="Times New Roman" w:hAnsi="Times New Roman" w:cs="Times New Roman"/>
          <w:sz w:val="26"/>
          <w:szCs w:val="26"/>
        </w:rPr>
        <w:t xml:space="preserve"> год по расходам составило </w:t>
      </w:r>
      <w:r>
        <w:rPr>
          <w:rFonts w:ascii="Times New Roman" w:hAnsi="Times New Roman" w:cs="Times New Roman"/>
          <w:sz w:val="26"/>
          <w:szCs w:val="26"/>
        </w:rPr>
        <w:t>95,3</w:t>
      </w:r>
      <w:r w:rsidRPr="009061DA">
        <w:rPr>
          <w:rFonts w:ascii="Times New Roman" w:hAnsi="Times New Roman" w:cs="Times New Roman"/>
          <w:sz w:val="26"/>
          <w:szCs w:val="26"/>
        </w:rPr>
        <w:t xml:space="preserve">% от плановых назначений или </w:t>
      </w:r>
      <w:r>
        <w:rPr>
          <w:rFonts w:ascii="Times New Roman" w:hAnsi="Times New Roman" w:cs="Times New Roman"/>
          <w:sz w:val="26"/>
          <w:szCs w:val="26"/>
        </w:rPr>
        <w:t>53 371,8 тыс</w:t>
      </w:r>
      <w:r w:rsidRPr="009061DA">
        <w:rPr>
          <w:rFonts w:ascii="Times New Roman" w:hAnsi="Times New Roman" w:cs="Times New Roman"/>
          <w:sz w:val="26"/>
          <w:szCs w:val="26"/>
        </w:rPr>
        <w:t>.руб. При этом выполнены все обязательства перед населением, включая выплату в установленные сроки заработной платы работникам муниципальных учреждений поселения, обеспечено бесперебойное функционирование этих учреждений. По состоянию на 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061DA">
        <w:rPr>
          <w:rFonts w:ascii="Times New Roman" w:hAnsi="Times New Roman" w:cs="Times New Roman"/>
          <w:sz w:val="26"/>
          <w:szCs w:val="26"/>
        </w:rPr>
        <w:t xml:space="preserve"> года просроченной задолженности по заработной плате работников муниципальных учреждений поселения не имелось.</w:t>
      </w:r>
    </w:p>
    <w:p w:rsidR="00853E04" w:rsidRPr="00CF1D8B" w:rsidRDefault="00853E04" w:rsidP="00CF1D8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D8B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F1D8B">
        <w:rPr>
          <w:rFonts w:ascii="Times New Roman" w:hAnsi="Times New Roman" w:cs="Times New Roman"/>
          <w:sz w:val="26"/>
          <w:szCs w:val="26"/>
        </w:rPr>
        <w:t xml:space="preserve"> году, расходы</w:t>
      </w:r>
      <w:r w:rsidRPr="00CF1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F1D8B">
        <w:rPr>
          <w:rFonts w:ascii="Times New Roman" w:hAnsi="Times New Roman" w:cs="Times New Roman"/>
          <w:sz w:val="26"/>
          <w:szCs w:val="26"/>
        </w:rPr>
        <w:t xml:space="preserve">на выплату заработной платы с начислениями составили  </w:t>
      </w:r>
      <w:r>
        <w:rPr>
          <w:rFonts w:ascii="Times New Roman" w:hAnsi="Times New Roman" w:cs="Times New Roman"/>
          <w:sz w:val="26"/>
          <w:szCs w:val="26"/>
        </w:rPr>
        <w:t>19 681,9 тыс. руб.</w:t>
      </w:r>
      <w:r w:rsidRPr="00CF1D8B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>36,9</w:t>
      </w:r>
      <w:r w:rsidRPr="00CF1D8B">
        <w:rPr>
          <w:rFonts w:ascii="Times New Roman" w:hAnsi="Times New Roman" w:cs="Times New Roman"/>
          <w:sz w:val="26"/>
          <w:szCs w:val="26"/>
        </w:rPr>
        <w:t xml:space="preserve">% в общем объёме расходов, на оплату коммунальных услуг – </w:t>
      </w:r>
      <w:r>
        <w:rPr>
          <w:rFonts w:ascii="Times New Roman" w:hAnsi="Times New Roman" w:cs="Times New Roman"/>
          <w:sz w:val="26"/>
          <w:szCs w:val="26"/>
        </w:rPr>
        <w:t>7 357,3 тыс.</w:t>
      </w:r>
      <w:r w:rsidRPr="00CF1D8B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1D8B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13,8</w:t>
      </w:r>
      <w:r w:rsidRPr="00CF1D8B">
        <w:rPr>
          <w:rFonts w:ascii="Times New Roman" w:hAnsi="Times New Roman" w:cs="Times New Roman"/>
          <w:sz w:val="26"/>
          <w:szCs w:val="26"/>
        </w:rPr>
        <w:t>%.</w:t>
      </w:r>
    </w:p>
    <w:p w:rsidR="00853E04" w:rsidRPr="00BA090A" w:rsidRDefault="00853E04" w:rsidP="00BA09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90A">
        <w:rPr>
          <w:rFonts w:ascii="Times New Roman" w:hAnsi="Times New Roman" w:cs="Times New Roman"/>
          <w:sz w:val="26"/>
          <w:szCs w:val="26"/>
        </w:rPr>
        <w:t>По отраслям бюджетной классификации исполнение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A090A">
        <w:rPr>
          <w:rFonts w:ascii="Times New Roman" w:hAnsi="Times New Roman" w:cs="Times New Roman"/>
          <w:sz w:val="26"/>
          <w:szCs w:val="26"/>
        </w:rPr>
        <w:t xml:space="preserve"> год сложилось следующим образом:</w:t>
      </w:r>
    </w:p>
    <w:p w:rsidR="00853E04" w:rsidRPr="00BA090A" w:rsidRDefault="00853E04" w:rsidP="00BA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90A">
        <w:rPr>
          <w:rFonts w:ascii="Times New Roman" w:hAnsi="Times New Roman" w:cs="Times New Roman"/>
          <w:sz w:val="26"/>
          <w:szCs w:val="26"/>
        </w:rPr>
        <w:t xml:space="preserve">- общегосударственные вопросы – </w:t>
      </w:r>
      <w:r>
        <w:rPr>
          <w:rFonts w:ascii="Times New Roman" w:hAnsi="Times New Roman" w:cs="Times New Roman"/>
          <w:sz w:val="26"/>
          <w:szCs w:val="26"/>
        </w:rPr>
        <w:t>528,6</w:t>
      </w:r>
      <w:r w:rsidRPr="00BA090A">
        <w:rPr>
          <w:rFonts w:ascii="Times New Roman" w:hAnsi="Times New Roman" w:cs="Times New Roman"/>
          <w:sz w:val="26"/>
          <w:szCs w:val="26"/>
        </w:rPr>
        <w:t xml:space="preserve"> тыс.руб., или </w:t>
      </w:r>
      <w:r>
        <w:rPr>
          <w:rFonts w:ascii="Times New Roman" w:hAnsi="Times New Roman" w:cs="Times New Roman"/>
          <w:sz w:val="26"/>
          <w:szCs w:val="26"/>
        </w:rPr>
        <w:t>1,0</w:t>
      </w:r>
      <w:r w:rsidRPr="00BA090A">
        <w:rPr>
          <w:rFonts w:ascii="Times New Roman" w:hAnsi="Times New Roman" w:cs="Times New Roman"/>
          <w:sz w:val="26"/>
          <w:szCs w:val="26"/>
        </w:rPr>
        <w:t>% от общего объема расходов;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национальная безопасность и правоохранительная деятельность – </w:t>
      </w:r>
      <w:r>
        <w:rPr>
          <w:sz w:val="26"/>
          <w:szCs w:val="26"/>
        </w:rPr>
        <w:t>115,2 тыс.руб., или 0,2%</w:t>
      </w:r>
      <w:r w:rsidRPr="00BA090A">
        <w:rPr>
          <w:sz w:val="26"/>
          <w:szCs w:val="26"/>
        </w:rPr>
        <w:t>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национальная экономика – </w:t>
      </w:r>
      <w:r>
        <w:rPr>
          <w:sz w:val="26"/>
          <w:szCs w:val="26"/>
        </w:rPr>
        <w:t>12 630,1</w:t>
      </w:r>
      <w:r w:rsidRPr="00BA090A">
        <w:rPr>
          <w:sz w:val="26"/>
          <w:szCs w:val="26"/>
        </w:rPr>
        <w:t xml:space="preserve"> тыс.руб., или </w:t>
      </w:r>
      <w:r>
        <w:rPr>
          <w:sz w:val="26"/>
          <w:szCs w:val="26"/>
        </w:rPr>
        <w:t>23,7</w:t>
      </w:r>
      <w:r w:rsidRPr="00BA090A">
        <w:rPr>
          <w:sz w:val="26"/>
          <w:szCs w:val="26"/>
        </w:rPr>
        <w:t>%;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жилищно-коммунальное хозяйство – </w:t>
      </w:r>
      <w:r>
        <w:rPr>
          <w:sz w:val="26"/>
          <w:szCs w:val="26"/>
        </w:rPr>
        <w:t>20 088,2</w:t>
      </w:r>
      <w:r w:rsidRPr="00BA090A">
        <w:rPr>
          <w:sz w:val="26"/>
          <w:szCs w:val="26"/>
        </w:rPr>
        <w:t xml:space="preserve"> тыс.руб. или </w:t>
      </w:r>
      <w:r>
        <w:rPr>
          <w:sz w:val="26"/>
          <w:szCs w:val="26"/>
        </w:rPr>
        <w:t>37,6</w:t>
      </w:r>
      <w:r w:rsidRPr="00BA090A">
        <w:rPr>
          <w:sz w:val="26"/>
          <w:szCs w:val="26"/>
        </w:rPr>
        <w:t>%;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культура и кинематография – </w:t>
      </w:r>
      <w:r>
        <w:rPr>
          <w:sz w:val="26"/>
          <w:szCs w:val="26"/>
        </w:rPr>
        <w:t>18 517,8</w:t>
      </w:r>
      <w:r w:rsidRPr="00BA090A">
        <w:rPr>
          <w:sz w:val="26"/>
          <w:szCs w:val="26"/>
        </w:rPr>
        <w:t xml:space="preserve"> тыс.руб., или </w:t>
      </w:r>
      <w:r>
        <w:rPr>
          <w:sz w:val="26"/>
          <w:szCs w:val="26"/>
        </w:rPr>
        <w:t>34,7</w:t>
      </w:r>
      <w:r w:rsidRPr="00BA090A">
        <w:rPr>
          <w:sz w:val="26"/>
          <w:szCs w:val="26"/>
        </w:rPr>
        <w:t>%;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социальная политика – </w:t>
      </w:r>
      <w:r>
        <w:rPr>
          <w:sz w:val="26"/>
          <w:szCs w:val="26"/>
        </w:rPr>
        <w:t>561,4</w:t>
      </w:r>
      <w:r w:rsidRPr="00BA090A">
        <w:rPr>
          <w:sz w:val="26"/>
          <w:szCs w:val="26"/>
        </w:rPr>
        <w:t xml:space="preserve"> тыс.руб., или 1,</w:t>
      </w:r>
      <w:r>
        <w:rPr>
          <w:sz w:val="26"/>
          <w:szCs w:val="26"/>
        </w:rPr>
        <w:t>1</w:t>
      </w:r>
      <w:r w:rsidRPr="00BA090A">
        <w:rPr>
          <w:sz w:val="26"/>
          <w:szCs w:val="26"/>
        </w:rPr>
        <w:t>%;</w:t>
      </w:r>
    </w:p>
    <w:p w:rsidR="00853E04" w:rsidRPr="00BA090A" w:rsidRDefault="00853E04" w:rsidP="00BA090A">
      <w:pPr>
        <w:pStyle w:val="Style11"/>
        <w:widowControl/>
        <w:spacing w:before="19" w:line="240" w:lineRule="auto"/>
        <w:ind w:firstLine="709"/>
        <w:jc w:val="both"/>
        <w:rPr>
          <w:sz w:val="26"/>
          <w:szCs w:val="26"/>
        </w:rPr>
      </w:pPr>
      <w:r w:rsidRPr="00BA090A">
        <w:rPr>
          <w:sz w:val="26"/>
          <w:szCs w:val="26"/>
        </w:rPr>
        <w:t xml:space="preserve">- физическая культура и спорт – </w:t>
      </w:r>
      <w:r>
        <w:rPr>
          <w:sz w:val="26"/>
          <w:szCs w:val="26"/>
        </w:rPr>
        <w:t>930,5</w:t>
      </w:r>
      <w:r w:rsidRPr="00BA090A">
        <w:rPr>
          <w:sz w:val="26"/>
          <w:szCs w:val="26"/>
        </w:rPr>
        <w:t xml:space="preserve"> тыс.руб., или </w:t>
      </w:r>
      <w:r>
        <w:rPr>
          <w:sz w:val="26"/>
          <w:szCs w:val="26"/>
        </w:rPr>
        <w:t>1,7</w:t>
      </w:r>
      <w:r w:rsidRPr="00BA090A">
        <w:rPr>
          <w:sz w:val="26"/>
          <w:szCs w:val="26"/>
        </w:rPr>
        <w:t>%.</w:t>
      </w:r>
    </w:p>
    <w:p w:rsidR="00853E04" w:rsidRPr="009061DA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1DA">
        <w:rPr>
          <w:rFonts w:ascii="Times New Roman" w:hAnsi="Times New Roman" w:cs="Times New Roman"/>
          <w:sz w:val="26"/>
          <w:szCs w:val="26"/>
        </w:rPr>
        <w:t>По итогам исполнения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061DA">
        <w:rPr>
          <w:rFonts w:ascii="Times New Roman" w:hAnsi="Times New Roman" w:cs="Times New Roman"/>
          <w:sz w:val="26"/>
          <w:szCs w:val="26"/>
        </w:rPr>
        <w:t xml:space="preserve"> год сложился 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9061DA">
        <w:rPr>
          <w:rFonts w:ascii="Times New Roman" w:hAnsi="Times New Roman" w:cs="Times New Roman"/>
          <w:sz w:val="26"/>
          <w:szCs w:val="26"/>
        </w:rPr>
        <w:t xml:space="preserve">фицит бюджета поселения в сумме </w:t>
      </w:r>
      <w:r>
        <w:rPr>
          <w:rFonts w:ascii="Times New Roman" w:hAnsi="Times New Roman" w:cs="Times New Roman"/>
          <w:sz w:val="26"/>
          <w:szCs w:val="26"/>
        </w:rPr>
        <w:t>2 998,5 тыс</w:t>
      </w:r>
      <w:r w:rsidRPr="009061DA">
        <w:rPr>
          <w:rFonts w:ascii="Times New Roman" w:hAnsi="Times New Roman" w:cs="Times New Roman"/>
          <w:sz w:val="26"/>
          <w:szCs w:val="26"/>
        </w:rPr>
        <w:t xml:space="preserve">. руб.  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1DA">
        <w:rPr>
          <w:rFonts w:ascii="Times New Roman" w:hAnsi="Times New Roman" w:cs="Times New Roman"/>
          <w:sz w:val="26"/>
          <w:szCs w:val="26"/>
        </w:rPr>
        <w:t>Муниципальный долг муниципального образования «Чердаклинское городское поселение» 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061D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приступить к обсуждению проекта отчёта об исполнении бюджета. У кого имеются замечания, предложения, дополнения?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Ставлю на открытое голосование и предлагаю принять проект отчёта об исполнении бюджета муниципального образования «Чердаклинское городское поселение» Чердаклинского района Ульяновской области за 2018 год.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- 43, «против» - 0, «воздержались» - 0.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853E04" w:rsidRDefault="00853E04" w:rsidP="009061DA">
      <w:pPr>
        <w:spacing w:line="3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853E04" w:rsidRDefault="00853E04" w:rsidP="00CF1128">
      <w:pPr>
        <w:spacing w:line="3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        Е.П.Лашманов</w:t>
      </w:r>
    </w:p>
    <w:p w:rsidR="00853E04" w:rsidRDefault="00853E04" w:rsidP="00CF1128">
      <w:pPr>
        <w:spacing w:line="3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53E04" w:rsidRPr="009061DA" w:rsidRDefault="00853E04" w:rsidP="00CF1128">
      <w:pPr>
        <w:spacing w:line="3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Л.Г.Сидорова</w:t>
      </w:r>
      <w:r w:rsidRPr="009061D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53E04" w:rsidRPr="009061DA" w:rsidSect="00705C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733"/>
    <w:multiLevelType w:val="hybridMultilevel"/>
    <w:tmpl w:val="294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68E"/>
    <w:multiLevelType w:val="hybridMultilevel"/>
    <w:tmpl w:val="14DECF62"/>
    <w:lvl w:ilvl="0" w:tplc="ED4C2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4434"/>
    <w:multiLevelType w:val="hybridMultilevel"/>
    <w:tmpl w:val="B596C3D6"/>
    <w:lvl w:ilvl="0" w:tplc="ECB2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C22108"/>
    <w:multiLevelType w:val="hybridMultilevel"/>
    <w:tmpl w:val="A0DA47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5C7"/>
    <w:rsid w:val="00057D52"/>
    <w:rsid w:val="00064176"/>
    <w:rsid w:val="00066902"/>
    <w:rsid w:val="000905FA"/>
    <w:rsid w:val="000E4404"/>
    <w:rsid w:val="00166A8D"/>
    <w:rsid w:val="001D1C1B"/>
    <w:rsid w:val="002223EA"/>
    <w:rsid w:val="0022457E"/>
    <w:rsid w:val="00240909"/>
    <w:rsid w:val="002737FA"/>
    <w:rsid w:val="002C0632"/>
    <w:rsid w:val="00331F95"/>
    <w:rsid w:val="003C600C"/>
    <w:rsid w:val="003E54AA"/>
    <w:rsid w:val="003E6D3B"/>
    <w:rsid w:val="003F310F"/>
    <w:rsid w:val="004078BB"/>
    <w:rsid w:val="0045593F"/>
    <w:rsid w:val="0047108C"/>
    <w:rsid w:val="004C0B54"/>
    <w:rsid w:val="004D266B"/>
    <w:rsid w:val="005822D8"/>
    <w:rsid w:val="005C4B79"/>
    <w:rsid w:val="00607514"/>
    <w:rsid w:val="00675312"/>
    <w:rsid w:val="006A7FE2"/>
    <w:rsid w:val="006E175B"/>
    <w:rsid w:val="00705CEE"/>
    <w:rsid w:val="00713845"/>
    <w:rsid w:val="007D4D6A"/>
    <w:rsid w:val="007F2A2C"/>
    <w:rsid w:val="00853930"/>
    <w:rsid w:val="00853E04"/>
    <w:rsid w:val="008A143E"/>
    <w:rsid w:val="008D3130"/>
    <w:rsid w:val="009061DA"/>
    <w:rsid w:val="009D21A7"/>
    <w:rsid w:val="00A54E4B"/>
    <w:rsid w:val="00A6491B"/>
    <w:rsid w:val="00B404D3"/>
    <w:rsid w:val="00BA090A"/>
    <w:rsid w:val="00C76083"/>
    <w:rsid w:val="00C85275"/>
    <w:rsid w:val="00CF1128"/>
    <w:rsid w:val="00CF1D8B"/>
    <w:rsid w:val="00D04B38"/>
    <w:rsid w:val="00E220DF"/>
    <w:rsid w:val="00E46893"/>
    <w:rsid w:val="00E5002C"/>
    <w:rsid w:val="00E672E6"/>
    <w:rsid w:val="00E75831"/>
    <w:rsid w:val="00E834D8"/>
    <w:rsid w:val="00EA05C7"/>
    <w:rsid w:val="00EB19CE"/>
    <w:rsid w:val="00F16A28"/>
    <w:rsid w:val="00F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5C7"/>
    <w:pPr>
      <w:ind w:left="720"/>
    </w:pPr>
  </w:style>
  <w:style w:type="paragraph" w:styleId="BodyText">
    <w:name w:val="Body Text"/>
    <w:basedOn w:val="Normal"/>
    <w:link w:val="BodyTextChar"/>
    <w:uiPriority w:val="99"/>
    <w:rsid w:val="00EA05C7"/>
    <w:pPr>
      <w:tabs>
        <w:tab w:val="left" w:pos="3360"/>
        <w:tab w:val="left" w:pos="3544"/>
      </w:tabs>
      <w:spacing w:after="0" w:line="240" w:lineRule="auto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05C7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Style11">
    <w:name w:val="Style11"/>
    <w:basedOn w:val="Normal"/>
    <w:uiPriority w:val="99"/>
    <w:rsid w:val="002223EA"/>
    <w:pPr>
      <w:widowControl w:val="0"/>
      <w:autoSpaceDE w:val="0"/>
      <w:autoSpaceDN w:val="0"/>
      <w:adjustRightInd w:val="0"/>
      <w:spacing w:after="0" w:line="253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223E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22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Normal"/>
    <w:uiPriority w:val="99"/>
    <w:rsid w:val="0022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223EA"/>
    <w:pPr>
      <w:widowControl w:val="0"/>
      <w:autoSpaceDE w:val="0"/>
      <w:autoSpaceDN w:val="0"/>
      <w:adjustRightInd w:val="0"/>
      <w:spacing w:after="0" w:line="269" w:lineRule="exact"/>
      <w:ind w:firstLine="9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F11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4B3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3</Pages>
  <Words>1193</Words>
  <Characters>6806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НВ</dc:creator>
  <cp:keywords/>
  <dc:description/>
  <cp:lastModifiedBy>user</cp:lastModifiedBy>
  <cp:revision>27</cp:revision>
  <cp:lastPrinted>2019-05-16T07:42:00Z</cp:lastPrinted>
  <dcterms:created xsi:type="dcterms:W3CDTF">2014-05-07T06:57:00Z</dcterms:created>
  <dcterms:modified xsi:type="dcterms:W3CDTF">2019-05-16T10:20:00Z</dcterms:modified>
</cp:coreProperties>
</file>