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5F67E5" w:rsidP="005F67E5">
      <w:pPr>
        <w:jc w:val="both"/>
        <w:rPr>
          <w:u w:val="single"/>
          <w:lang w:eastAsia="ru-RU"/>
        </w:rPr>
      </w:pPr>
      <w:r>
        <w:rPr>
          <w:u w:val="single"/>
        </w:rPr>
        <w:t>Комитет по управлению муниципальным имуществом и земельным отношениям</w:t>
      </w:r>
      <w:r w:rsidR="00D2246C" w:rsidRPr="00D2246C">
        <w:rPr>
          <w:u w:val="single"/>
        </w:rPr>
        <w:t xml:space="preserve"> муниципального образования «Чердаклинский район» </w:t>
      </w:r>
      <w:proofErr w:type="gramStart"/>
      <w:r w:rsidR="00D2246C" w:rsidRPr="00D2246C">
        <w:rPr>
          <w:u w:val="single"/>
        </w:rPr>
        <w:t>Ульяновской</w:t>
      </w:r>
      <w:proofErr w:type="gramEnd"/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proofErr w:type="gramStart"/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2F2179" w:rsidRPr="002F2179">
        <w:rPr>
          <w:u w:val="single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основе», и</w:t>
      </w:r>
      <w:proofErr w:type="gramEnd"/>
      <w:r w:rsidR="002F2179" w:rsidRPr="002F2179">
        <w:rPr>
          <w:u w:val="single"/>
        </w:rPr>
        <w:t xml:space="preserve"> признании </w:t>
      </w:r>
      <w:proofErr w:type="gramStart"/>
      <w:r w:rsidR="002F2179" w:rsidRPr="002F2179">
        <w:rPr>
          <w:u w:val="single"/>
        </w:rPr>
        <w:t>утратившими</w:t>
      </w:r>
      <w:proofErr w:type="gramEnd"/>
      <w:r w:rsidR="002F2179" w:rsidRPr="002F2179">
        <w:rPr>
          <w:u w:val="single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2F2179">
        <w:rPr>
          <w:u w:val="single"/>
        </w:rPr>
        <w:t>февраль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2F2179" w:rsidRDefault="002F2179" w:rsidP="005B0582">
      <w:pPr>
        <w:ind w:firstLine="709"/>
        <w:jc w:val="both"/>
        <w:rPr>
          <w:u w:val="single"/>
        </w:rPr>
      </w:pPr>
      <w:proofErr w:type="gramStart"/>
      <w:r w:rsidRPr="002F2179">
        <w:rPr>
          <w:u w:val="single"/>
        </w:rPr>
        <w:t xml:space="preserve">Принятие постановления администрации муниципального образования «Чердаклинский район» Ульяновской области </w:t>
      </w:r>
      <w:r w:rsidR="00B371E4">
        <w:rPr>
          <w:u w:val="single"/>
        </w:rPr>
        <w:t>«</w:t>
      </w:r>
      <w:r w:rsidRPr="002F2179">
        <w:rPr>
          <w:u w:val="single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</w:t>
      </w:r>
      <w:proofErr w:type="gramEnd"/>
      <w:r w:rsidRPr="002F2179">
        <w:rPr>
          <w:u w:val="single"/>
        </w:rPr>
        <w:t xml:space="preserve"> </w:t>
      </w:r>
      <w:proofErr w:type="gramStart"/>
      <w:r w:rsidRPr="002F2179">
        <w:rPr>
          <w:u w:val="single"/>
        </w:rPr>
        <w:t>основе», и признании утратившими силу некоторых постановлений администрации муниципального образования «Чердаклинский район» Ульяновской области» обусловлено необходимостью дополнения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D75F8A" w:rsidRPr="002F2179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2F2179" w:rsidRDefault="002F2179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F2179">
        <w:rPr>
          <w:u w:val="single"/>
        </w:rPr>
        <w:t>Проект постановления вносит изменения в Перечень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в связи с дополнением адресов нахождения данного имущества</w:t>
      </w:r>
      <w:r w:rsidR="000B5F8C" w:rsidRPr="002F2179">
        <w:rPr>
          <w:u w:val="single"/>
        </w:rPr>
        <w:t>.</w:t>
      </w:r>
      <w:r w:rsidR="00A9713C" w:rsidRPr="002F2179">
        <w:rPr>
          <w:rFonts w:eastAsiaTheme="minorHAnsi"/>
          <w:i/>
          <w:iCs/>
          <w:u w:val="single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1.6. Краткое описание содержания предлагаемого правового регулирования:</w:t>
      </w:r>
    </w:p>
    <w:p w:rsidR="004303E1" w:rsidRPr="002F2179" w:rsidRDefault="002F2179" w:rsidP="005B0582">
      <w:pPr>
        <w:ind w:firstLine="709"/>
        <w:jc w:val="both"/>
        <w:rPr>
          <w:u w:val="single"/>
        </w:rPr>
      </w:pPr>
      <w:proofErr w:type="gramStart"/>
      <w:r w:rsidRPr="002F2179">
        <w:rPr>
          <w:u w:val="single"/>
        </w:rPr>
        <w:t>Формирование проекта постановления администрации муниципального образования «О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 обусловлено необходимостью</w:t>
      </w:r>
      <w:proofErr w:type="gramEnd"/>
      <w:r w:rsidRPr="002F2179">
        <w:rPr>
          <w:u w:val="single"/>
        </w:rPr>
        <w:t xml:space="preserve"> приведения в соответствие нормативно-правовой базы.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2F2179">
        <w:rPr>
          <w:u w:val="single"/>
        </w:rPr>
        <w:t>24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2F2179">
        <w:rPr>
          <w:u w:val="single"/>
        </w:rPr>
        <w:t>декабря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2F2179">
        <w:rPr>
          <w:u w:val="single"/>
        </w:rPr>
        <w:t>8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г.; окончание: «</w:t>
      </w:r>
      <w:r w:rsidR="002F2179">
        <w:rPr>
          <w:u w:val="single"/>
        </w:rPr>
        <w:t>24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2F2179">
        <w:rPr>
          <w:u w:val="single"/>
        </w:rPr>
        <w:t>января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2F2179" w:rsidRDefault="005B0582" w:rsidP="002F2179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  <w:r w:rsidR="002F2179">
        <w:t xml:space="preserve"> </w:t>
      </w:r>
      <w:proofErr w:type="spellStart"/>
      <w:r w:rsidR="002F2179" w:rsidRPr="002F2179">
        <w:rPr>
          <w:u w:val="single"/>
        </w:rPr>
        <w:t>Альбекова</w:t>
      </w:r>
      <w:proofErr w:type="spellEnd"/>
      <w:r w:rsidR="002F2179" w:rsidRPr="002F2179">
        <w:rPr>
          <w:u w:val="single"/>
        </w:rPr>
        <w:t xml:space="preserve"> Лариса Владимировна </w:t>
      </w:r>
    </w:p>
    <w:p w:rsidR="0067239A" w:rsidRPr="002F2179" w:rsidRDefault="005B0582" w:rsidP="00D2246C">
      <w:pPr>
        <w:jc w:val="both"/>
      </w:pPr>
      <w:r w:rsidRPr="002F2179">
        <w:t xml:space="preserve">          Должность: </w:t>
      </w:r>
      <w:r w:rsidR="002F2179" w:rsidRPr="002F2179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2F2179" w:rsidRPr="002F2179">
        <w:t xml:space="preserve">  </w:t>
      </w:r>
    </w:p>
    <w:p w:rsidR="00421A55" w:rsidRPr="002F2179" w:rsidRDefault="005B0582" w:rsidP="00421A55">
      <w:r w:rsidRPr="002F2179">
        <w:t xml:space="preserve">Тел: </w:t>
      </w:r>
      <w:r w:rsidR="002F2179" w:rsidRPr="002F2179">
        <w:rPr>
          <w:u w:val="single"/>
        </w:rPr>
        <w:t>8(84231) 2-25-59.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2F2179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70540F" w:rsidRDefault="0070540F" w:rsidP="0070540F">
      <w:pPr>
        <w:ind w:firstLine="709"/>
        <w:jc w:val="both"/>
        <w:rPr>
          <w:u w:val="single"/>
        </w:rPr>
      </w:pPr>
      <w:proofErr w:type="gramStart"/>
      <w:r w:rsidRPr="0070540F">
        <w:rPr>
          <w:u w:val="single"/>
        </w:rPr>
        <w:t>Проект акта разработан в целях о</w:t>
      </w:r>
      <w:r w:rsidRPr="0070540F">
        <w:rPr>
          <w:rFonts w:eastAsia="Calibri"/>
          <w:u w:val="single"/>
        </w:rPr>
        <w:t>пределения и нормативного закрепления в соответствии с Федеральным законом от 24.07.2007 № 209-ФЗ «О развитии малого и среднего предпринимательства в Российской Федерации» и решением Совета депутатов муниципального образования «Чердаклинский район» Ульяновской области от 29.02.2012 № 13 «Об утверждении Порядка формирования, ведения и обязательного опубликования перечня муниципального имущества муниципального образования «Чердаклинский район», предназначенного для предоставления во владение и</w:t>
      </w:r>
      <w:proofErr w:type="gramEnd"/>
      <w:r w:rsidRPr="0070540F">
        <w:rPr>
          <w:rFonts w:eastAsia="Calibri"/>
          <w:u w:val="single"/>
        </w:rPr>
        <w:t xml:space="preserve"> (или) пользование субъектам малого и среднего предпринимательства и </w:t>
      </w:r>
      <w:r w:rsidRPr="0070540F">
        <w:rPr>
          <w:u w:val="single"/>
        </w:rPr>
        <w:t>организациям, образующим инфраструктуру поддержки субъектов малого и среднего предпринимательства, на долгосрочной основе»</w:t>
      </w:r>
      <w:r w:rsidRPr="0070540F">
        <w:rPr>
          <w:rFonts w:eastAsia="Calibri"/>
          <w:u w:val="single"/>
        </w:rPr>
        <w:t xml:space="preserve"> имущества для предоставления во владение и (или) пользование субъектам малого и среднего предпринимательства и </w:t>
      </w:r>
      <w:r w:rsidRPr="0070540F">
        <w:rPr>
          <w:u w:val="single"/>
        </w:rPr>
        <w:t>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D4654E" w:rsidRPr="00D4654E" w:rsidRDefault="00D4654E" w:rsidP="00D4654E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lastRenderedPageBreak/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5D9" w:rsidRPr="00E50180" w:rsidTr="00D202F0">
        <w:tc>
          <w:tcPr>
            <w:tcW w:w="4785" w:type="dxa"/>
          </w:tcPr>
          <w:p w:rsidR="003A25D9" w:rsidRPr="00966BB4" w:rsidRDefault="003A25D9" w:rsidP="0012174E">
            <w:pPr>
              <w:pStyle w:val="Default"/>
              <w:jc w:val="both"/>
            </w:pPr>
            <w:r>
              <w:t>Решение Архангельского городского совета депутатов Архангельской области</w:t>
            </w:r>
            <w:r>
              <w:br/>
              <w:t>№ 797 от 19.11.2008</w:t>
            </w:r>
            <w:r w:rsidRPr="00966BB4">
              <w:t xml:space="preserve"> «</w:t>
            </w:r>
            <w:r>
              <w:t>Об утверждении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66BB4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3A25D9" w:rsidRPr="00E50180" w:rsidRDefault="003A25D9" w:rsidP="00121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Определен Перечень </w:t>
            </w:r>
            <w:r w:rsidRPr="00223690">
              <w:rPr>
                <w:rFonts w:eastAsia="Calibri"/>
                <w:lang w:eastAsia="en-US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223690"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  <w:tr w:rsidR="003A25D9" w:rsidRPr="00E50180" w:rsidTr="00D202F0">
        <w:tc>
          <w:tcPr>
            <w:tcW w:w="4785" w:type="dxa"/>
          </w:tcPr>
          <w:p w:rsidR="003A25D9" w:rsidRPr="007D2D1B" w:rsidRDefault="003A25D9" w:rsidP="0012174E">
            <w:pPr>
              <w:pStyle w:val="Default"/>
              <w:jc w:val="both"/>
            </w:pPr>
            <w:r>
              <w:rPr>
                <w:rFonts w:cs="Arial"/>
                <w:color w:val="1C1C1C"/>
              </w:rPr>
              <w:t>Решение Курганской городской Думы от 17.12.2008 № 353 «Об утверждении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</w:t>
            </w:r>
          </w:p>
        </w:tc>
        <w:tc>
          <w:tcPr>
            <w:tcW w:w="4786" w:type="dxa"/>
          </w:tcPr>
          <w:p w:rsidR="003A25D9" w:rsidRPr="00E50180" w:rsidRDefault="003A25D9" w:rsidP="00121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Определен Перечень </w:t>
            </w:r>
            <w:r w:rsidRPr="00223690">
              <w:rPr>
                <w:rFonts w:eastAsia="Calibri"/>
                <w:lang w:eastAsia="en-US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223690"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</w:t>
      </w:r>
      <w:r w:rsidR="003521B3">
        <w:t>ены аналогичные Перечни</w:t>
      </w:r>
      <w:r w:rsidRPr="0032470B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E8288B" w:rsidRDefault="003A25D9" w:rsidP="00E8288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1F6CFF">
        <w:rPr>
          <w:bCs/>
          <w:u w:val="single"/>
        </w:rPr>
        <w:t>Нормативное закрепление</w:t>
      </w:r>
      <w:r>
        <w:rPr>
          <w:bCs/>
          <w:u w:val="single"/>
        </w:rPr>
        <w:t xml:space="preserve"> внесение дополнений в</w:t>
      </w:r>
      <w:r w:rsidRPr="001F6CFF">
        <w:rPr>
          <w:bCs/>
          <w:u w:val="single"/>
        </w:rPr>
        <w:t xml:space="preserve"> </w:t>
      </w:r>
      <w:r>
        <w:rPr>
          <w:u w:val="single"/>
        </w:rPr>
        <w:t>Перечень</w:t>
      </w:r>
      <w:r w:rsidRPr="00D2246C">
        <w:rPr>
          <w:u w:val="single"/>
        </w:rPr>
        <w:t xml:space="preserve">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E8288B" w:rsidRPr="00A9713C">
        <w:rPr>
          <w:rFonts w:eastAsiaTheme="minorHAnsi"/>
          <w:iCs/>
          <w:u w:val="single"/>
          <w:lang w:eastAsia="en-US"/>
        </w:rPr>
        <w:t>.</w:t>
      </w:r>
      <w:r w:rsidR="00966BB4" w:rsidRPr="001F6CFF">
        <w:rPr>
          <w:u w:val="single"/>
        </w:rPr>
        <w:t xml:space="preserve">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Default="000B229A" w:rsidP="00E8288B">
      <w:pPr>
        <w:ind w:firstLine="741"/>
        <w:jc w:val="both"/>
        <w:rPr>
          <w:u w:val="single"/>
        </w:rPr>
      </w:pPr>
      <w:proofErr w:type="gramStart"/>
      <w:r>
        <w:rPr>
          <w:u w:val="single"/>
        </w:rPr>
        <w:t>Перечень</w:t>
      </w:r>
      <w:r w:rsidRPr="00D2246C">
        <w:rPr>
          <w:u w:val="single"/>
        </w:rPr>
        <w:t xml:space="preserve">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>
        <w:rPr>
          <w:u w:val="single"/>
        </w:rPr>
        <w:t xml:space="preserve"> позволит </w:t>
      </w:r>
      <w:r w:rsidRPr="00D2246C">
        <w:rPr>
          <w:u w:val="single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Pr="00D2246C">
        <w:rPr>
          <w:u w:val="single"/>
        </w:rPr>
        <w:lastRenderedPageBreak/>
        <w:t>субъектов малого и среднего предпринимательства</w:t>
      </w:r>
      <w:r>
        <w:rPr>
          <w:u w:val="single"/>
        </w:rPr>
        <w:t xml:space="preserve"> определить выбор данного имущества для </w:t>
      </w:r>
      <w:r w:rsidR="008C767B">
        <w:rPr>
          <w:u w:val="single"/>
        </w:rPr>
        <w:t>ведения своего бизнеса на</w:t>
      </w:r>
      <w:proofErr w:type="gramEnd"/>
      <w:r w:rsidR="008C767B">
        <w:rPr>
          <w:u w:val="single"/>
        </w:rPr>
        <w:t xml:space="preserve"> удобной для них территории</w:t>
      </w:r>
      <w:r w:rsidR="00E8288B" w:rsidRPr="00D4654E">
        <w:rPr>
          <w:u w:val="single"/>
        </w:rPr>
        <w:t>.</w:t>
      </w:r>
    </w:p>
    <w:p w:rsidR="00E8288B" w:rsidRPr="00966BB4" w:rsidRDefault="00E8288B" w:rsidP="00E8288B">
      <w:pPr>
        <w:ind w:firstLine="741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E8288B" w:rsidP="007303DD">
      <w:pPr>
        <w:spacing w:after="240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П</w:t>
      </w:r>
      <w:r w:rsidR="00792890" w:rsidRPr="00792890">
        <w:rPr>
          <w:color w:val="000000"/>
          <w:u w:val="single"/>
        </w:rPr>
        <w:t>редоставляется физическим и юридическим лицам, индивидуальным предпринимателям, органам государственной власти и местного самоуправления, 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lastRenderedPageBreak/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8C767B">
        <w:rPr>
          <w:u w:val="single"/>
          <w:lang w:eastAsia="ru-RU"/>
        </w:rPr>
        <w:t>февраль</w:t>
      </w:r>
      <w:r w:rsidR="0064561E" w:rsidRPr="0064561E">
        <w:rPr>
          <w:u w:val="single"/>
          <w:lang w:eastAsia="ru-RU"/>
        </w:rPr>
        <w:t xml:space="preserve"> 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«</w:t>
      </w:r>
      <w:r w:rsidR="00E8288B">
        <w:t>2</w:t>
      </w:r>
      <w:r w:rsidR="008C767B">
        <w:t>4</w:t>
      </w:r>
      <w:r w:rsidRPr="007D37FC">
        <w:t>»</w:t>
      </w:r>
      <w:r w:rsidR="005F6247">
        <w:t xml:space="preserve"> </w:t>
      </w:r>
      <w:r w:rsidR="008C767B">
        <w:t xml:space="preserve">декабря </w:t>
      </w:r>
      <w:r w:rsidRPr="007D37FC">
        <w:t>20</w:t>
      </w:r>
      <w:r w:rsidR="005F6247">
        <w:t>1</w:t>
      </w:r>
      <w:r w:rsidR="008C767B">
        <w:t>8</w:t>
      </w:r>
      <w:r w:rsidR="005F6247">
        <w:t xml:space="preserve"> </w:t>
      </w:r>
      <w:r w:rsidRPr="007D37FC">
        <w:t>г.;   окончание: «</w:t>
      </w:r>
      <w:r w:rsidR="00E8288B">
        <w:t>2</w:t>
      </w:r>
      <w:r w:rsidR="008C767B">
        <w:t>4</w:t>
      </w:r>
      <w:r w:rsidRPr="007D37FC">
        <w:t>»</w:t>
      </w:r>
      <w:r w:rsidR="005F6247">
        <w:t xml:space="preserve"> </w:t>
      </w:r>
      <w:r w:rsidR="008C767B">
        <w:t>января</w:t>
      </w:r>
      <w:r w:rsidR="005F6247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686980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lastRenderedPageBreak/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792890">
      <w:pPr>
        <w:widowControl w:val="0"/>
        <w:autoSpaceDE w:val="0"/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proofErr w:type="gramStart"/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8C767B">
        <w:rPr>
          <w:u w:val="single"/>
        </w:rPr>
        <w:t xml:space="preserve">Ульяновской области </w:t>
      </w:r>
      <w:r w:rsidR="00381362" w:rsidRPr="00923AEA">
        <w:rPr>
          <w:u w:val="single"/>
        </w:rPr>
        <w:t>«</w:t>
      </w:r>
      <w:r w:rsidR="008C767B" w:rsidRPr="002F2179">
        <w:rPr>
          <w:u w:val="single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</w:t>
      </w:r>
      <w:proofErr w:type="gramEnd"/>
      <w:r w:rsidR="008C767B" w:rsidRPr="002F2179">
        <w:rPr>
          <w:u w:val="single"/>
        </w:rPr>
        <w:t xml:space="preserve"> основе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E8288B">
        <w:rPr>
          <w:u w:val="single"/>
        </w:rPr>
        <w:t>2</w:t>
      </w:r>
      <w:r w:rsidR="008C767B">
        <w:rPr>
          <w:u w:val="single"/>
        </w:rPr>
        <w:t>4</w:t>
      </w:r>
      <w:r w:rsidR="00AA223A">
        <w:rPr>
          <w:u w:val="single"/>
        </w:rPr>
        <w:t>.</w:t>
      </w:r>
      <w:r w:rsidR="008C767B">
        <w:rPr>
          <w:u w:val="single"/>
        </w:rPr>
        <w:t>12</w:t>
      </w:r>
      <w:r w:rsidR="00AA223A">
        <w:rPr>
          <w:u w:val="single"/>
        </w:rPr>
        <w:t>.201</w:t>
      </w:r>
      <w:r w:rsidR="008C767B">
        <w:rPr>
          <w:u w:val="single"/>
        </w:rPr>
        <w:t>8</w:t>
      </w:r>
      <w:r w:rsidRPr="007D37FC">
        <w:t xml:space="preserve"> по </w:t>
      </w:r>
      <w:r w:rsidR="00E8288B">
        <w:rPr>
          <w:u w:val="single"/>
        </w:rPr>
        <w:t>2</w:t>
      </w:r>
      <w:r w:rsidR="008C767B">
        <w:rPr>
          <w:u w:val="single"/>
        </w:rPr>
        <w:t>4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8C767B">
        <w:rPr>
          <w:u w:val="single"/>
        </w:rPr>
        <w:t>1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686980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 xml:space="preserve">Общественная палата </w:t>
            </w:r>
            <w:r w:rsidRPr="005C342B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 xml:space="preserve">Проект НПА не затрудняет </w:t>
            </w:r>
            <w:r w:rsidRPr="005C342B">
              <w:lastRenderedPageBreak/>
              <w:t>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 xml:space="preserve">Принято к </w:t>
            </w:r>
            <w:r w:rsidRPr="005C342B"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686980" w:rsidP="006A6BA1">
            <w:pPr>
              <w:jc w:val="center"/>
            </w:pPr>
            <w:r w:rsidRPr="005C342B">
              <w:t>Х</w:t>
            </w:r>
          </w:p>
        </w:tc>
      </w:tr>
      <w:tr w:rsidR="006869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both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</w:tr>
      <w:tr w:rsidR="006869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Default="00686980" w:rsidP="006800F2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Default="00686980" w:rsidP="0068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both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</w:tr>
      <w:tr w:rsidR="006869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Default="00686980" w:rsidP="006800F2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Default="00686980" w:rsidP="00680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  <w:r>
              <w:t>Предложе</w:t>
            </w:r>
            <w:bookmarkStart w:id="0" w:name="_GoBack"/>
            <w:bookmarkEnd w:id="0"/>
            <w:r>
              <w:t>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center"/>
            </w:pPr>
          </w:p>
          <w:p w:rsidR="00686980" w:rsidRPr="005C342B" w:rsidRDefault="00686980" w:rsidP="006800F2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0" w:rsidRPr="005C342B" w:rsidRDefault="00686980" w:rsidP="006800F2">
            <w:pPr>
              <w:jc w:val="both"/>
            </w:pPr>
          </w:p>
          <w:p w:rsidR="00686980" w:rsidRPr="005C342B" w:rsidRDefault="00686980" w:rsidP="006800F2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0DE9"/>
    <w:rsid w:val="000452A3"/>
    <w:rsid w:val="00064522"/>
    <w:rsid w:val="000B229A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2F2179"/>
    <w:rsid w:val="00305CA9"/>
    <w:rsid w:val="0032470B"/>
    <w:rsid w:val="00325ED0"/>
    <w:rsid w:val="00340833"/>
    <w:rsid w:val="003521B3"/>
    <w:rsid w:val="00357D35"/>
    <w:rsid w:val="0036020F"/>
    <w:rsid w:val="00377D77"/>
    <w:rsid w:val="00381362"/>
    <w:rsid w:val="00393606"/>
    <w:rsid w:val="003A25D9"/>
    <w:rsid w:val="003B592D"/>
    <w:rsid w:val="003E0851"/>
    <w:rsid w:val="004036A1"/>
    <w:rsid w:val="00417E5C"/>
    <w:rsid w:val="00421A55"/>
    <w:rsid w:val="004265FF"/>
    <w:rsid w:val="004303E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8546B"/>
    <w:rsid w:val="005917BB"/>
    <w:rsid w:val="005B0582"/>
    <w:rsid w:val="005E7617"/>
    <w:rsid w:val="005F6247"/>
    <w:rsid w:val="005F67E5"/>
    <w:rsid w:val="0062372B"/>
    <w:rsid w:val="00624DDE"/>
    <w:rsid w:val="00634D41"/>
    <w:rsid w:val="0064561E"/>
    <w:rsid w:val="00663720"/>
    <w:rsid w:val="0067239A"/>
    <w:rsid w:val="00686980"/>
    <w:rsid w:val="006A7C01"/>
    <w:rsid w:val="006B6D7C"/>
    <w:rsid w:val="006E0146"/>
    <w:rsid w:val="006E2480"/>
    <w:rsid w:val="006E66E6"/>
    <w:rsid w:val="006F25B7"/>
    <w:rsid w:val="0070540F"/>
    <w:rsid w:val="00722F6E"/>
    <w:rsid w:val="007303DD"/>
    <w:rsid w:val="00733477"/>
    <w:rsid w:val="00762A76"/>
    <w:rsid w:val="00764DA4"/>
    <w:rsid w:val="0079256F"/>
    <w:rsid w:val="00792890"/>
    <w:rsid w:val="007A1EA4"/>
    <w:rsid w:val="007A47ED"/>
    <w:rsid w:val="007D2D1B"/>
    <w:rsid w:val="00812D7F"/>
    <w:rsid w:val="00854603"/>
    <w:rsid w:val="008702A3"/>
    <w:rsid w:val="00873FBC"/>
    <w:rsid w:val="008A0E20"/>
    <w:rsid w:val="008C767B"/>
    <w:rsid w:val="008E5188"/>
    <w:rsid w:val="008F13B5"/>
    <w:rsid w:val="00916A51"/>
    <w:rsid w:val="0092046B"/>
    <w:rsid w:val="00923AEA"/>
    <w:rsid w:val="00924545"/>
    <w:rsid w:val="00966BB4"/>
    <w:rsid w:val="00984818"/>
    <w:rsid w:val="009A7F3C"/>
    <w:rsid w:val="009C090E"/>
    <w:rsid w:val="00A123CE"/>
    <w:rsid w:val="00A14D7B"/>
    <w:rsid w:val="00A41520"/>
    <w:rsid w:val="00A421F8"/>
    <w:rsid w:val="00A57BB6"/>
    <w:rsid w:val="00A9713C"/>
    <w:rsid w:val="00AA223A"/>
    <w:rsid w:val="00AC46F9"/>
    <w:rsid w:val="00AD41C4"/>
    <w:rsid w:val="00B20208"/>
    <w:rsid w:val="00B371E4"/>
    <w:rsid w:val="00B463B9"/>
    <w:rsid w:val="00B91F94"/>
    <w:rsid w:val="00BC1538"/>
    <w:rsid w:val="00BD4E82"/>
    <w:rsid w:val="00BF36E2"/>
    <w:rsid w:val="00C61C07"/>
    <w:rsid w:val="00CB4725"/>
    <w:rsid w:val="00D04FF3"/>
    <w:rsid w:val="00D202F0"/>
    <w:rsid w:val="00D2246C"/>
    <w:rsid w:val="00D41A2A"/>
    <w:rsid w:val="00D4552C"/>
    <w:rsid w:val="00D4654E"/>
    <w:rsid w:val="00D46E0F"/>
    <w:rsid w:val="00D5452E"/>
    <w:rsid w:val="00D75F8A"/>
    <w:rsid w:val="00D93C30"/>
    <w:rsid w:val="00DB2E28"/>
    <w:rsid w:val="00DE4339"/>
    <w:rsid w:val="00DF64E7"/>
    <w:rsid w:val="00E06BB6"/>
    <w:rsid w:val="00E224C8"/>
    <w:rsid w:val="00E50180"/>
    <w:rsid w:val="00E60BAA"/>
    <w:rsid w:val="00E819AA"/>
    <w:rsid w:val="00E8288B"/>
    <w:rsid w:val="00E97CCC"/>
    <w:rsid w:val="00EF7287"/>
    <w:rsid w:val="00F02674"/>
    <w:rsid w:val="00F87581"/>
    <w:rsid w:val="00FB4D71"/>
    <w:rsid w:val="00FC396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B12F-7501-433C-A4E6-1CF4B5A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9</cp:revision>
  <dcterms:created xsi:type="dcterms:W3CDTF">2019-08-08T04:42:00Z</dcterms:created>
  <dcterms:modified xsi:type="dcterms:W3CDTF">2019-09-06T06:25:00Z</dcterms:modified>
</cp:coreProperties>
</file>