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38" w:rsidRDefault="00112043">
      <w:pPr>
        <w:pStyle w:val="Default"/>
        <w:rPr>
          <w:rFonts w:ascii="PT Astra Serif" w:hAnsi="PT Astra Serif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5308342"/>
            <wp:effectExtent l="0" t="0" r="6350" b="6985"/>
            <wp:docPr id="1" name="Рисунок 1" descr="C:\Users\Софронова ЕН\AppData\Local\Microsoft\Windows\Temporary Internet Files\Content.Word\Создание ЕЦ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Создание ЕЦИ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0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43" w:rsidRDefault="001120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12043" w:rsidRDefault="001120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12043" w:rsidRDefault="001120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12043" w:rsidRDefault="001120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12043" w:rsidRDefault="001120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12043" w:rsidRDefault="00112043" w:rsidP="00112043">
      <w:pPr>
        <w:pStyle w:val="Default"/>
        <w:tabs>
          <w:tab w:val="left" w:pos="900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  <w:bookmarkStart w:id="0" w:name="_GoBack"/>
      <w:bookmarkEnd w:id="0"/>
    </w:p>
    <w:p w:rsidR="00112043" w:rsidRDefault="00112043" w:rsidP="00112043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112043" w:rsidRDefault="00112043" w:rsidP="00112043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112043" w:rsidRDefault="00112043" w:rsidP="00112043">
      <w:pPr>
        <w:spacing w:after="17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</w:p>
    <w:p w:rsidR="00112043" w:rsidRDefault="00112043" w:rsidP="00112043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112043" w:rsidRDefault="00112043" w:rsidP="00112043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112043" w:rsidRDefault="00112043" w:rsidP="00112043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112043" w:rsidRDefault="0011204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44138" w:rsidRDefault="00FF33FF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244138" w:rsidRDefault="00FF33FF">
      <w:pPr>
        <w:pStyle w:val="Defaul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</w:t>
      </w:r>
    </w:p>
    <w:p w:rsidR="00244138" w:rsidRDefault="00FF33FF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в муниципальном образовании «Чердаклинский район» </w:t>
      </w:r>
    </w:p>
    <w:p w:rsidR="00244138" w:rsidRDefault="00FF33FF">
      <w:pPr>
        <w:pStyle w:val="Default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i/>
          <w:iCs/>
          <w:sz w:val="22"/>
          <w:szCs w:val="28"/>
        </w:rPr>
        <w:t>(наименование проекта)</w:t>
      </w:r>
    </w:p>
    <w:p w:rsidR="00244138" w:rsidRDefault="00FF33F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321"/>
        <w:gridCol w:w="4252"/>
        <w:gridCol w:w="2552"/>
        <w:gridCol w:w="3285"/>
        <w:gridCol w:w="11"/>
      </w:tblGrid>
      <w:tr w:rsidR="00244138">
        <w:trPr>
          <w:gridAfter w:val="1"/>
          <w:wAfter w:w="11" w:type="dxa"/>
          <w:jc w:val="center"/>
        </w:trPr>
        <w:tc>
          <w:tcPr>
            <w:tcW w:w="4321" w:type="dxa"/>
          </w:tcPr>
          <w:p w:rsidR="00244138" w:rsidRDefault="00FF33FF">
            <w:pPr>
              <w:pStyle w:val="Defaul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</w:t>
            </w:r>
            <w:r>
              <w:rPr>
                <w:rFonts w:ascii="PT Astra Serif" w:hAnsi="PT Astra Serif"/>
                <w:szCs w:val="28"/>
              </w:rPr>
              <w:t>аименование муниципального проекта</w:t>
            </w:r>
          </w:p>
        </w:tc>
        <w:tc>
          <w:tcPr>
            <w:tcW w:w="4252" w:type="dxa"/>
          </w:tcPr>
          <w:p w:rsidR="00244138" w:rsidRDefault="00FF33F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8"/>
              </w:rPr>
              <w:t xml:space="preserve">«Создание единого цифрового контура в здравоохранении на основе единой государственной информационной системы здравоохранения (ЕГИСЗ)» </w:t>
            </w:r>
          </w:p>
        </w:tc>
        <w:tc>
          <w:tcPr>
            <w:tcW w:w="2552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Срок начала </w:t>
            </w:r>
            <w:r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244138" w:rsidRDefault="00FF33F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2019-2024г.г. </w:t>
            </w:r>
          </w:p>
        </w:tc>
      </w:tr>
      <w:tr w:rsidR="00244138">
        <w:trPr>
          <w:jc w:val="center"/>
        </w:trPr>
        <w:tc>
          <w:tcPr>
            <w:tcW w:w="4321" w:type="dxa"/>
          </w:tcPr>
          <w:p w:rsidR="00244138" w:rsidRDefault="00FF33F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244138" w:rsidRDefault="00FF33F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«</w:t>
            </w:r>
            <w:r>
              <w:rPr>
                <w:rFonts w:ascii="PT Astra Serif" w:hAnsi="PT Astra Serif"/>
                <w:iCs/>
                <w:sz w:val="24"/>
                <w:szCs w:val="28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(ЕГИСЗ)» </w:t>
            </w:r>
          </w:p>
        </w:tc>
      </w:tr>
      <w:tr w:rsidR="00244138">
        <w:trPr>
          <w:jc w:val="center"/>
        </w:trPr>
        <w:tc>
          <w:tcPr>
            <w:tcW w:w="4321" w:type="dxa"/>
          </w:tcPr>
          <w:p w:rsidR="00244138" w:rsidRDefault="00FF33F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244138" w:rsidRDefault="00FF33F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244138" w:rsidRDefault="00244138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244138">
        <w:trPr>
          <w:jc w:val="center"/>
        </w:trPr>
        <w:tc>
          <w:tcPr>
            <w:tcW w:w="4321" w:type="dxa"/>
          </w:tcPr>
          <w:p w:rsidR="00244138" w:rsidRDefault="00FF33F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244138" w:rsidRDefault="00FF33F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Начальни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к отдела охраны здоровья и социальной защиты граждан администрации МО «Чердаклинский район» </w:t>
            </w:r>
          </w:p>
          <w:p w:rsidR="00244138" w:rsidRDefault="00244138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244138">
        <w:trPr>
          <w:jc w:val="center"/>
        </w:trPr>
        <w:tc>
          <w:tcPr>
            <w:tcW w:w="4321" w:type="dxa"/>
          </w:tcPr>
          <w:p w:rsidR="00244138" w:rsidRDefault="00FF33FF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244138" w:rsidRDefault="00FF33F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Не имеется </w:t>
            </w:r>
          </w:p>
          <w:p w:rsidR="00244138" w:rsidRDefault="00244138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FF33F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 ЦЕЛЬ И ПОКАЗАТЕЛИ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54"/>
        <w:gridCol w:w="1181"/>
        <w:gridCol w:w="995"/>
        <w:gridCol w:w="1920"/>
        <w:gridCol w:w="1038"/>
        <w:gridCol w:w="1114"/>
        <w:gridCol w:w="875"/>
        <w:gridCol w:w="693"/>
        <w:gridCol w:w="766"/>
        <w:gridCol w:w="850"/>
        <w:gridCol w:w="850"/>
        <w:gridCol w:w="718"/>
      </w:tblGrid>
      <w:tr w:rsidR="00244138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2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Тип показателя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Территория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Базовое значение</w:t>
            </w:r>
          </w:p>
        </w:tc>
        <w:tc>
          <w:tcPr>
            <w:tcW w:w="4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Период, год</w:t>
            </w:r>
          </w:p>
        </w:tc>
      </w:tr>
      <w:tr w:rsidR="00244138">
        <w:tc>
          <w:tcPr>
            <w:tcW w:w="559" w:type="dxa"/>
            <w:vMerge/>
          </w:tcPr>
          <w:p w:rsidR="00244138" w:rsidRDefault="00244138"/>
        </w:tc>
        <w:tc>
          <w:tcPr>
            <w:tcW w:w="2954" w:type="dxa"/>
            <w:vMerge/>
          </w:tcPr>
          <w:p w:rsidR="00244138" w:rsidRDefault="00244138"/>
        </w:tc>
        <w:tc>
          <w:tcPr>
            <w:tcW w:w="2176" w:type="dxa"/>
            <w:gridSpan w:val="2"/>
            <w:vMerge/>
          </w:tcPr>
          <w:p w:rsidR="00244138" w:rsidRDefault="00244138"/>
        </w:tc>
        <w:tc>
          <w:tcPr>
            <w:tcW w:w="1920" w:type="dxa"/>
            <w:vMerge/>
          </w:tcPr>
          <w:p w:rsidR="00244138" w:rsidRDefault="00244138"/>
        </w:tc>
        <w:tc>
          <w:tcPr>
            <w:tcW w:w="2151" w:type="dxa"/>
            <w:gridSpan w:val="2"/>
            <w:vMerge/>
            <w:tcBorders>
              <w:right w:val="single" w:sz="4" w:space="0" w:color="000000"/>
            </w:tcBorders>
          </w:tcPr>
          <w:p w:rsidR="00244138" w:rsidRDefault="00244138"/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2020</w:t>
            </w:r>
          </w:p>
        </w:tc>
        <w:tc>
          <w:tcPr>
            <w:tcW w:w="7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2024</w:t>
            </w:r>
          </w:p>
        </w:tc>
      </w:tr>
      <w:tr w:rsidR="00244138">
        <w:trPr>
          <w:gridAfter w:val="5"/>
          <w:wAfter w:w="3876" w:type="dxa"/>
        </w:trPr>
        <w:tc>
          <w:tcPr>
            <w:tcW w:w="559" w:type="dxa"/>
            <w:vMerge/>
          </w:tcPr>
          <w:p w:rsidR="00244138" w:rsidRDefault="00244138"/>
        </w:tc>
        <w:tc>
          <w:tcPr>
            <w:tcW w:w="2954" w:type="dxa"/>
            <w:vMerge/>
          </w:tcPr>
          <w:p w:rsidR="00244138" w:rsidRDefault="00244138"/>
        </w:tc>
        <w:tc>
          <w:tcPr>
            <w:tcW w:w="2176" w:type="dxa"/>
            <w:gridSpan w:val="2"/>
            <w:vMerge/>
          </w:tcPr>
          <w:p w:rsidR="00244138" w:rsidRDefault="00244138"/>
        </w:tc>
        <w:tc>
          <w:tcPr>
            <w:tcW w:w="1920" w:type="dxa"/>
            <w:vMerge/>
          </w:tcPr>
          <w:p w:rsidR="00244138" w:rsidRDefault="00244138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Значение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Дата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38" w:rsidRDefault="00244138"/>
        </w:tc>
      </w:tr>
      <w:tr w:rsidR="00244138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</w:t>
            </w:r>
          </w:p>
        </w:tc>
        <w:tc>
          <w:tcPr>
            <w:tcW w:w="2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году.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основной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тыс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.ч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ел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49,6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31.10.2018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102,46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182,86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289,34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328,69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413,56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486,09</w:t>
            </w:r>
          </w:p>
        </w:tc>
      </w:tr>
      <w:tr w:rsidR="0024413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38" w:rsidRDefault="00244138"/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38" w:rsidRDefault="00244138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38" w:rsidRDefault="00244138"/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244138" w:rsidRDefault="00244138"/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Муниципальное образование «Чердаклинский район»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31.10.2018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0,35</w:t>
            </w:r>
          </w:p>
        </w:tc>
      </w:tr>
      <w:tr w:rsidR="0024413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информационное взаимодействие с ЕГИСЗ, %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основной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%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77%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31.10.2018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86%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92%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</w:tr>
      <w:tr w:rsidR="0024413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38" w:rsidRDefault="00244138"/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38" w:rsidRDefault="00244138"/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38" w:rsidRDefault="00244138"/>
        </w:tc>
        <w:tc>
          <w:tcPr>
            <w:tcW w:w="9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244138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Муниципальное образование «Чердаклинский район»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31.10.2018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100%</w:t>
            </w:r>
          </w:p>
        </w:tc>
      </w:tr>
    </w:tbl>
    <w:p w:rsidR="00244138" w:rsidRDefault="00FF33FF">
      <w:pPr>
        <w:spacing w:after="120" w:line="240" w:lineRule="auto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lastRenderedPageBreak/>
        <w:t xml:space="preserve">3. РЕЗУЛЬТАТЫ ПРОЕКТА </w:t>
      </w:r>
    </w:p>
    <w:tbl>
      <w:tblPr>
        <w:tblStyle w:val="ad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244138">
        <w:trPr>
          <w:jc w:val="center"/>
        </w:trPr>
        <w:tc>
          <w:tcPr>
            <w:tcW w:w="827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/п </w:t>
            </w:r>
          </w:p>
        </w:tc>
        <w:tc>
          <w:tcPr>
            <w:tcW w:w="8107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Срок</w:t>
            </w:r>
          </w:p>
        </w:tc>
        <w:tc>
          <w:tcPr>
            <w:tcW w:w="3653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Характеристика результата</w:t>
            </w:r>
          </w:p>
          <w:p w:rsidR="00244138" w:rsidRDefault="00244138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244138">
        <w:trPr>
          <w:jc w:val="center"/>
        </w:trPr>
        <w:tc>
          <w:tcPr>
            <w:tcW w:w="827" w:type="dxa"/>
          </w:tcPr>
          <w:p w:rsidR="00244138" w:rsidRDefault="00244138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</w:p>
          <w:p w:rsidR="00244138" w:rsidRDefault="00FF33FF">
            <w:pPr>
              <w:pStyle w:val="Defaul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1.1.</w:t>
            </w:r>
          </w:p>
        </w:tc>
        <w:tc>
          <w:tcPr>
            <w:tcW w:w="8107" w:type="dxa"/>
          </w:tcPr>
          <w:p w:rsidR="00244138" w:rsidRDefault="00FF33FF">
            <w:pPr>
              <w:spacing w:before="240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информационно-коммуникационная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компании в МО, о том, что личный кабинета пациент «Мое здоровье» на Едином портале государственных услуг предоставляет следующие сервисы: </w:t>
            </w:r>
          </w:p>
          <w:p w:rsidR="00244138" w:rsidRDefault="00FF33FF">
            <w:pPr>
              <w:pStyle w:val="af8"/>
              <w:numPr>
                <w:ilvl w:val="0"/>
                <w:numId w:val="36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запись на прием к врачу; </w:t>
            </w:r>
          </w:p>
          <w:p w:rsidR="00244138" w:rsidRDefault="00FF33FF">
            <w:pPr>
              <w:pStyle w:val="af8"/>
              <w:numPr>
                <w:ilvl w:val="0"/>
                <w:numId w:val="36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запись на профилактический медицинский о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смотр и диспансеризацию;</w:t>
            </w:r>
          </w:p>
          <w:p w:rsidR="00244138" w:rsidRDefault="00FF33FF">
            <w:pPr>
              <w:pStyle w:val="af8"/>
              <w:numPr>
                <w:ilvl w:val="0"/>
                <w:numId w:val="36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вызов врача на дом (по решению субъекта Российской Федерации);</w:t>
            </w:r>
          </w:p>
          <w:p w:rsidR="00244138" w:rsidRDefault="00FF33FF">
            <w:pPr>
              <w:pStyle w:val="af8"/>
              <w:numPr>
                <w:ilvl w:val="0"/>
                <w:numId w:val="36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получение информации о прикреплении к медицинской организации;</w:t>
            </w:r>
          </w:p>
          <w:p w:rsidR="00244138" w:rsidRDefault="00FF33FF">
            <w:pPr>
              <w:pStyle w:val="af8"/>
              <w:numPr>
                <w:ilvl w:val="0"/>
                <w:numId w:val="36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получение сведений о полисе ОМС и страховой медицинской организации;</w:t>
            </w:r>
          </w:p>
          <w:p w:rsidR="00244138" w:rsidRDefault="00FF33FF">
            <w:pPr>
              <w:pStyle w:val="af8"/>
              <w:numPr>
                <w:ilvl w:val="0"/>
                <w:numId w:val="36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получение сведений об оказанных меди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цинских услугах и их стоимости;</w:t>
            </w:r>
          </w:p>
          <w:p w:rsidR="00244138" w:rsidRDefault="00FF33FF">
            <w:pPr>
              <w:pStyle w:val="af8"/>
              <w:numPr>
                <w:ilvl w:val="0"/>
                <w:numId w:val="36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доступ к электронным медицинским документам;</w:t>
            </w:r>
          </w:p>
          <w:p w:rsidR="00244138" w:rsidRDefault="00FF33FF">
            <w:pPr>
              <w:spacing w:before="240" w:after="142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Провести оценку удовлетворённости граждан качеством работы медицинских организаций.</w:t>
            </w:r>
          </w:p>
        </w:tc>
        <w:tc>
          <w:tcPr>
            <w:tcW w:w="1816" w:type="dxa"/>
          </w:tcPr>
          <w:p w:rsidR="00244138" w:rsidRDefault="00FF3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</w:tc>
        <w:tc>
          <w:tcPr>
            <w:tcW w:w="3653" w:type="dxa"/>
            <w:vMerge w:val="restart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Снижение см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ертности от инфаркта миокарда и острого нарушения мозгового кровообращения. </w:t>
            </w:r>
          </w:p>
        </w:tc>
      </w:tr>
    </w:tbl>
    <w:p w:rsidR="00244138" w:rsidRDefault="0024413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FF33F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 УЧАСТНИКИ ПРОЕКТА</w:t>
      </w:r>
    </w:p>
    <w:tbl>
      <w:tblPr>
        <w:tblStyle w:val="ad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244138">
        <w:trPr>
          <w:jc w:val="center"/>
        </w:trPr>
        <w:tc>
          <w:tcPr>
            <w:tcW w:w="829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194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Роль в проекте</w:t>
            </w:r>
          </w:p>
        </w:tc>
        <w:tc>
          <w:tcPr>
            <w:tcW w:w="2974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Фамилия, имя и отчество</w:t>
            </w:r>
          </w:p>
        </w:tc>
        <w:tc>
          <w:tcPr>
            <w:tcW w:w="2975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Должность</w:t>
            </w:r>
          </w:p>
        </w:tc>
      </w:tr>
      <w:tr w:rsidR="00244138">
        <w:trPr>
          <w:jc w:val="center"/>
        </w:trPr>
        <w:tc>
          <w:tcPr>
            <w:tcW w:w="829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244138" w:rsidRDefault="00FF33FF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244138" w:rsidRDefault="00FF3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Матвеев Сергей Александрович </w:t>
            </w:r>
          </w:p>
        </w:tc>
        <w:tc>
          <w:tcPr>
            <w:tcW w:w="2975" w:type="dxa"/>
          </w:tcPr>
          <w:p w:rsidR="00244138" w:rsidRDefault="00FF3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244138">
        <w:trPr>
          <w:jc w:val="center"/>
        </w:trPr>
        <w:tc>
          <w:tcPr>
            <w:tcW w:w="829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244138" w:rsidRDefault="00FF33FF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Администратор проекта </w:t>
            </w:r>
          </w:p>
        </w:tc>
        <w:tc>
          <w:tcPr>
            <w:tcW w:w="2974" w:type="dxa"/>
          </w:tcPr>
          <w:p w:rsidR="00244138" w:rsidRDefault="00FF3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Феклистова Дина Анатольевна </w:t>
            </w:r>
          </w:p>
        </w:tc>
        <w:tc>
          <w:tcPr>
            <w:tcW w:w="2975" w:type="dxa"/>
          </w:tcPr>
          <w:p w:rsidR="00244138" w:rsidRDefault="00FF33F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район» </w:t>
            </w:r>
          </w:p>
        </w:tc>
      </w:tr>
    </w:tbl>
    <w:p w:rsidR="00244138" w:rsidRDefault="0024413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FF33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стратор проекта                                                                                                                                  Д.А. Феклистова </w:t>
      </w:r>
    </w:p>
    <w:p w:rsidR="00244138" w:rsidRDefault="0024413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44138" w:rsidRDefault="0024413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44138" w:rsidRDefault="00FF33FF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ПРИЛОЖЕНИЕ № 1</w:t>
      </w:r>
    </w:p>
    <w:p w:rsidR="00244138" w:rsidRDefault="00FF33FF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244138" w:rsidRDefault="00FF33FF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6403"/>
        <w:gridCol w:w="1684"/>
        <w:gridCol w:w="2880"/>
        <w:gridCol w:w="2976"/>
      </w:tblGrid>
      <w:tr w:rsidR="00244138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№</w:t>
            </w:r>
          </w:p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</w:t>
            </w:r>
          </w:p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мероприятия</w:t>
            </w:r>
          </w:p>
          <w:p w:rsidR="00244138" w:rsidRDefault="00244138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Сроки исполнения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Адресат отчета о работе</w:t>
            </w:r>
          </w:p>
        </w:tc>
      </w:tr>
      <w:tr w:rsidR="00244138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</w:t>
            </w:r>
          </w:p>
        </w:tc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информационно-коммуникационная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компании в МО, о том, что личный кабинета пациент «Мое здоровье» на Едином портале государственных услуг предоставляет следующие сервисы: </w:t>
            </w:r>
          </w:p>
          <w:p w:rsidR="00244138" w:rsidRDefault="00FF33FF">
            <w:pPr>
              <w:pStyle w:val="af8"/>
              <w:numPr>
                <w:ilvl w:val="0"/>
                <w:numId w:val="35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запись на прием к врачу; </w:t>
            </w:r>
          </w:p>
          <w:p w:rsidR="00244138" w:rsidRDefault="00FF33FF">
            <w:pPr>
              <w:pStyle w:val="af8"/>
              <w:numPr>
                <w:ilvl w:val="0"/>
                <w:numId w:val="35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запись на профилактический медицинский осмотр и д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испансеризацию;</w:t>
            </w:r>
          </w:p>
          <w:p w:rsidR="00244138" w:rsidRDefault="00FF33FF">
            <w:pPr>
              <w:pStyle w:val="af8"/>
              <w:numPr>
                <w:ilvl w:val="0"/>
                <w:numId w:val="35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вызов врача на дом (по решению субъекта Российской Федерации);</w:t>
            </w:r>
          </w:p>
          <w:p w:rsidR="00244138" w:rsidRDefault="00FF33FF">
            <w:pPr>
              <w:pStyle w:val="af8"/>
              <w:numPr>
                <w:ilvl w:val="0"/>
                <w:numId w:val="35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получение информации о прикреплении к медицинской организации;</w:t>
            </w:r>
          </w:p>
          <w:p w:rsidR="00244138" w:rsidRDefault="00FF33FF">
            <w:pPr>
              <w:pStyle w:val="af8"/>
              <w:numPr>
                <w:ilvl w:val="0"/>
                <w:numId w:val="35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получение сведений о полисе ОМС и страховой медицинской организации;</w:t>
            </w:r>
          </w:p>
          <w:p w:rsidR="00244138" w:rsidRDefault="00FF33FF">
            <w:pPr>
              <w:pStyle w:val="af8"/>
              <w:numPr>
                <w:ilvl w:val="0"/>
                <w:numId w:val="35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получение сведений об оказанных медицинских услугах и их стоимости;</w:t>
            </w:r>
          </w:p>
          <w:p w:rsidR="00244138" w:rsidRDefault="00FF33FF">
            <w:pPr>
              <w:pStyle w:val="af8"/>
              <w:numPr>
                <w:ilvl w:val="0"/>
                <w:numId w:val="35"/>
              </w:numPr>
              <w:spacing w:before="240" w:after="198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доступ к электронным медицинским документам;</w:t>
            </w:r>
          </w:p>
          <w:p w:rsidR="00244138" w:rsidRDefault="00FF33FF">
            <w:pPr>
              <w:spacing w:before="240" w:after="142" w:line="276" w:lineRule="atLeas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Проведение оценки удовлетворённости граждан качеством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работы медицинских организаций.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постоянно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Начальник отдела охраны здоровья и социальной защиты граждан МО «Чердаклинский район»</w:t>
            </w:r>
          </w:p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</w:p>
          <w:p w:rsidR="00244138" w:rsidRDefault="00244138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244138" w:rsidRDefault="00FF33FF">
            <w:pPr>
              <w:spacing w:before="240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244138" w:rsidRDefault="00FF33FF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9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</w:tbl>
    <w:p w:rsidR="00244138" w:rsidRDefault="00244138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244138" w:rsidRDefault="00244138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244138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4138" w:rsidRDefault="00FF33FF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2</w:t>
      </w:r>
    </w:p>
    <w:p w:rsidR="00244138" w:rsidRDefault="00FF33FF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244138" w:rsidRDefault="00FF33FF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 Методика расчёта показателей проекта</w:t>
      </w:r>
    </w:p>
    <w:p w:rsidR="00244138" w:rsidRDefault="00FF33FF">
      <w:pPr>
        <w:pStyle w:val="Default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(заполняется</w:t>
      </w:r>
      <w:r>
        <w:rPr>
          <w:rFonts w:ascii="PT Astra Serif" w:hAnsi="PT Astra Serif"/>
          <w:i/>
          <w:sz w:val="28"/>
          <w:szCs w:val="28"/>
        </w:rPr>
        <w:t xml:space="preserve"> в отношении дополнительных показателей)</w:t>
      </w:r>
    </w:p>
    <w:tbl>
      <w:tblPr>
        <w:tblStyle w:val="ad"/>
        <w:tblW w:w="15541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3384"/>
        <w:gridCol w:w="1950"/>
        <w:gridCol w:w="1866"/>
        <w:gridCol w:w="2042"/>
        <w:gridCol w:w="1926"/>
        <w:gridCol w:w="2081"/>
        <w:gridCol w:w="1712"/>
      </w:tblGrid>
      <w:tr w:rsidR="00244138">
        <w:trPr>
          <w:jc w:val="center"/>
        </w:trPr>
        <w:tc>
          <w:tcPr>
            <w:tcW w:w="580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3384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1950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Базовые показатели</w:t>
            </w:r>
          </w:p>
          <w:p w:rsidR="00244138" w:rsidRDefault="00244138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6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 данных </w:t>
            </w:r>
          </w:p>
          <w:p w:rsidR="00244138" w:rsidRDefault="00244138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42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244138" w:rsidRDefault="00244138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26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81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244138" w:rsidRDefault="00244138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712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Дополнительная информация </w:t>
            </w:r>
          </w:p>
          <w:p w:rsidR="00244138" w:rsidRDefault="00244138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244138">
        <w:trPr>
          <w:jc w:val="center"/>
        </w:trPr>
        <w:tc>
          <w:tcPr>
            <w:tcW w:w="15541" w:type="dxa"/>
            <w:gridSpan w:val="8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244138">
        <w:trPr>
          <w:jc w:val="center"/>
        </w:trPr>
        <w:tc>
          <w:tcPr>
            <w:tcW w:w="580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3384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highlight w:val="yellow"/>
              </w:rPr>
            </w:pPr>
            <w:proofErr w:type="spellStart"/>
            <w:r w:rsidRPr="00112043">
              <w:rPr>
                <w:rFonts w:ascii="PT Astra Serif" w:hAnsi="PT Astra Serif"/>
              </w:rPr>
              <w:t>Расчитывается</w:t>
            </w:r>
            <w:proofErr w:type="spellEnd"/>
            <w:r w:rsidRPr="00112043">
              <w:rPr>
                <w:rFonts w:ascii="PT Astra Serif" w:hAnsi="PT Astra Serif"/>
              </w:rPr>
              <w:t xml:space="preserve"> </w:t>
            </w:r>
            <w:proofErr w:type="spellStart"/>
            <w:r w:rsidRPr="00112043">
              <w:rPr>
                <w:rFonts w:ascii="PT Astra Serif" w:hAnsi="PT Astra Serif"/>
              </w:rPr>
              <w:t>коэфициент</w:t>
            </w:r>
            <w:proofErr w:type="spellEnd"/>
            <w:r w:rsidRPr="00112043">
              <w:rPr>
                <w:rFonts w:ascii="PT Astra Serif" w:hAnsi="PT Astra Serif"/>
              </w:rPr>
              <w:t xml:space="preserve"> числа граждан, воспользовавшихся услугами (сервисом) в Личном кабинете пациента “Мое здоровье” на Едином портале </w:t>
            </w:r>
            <w:proofErr w:type="spellStart"/>
            <w:r w:rsidRPr="00112043">
              <w:rPr>
                <w:rFonts w:ascii="PT Astra Serif" w:hAnsi="PT Astra Serif"/>
              </w:rPr>
              <w:t>гос</w:t>
            </w:r>
            <w:proofErr w:type="gramStart"/>
            <w:r w:rsidRPr="00112043">
              <w:rPr>
                <w:rFonts w:ascii="PT Astra Serif" w:hAnsi="PT Astra Serif"/>
              </w:rPr>
              <w:t>.у</w:t>
            </w:r>
            <w:proofErr w:type="gramEnd"/>
            <w:r w:rsidRPr="00112043">
              <w:rPr>
                <w:rFonts w:ascii="PT Astra Serif" w:hAnsi="PT Astra Serif"/>
              </w:rPr>
              <w:t>слуг</w:t>
            </w:r>
            <w:proofErr w:type="spellEnd"/>
            <w:r w:rsidRPr="00112043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1950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0,1</w:t>
            </w:r>
          </w:p>
        </w:tc>
        <w:tc>
          <w:tcPr>
            <w:tcW w:w="1866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 w:val="restart"/>
          </w:tcPr>
          <w:p w:rsidR="00244138" w:rsidRPr="00112043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 w:rsidRPr="00112043">
              <w:rPr>
                <w:rFonts w:ascii="PT Astra Serif" w:hAnsi="PT Astra Serif"/>
              </w:rPr>
              <w:t>Начальник отдела охраны здо</w:t>
            </w:r>
            <w:r w:rsidRPr="00112043">
              <w:rPr>
                <w:rFonts w:ascii="PT Astra Serif" w:hAnsi="PT Astra Serif"/>
              </w:rPr>
              <w:t xml:space="preserve">ровья и социальной защиты граждан администрации МО “Чердаклинский район” </w:t>
            </w:r>
          </w:p>
          <w:p w:rsidR="00244138" w:rsidRPr="00112043" w:rsidRDefault="00244138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244138" w:rsidRPr="00112043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r w:rsidRPr="0011204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6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244138">
        <w:trPr>
          <w:jc w:val="center"/>
        </w:trPr>
        <w:tc>
          <w:tcPr>
            <w:tcW w:w="580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3384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112043">
              <w:rPr>
                <w:rFonts w:ascii="PT Astra Serif" w:hAnsi="PT Astra Serif"/>
              </w:rPr>
              <w:t>Расчитыва</w:t>
            </w:r>
            <w:r w:rsidRPr="00112043">
              <w:rPr>
                <w:rFonts w:ascii="PT Astra Serif" w:hAnsi="PT Astra Serif"/>
              </w:rPr>
              <w:t>ется</w:t>
            </w:r>
            <w:proofErr w:type="spellEnd"/>
            <w:r w:rsidRPr="00112043">
              <w:rPr>
                <w:rFonts w:ascii="PT Astra Serif" w:hAnsi="PT Astra Serif"/>
              </w:rPr>
              <w:t xml:space="preserve"> процент доли медицинских организаций государственных и муниципальных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</w:t>
            </w:r>
          </w:p>
        </w:tc>
        <w:tc>
          <w:tcPr>
            <w:tcW w:w="1950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100%</w:t>
            </w:r>
          </w:p>
        </w:tc>
        <w:tc>
          <w:tcPr>
            <w:tcW w:w="1866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/>
          </w:tcPr>
          <w:p w:rsidR="00244138" w:rsidRDefault="00244138"/>
        </w:tc>
        <w:tc>
          <w:tcPr>
            <w:tcW w:w="1926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</w:tcPr>
          <w:p w:rsidR="00244138" w:rsidRDefault="00FF33F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</w:tbl>
    <w:p w:rsidR="00244138" w:rsidRDefault="00244138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244138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FF33F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 Управление рисками/возможностями проекта</w:t>
      </w:r>
    </w:p>
    <w:tbl>
      <w:tblPr>
        <w:tblStyle w:val="ad"/>
        <w:tblW w:w="14867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375"/>
        <w:gridCol w:w="1525"/>
        <w:gridCol w:w="2444"/>
        <w:gridCol w:w="1559"/>
        <w:gridCol w:w="1525"/>
        <w:gridCol w:w="2018"/>
        <w:gridCol w:w="2835"/>
      </w:tblGrid>
      <w:tr w:rsidR="00244138">
        <w:trPr>
          <w:jc w:val="center"/>
        </w:trPr>
        <w:tc>
          <w:tcPr>
            <w:tcW w:w="586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52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444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559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Вероятность</w:t>
            </w:r>
          </w:p>
          <w:p w:rsidR="00244138" w:rsidRDefault="00FF33FF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52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влияния</w:t>
            </w:r>
          </w:p>
          <w:p w:rsidR="00244138" w:rsidRDefault="00FF33FF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018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Периодичность мониторинга</w:t>
            </w:r>
          </w:p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283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244138">
        <w:trPr>
          <w:jc w:val="center"/>
        </w:trPr>
        <w:tc>
          <w:tcPr>
            <w:tcW w:w="586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37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доступности к сети Интернет </w:t>
            </w:r>
          </w:p>
        </w:tc>
        <w:tc>
          <w:tcPr>
            <w:tcW w:w="152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достижения показателей </w:t>
            </w:r>
          </w:p>
        </w:tc>
        <w:tc>
          <w:tcPr>
            <w:tcW w:w="2444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информационно-коммуникационной компании </w:t>
            </w:r>
          </w:p>
        </w:tc>
        <w:tc>
          <w:tcPr>
            <w:tcW w:w="1559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244138" w:rsidRDefault="00244138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44138" w:rsidRDefault="00FF33F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d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244138">
        <w:trPr>
          <w:jc w:val="center"/>
        </w:trPr>
        <w:tc>
          <w:tcPr>
            <w:tcW w:w="2883" w:type="dxa"/>
            <w:vMerge w:val="restart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на ХХХХ год</w:t>
            </w:r>
          </w:p>
        </w:tc>
      </w:tr>
      <w:tr w:rsidR="00244138">
        <w:trPr>
          <w:jc w:val="center"/>
        </w:trPr>
        <w:tc>
          <w:tcPr>
            <w:tcW w:w="2883" w:type="dxa"/>
            <w:vMerge/>
          </w:tcPr>
          <w:p w:rsidR="00244138" w:rsidRDefault="0024413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244138" w:rsidRDefault="0024413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44138">
        <w:trPr>
          <w:jc w:val="center"/>
        </w:trPr>
        <w:tc>
          <w:tcPr>
            <w:tcW w:w="2883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244138" w:rsidRDefault="0024413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44138" w:rsidRDefault="00FF33F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d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244138">
        <w:trPr>
          <w:jc w:val="center"/>
        </w:trPr>
        <w:tc>
          <w:tcPr>
            <w:tcW w:w="2134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244138">
        <w:trPr>
          <w:jc w:val="center"/>
        </w:trPr>
        <w:tc>
          <w:tcPr>
            <w:tcW w:w="2134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информационно-коммуникационной компании </w:t>
            </w:r>
          </w:p>
        </w:tc>
        <w:tc>
          <w:tcPr>
            <w:tcW w:w="2133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статей в СМИ, раздача буклетов, памяток. </w:t>
            </w:r>
          </w:p>
        </w:tc>
        <w:tc>
          <w:tcPr>
            <w:tcW w:w="2147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73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244138" w:rsidRDefault="00FF33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244138" w:rsidRDefault="00FF33F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lastRenderedPageBreak/>
        <w:t>___________________________</w:t>
      </w:r>
    </w:p>
    <w:sectPr w:rsidR="00244138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FF" w:rsidRDefault="00FF33FF">
      <w:pPr>
        <w:spacing w:after="0" w:line="240" w:lineRule="auto"/>
      </w:pPr>
      <w:r>
        <w:separator/>
      </w:r>
    </w:p>
  </w:endnote>
  <w:endnote w:type="continuationSeparator" w:id="0">
    <w:p w:rsidR="00FF33FF" w:rsidRDefault="00FF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244138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244138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244138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244138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FF" w:rsidRDefault="00FF33FF">
      <w:pPr>
        <w:spacing w:after="0" w:line="240" w:lineRule="auto"/>
      </w:pPr>
      <w:r>
        <w:separator/>
      </w:r>
    </w:p>
  </w:footnote>
  <w:footnote w:type="continuationSeparator" w:id="0">
    <w:p w:rsidR="00FF33FF" w:rsidRDefault="00FF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FF33FF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112043">
      <w:rPr>
        <w:rStyle w:val="afe"/>
        <w:rFonts w:ascii="PT Astra Serif" w:hAnsi="PT Astra Serif"/>
        <w:noProof/>
        <w:sz w:val="28"/>
      </w:rPr>
      <w:t>2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244138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FF33FF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112043">
      <w:rPr>
        <w:rStyle w:val="afe"/>
        <w:rFonts w:ascii="PT Astra Serif" w:hAnsi="PT Astra Serif"/>
        <w:noProof/>
        <w:sz w:val="28"/>
      </w:rPr>
      <w:t>3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38" w:rsidRDefault="0024413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148"/>
    <w:multiLevelType w:val="hybridMultilevel"/>
    <w:tmpl w:val="02749A14"/>
    <w:lvl w:ilvl="0" w:tplc="8C564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43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0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C4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2A8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A9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4F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2E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AE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803"/>
    <w:multiLevelType w:val="hybridMultilevel"/>
    <w:tmpl w:val="FBA0DC22"/>
    <w:lvl w:ilvl="0" w:tplc="B322C38E">
      <w:start w:val="1"/>
      <w:numFmt w:val="decimal"/>
      <w:lvlText w:val="%1."/>
      <w:lvlJc w:val="right"/>
      <w:pPr>
        <w:ind w:left="709" w:hanging="360"/>
      </w:pPr>
      <w:rPr>
        <w:rFonts w:ascii="PT Astra Serif" w:eastAsia="PT Astra Serif" w:hAnsi="PT Astra Serif" w:cs="PT Astra Serif"/>
        <w:color w:val="000000"/>
        <w:sz w:val="24"/>
      </w:rPr>
    </w:lvl>
    <w:lvl w:ilvl="1" w:tplc="9C8AF388">
      <w:start w:val="1"/>
      <w:numFmt w:val="decimal"/>
      <w:lvlText w:val="%2."/>
      <w:lvlJc w:val="right"/>
      <w:pPr>
        <w:ind w:left="1429" w:hanging="360"/>
      </w:pPr>
    </w:lvl>
    <w:lvl w:ilvl="2" w:tplc="66B0D5D0">
      <w:start w:val="1"/>
      <w:numFmt w:val="decimal"/>
      <w:lvlText w:val="%3."/>
      <w:lvlJc w:val="right"/>
      <w:pPr>
        <w:ind w:left="2149" w:hanging="180"/>
      </w:pPr>
    </w:lvl>
    <w:lvl w:ilvl="3" w:tplc="4C502B3C">
      <w:start w:val="1"/>
      <w:numFmt w:val="decimal"/>
      <w:lvlText w:val="%4."/>
      <w:lvlJc w:val="right"/>
      <w:pPr>
        <w:ind w:left="2869" w:hanging="360"/>
      </w:pPr>
    </w:lvl>
    <w:lvl w:ilvl="4" w:tplc="148CB0E4">
      <w:start w:val="1"/>
      <w:numFmt w:val="decimal"/>
      <w:lvlText w:val="%5."/>
      <w:lvlJc w:val="right"/>
      <w:pPr>
        <w:ind w:left="3589" w:hanging="360"/>
      </w:pPr>
    </w:lvl>
    <w:lvl w:ilvl="5" w:tplc="9236BA3C">
      <w:start w:val="1"/>
      <w:numFmt w:val="decimal"/>
      <w:lvlText w:val="%6."/>
      <w:lvlJc w:val="right"/>
      <w:pPr>
        <w:ind w:left="4309" w:hanging="180"/>
      </w:pPr>
    </w:lvl>
    <w:lvl w:ilvl="6" w:tplc="077A2340">
      <w:start w:val="1"/>
      <w:numFmt w:val="decimal"/>
      <w:lvlText w:val="%7."/>
      <w:lvlJc w:val="right"/>
      <w:pPr>
        <w:ind w:left="5029" w:hanging="360"/>
      </w:pPr>
    </w:lvl>
    <w:lvl w:ilvl="7" w:tplc="B6600B22">
      <w:start w:val="1"/>
      <w:numFmt w:val="decimal"/>
      <w:lvlText w:val="%8."/>
      <w:lvlJc w:val="right"/>
      <w:pPr>
        <w:ind w:left="5749" w:hanging="360"/>
      </w:pPr>
    </w:lvl>
    <w:lvl w:ilvl="8" w:tplc="7764A6CC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071439E7"/>
    <w:multiLevelType w:val="multilevel"/>
    <w:tmpl w:val="377C0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310F91"/>
    <w:multiLevelType w:val="hybridMultilevel"/>
    <w:tmpl w:val="A8925748"/>
    <w:lvl w:ilvl="0" w:tplc="DEBEC5B0">
      <w:start w:val="1"/>
      <w:numFmt w:val="decimal"/>
      <w:lvlText w:val="%1."/>
      <w:lvlJc w:val="left"/>
      <w:pPr>
        <w:ind w:left="720" w:hanging="360"/>
      </w:pPr>
    </w:lvl>
    <w:lvl w:ilvl="1" w:tplc="94FAC734">
      <w:start w:val="1"/>
      <w:numFmt w:val="lowerLetter"/>
      <w:lvlText w:val="%2."/>
      <w:lvlJc w:val="left"/>
      <w:pPr>
        <w:ind w:left="1440" w:hanging="360"/>
      </w:pPr>
    </w:lvl>
    <w:lvl w:ilvl="2" w:tplc="BC708964">
      <w:start w:val="1"/>
      <w:numFmt w:val="lowerRoman"/>
      <w:lvlText w:val="%3."/>
      <w:lvlJc w:val="right"/>
      <w:pPr>
        <w:ind w:left="2160" w:hanging="180"/>
      </w:pPr>
    </w:lvl>
    <w:lvl w:ilvl="3" w:tplc="2D70745C">
      <w:start w:val="1"/>
      <w:numFmt w:val="decimal"/>
      <w:lvlText w:val="%4."/>
      <w:lvlJc w:val="left"/>
      <w:pPr>
        <w:ind w:left="2880" w:hanging="360"/>
      </w:pPr>
    </w:lvl>
    <w:lvl w:ilvl="4" w:tplc="5680D2A2">
      <w:start w:val="1"/>
      <w:numFmt w:val="lowerLetter"/>
      <w:lvlText w:val="%5."/>
      <w:lvlJc w:val="left"/>
      <w:pPr>
        <w:ind w:left="3600" w:hanging="360"/>
      </w:pPr>
    </w:lvl>
    <w:lvl w:ilvl="5" w:tplc="4684C808">
      <w:start w:val="1"/>
      <w:numFmt w:val="lowerRoman"/>
      <w:lvlText w:val="%6."/>
      <w:lvlJc w:val="right"/>
      <w:pPr>
        <w:ind w:left="4320" w:hanging="180"/>
      </w:pPr>
    </w:lvl>
    <w:lvl w:ilvl="6" w:tplc="837C8A04">
      <w:start w:val="1"/>
      <w:numFmt w:val="decimal"/>
      <w:lvlText w:val="%7."/>
      <w:lvlJc w:val="left"/>
      <w:pPr>
        <w:ind w:left="5040" w:hanging="360"/>
      </w:pPr>
    </w:lvl>
    <w:lvl w:ilvl="7" w:tplc="614C0DF2">
      <w:start w:val="1"/>
      <w:numFmt w:val="lowerLetter"/>
      <w:lvlText w:val="%8."/>
      <w:lvlJc w:val="left"/>
      <w:pPr>
        <w:ind w:left="5760" w:hanging="360"/>
      </w:pPr>
    </w:lvl>
    <w:lvl w:ilvl="8" w:tplc="7C9AB96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30E5"/>
    <w:multiLevelType w:val="hybridMultilevel"/>
    <w:tmpl w:val="F2FC325C"/>
    <w:lvl w:ilvl="0" w:tplc="69E8503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242E4608">
      <w:start w:val="1"/>
      <w:numFmt w:val="decimal"/>
      <w:lvlText w:val="%2."/>
      <w:lvlJc w:val="right"/>
      <w:pPr>
        <w:ind w:left="1429" w:hanging="360"/>
      </w:pPr>
    </w:lvl>
    <w:lvl w:ilvl="2" w:tplc="F4448B08">
      <w:start w:val="1"/>
      <w:numFmt w:val="decimal"/>
      <w:lvlText w:val="%3."/>
      <w:lvlJc w:val="right"/>
      <w:pPr>
        <w:ind w:left="2149" w:hanging="180"/>
      </w:pPr>
    </w:lvl>
    <w:lvl w:ilvl="3" w:tplc="518E18F2">
      <w:start w:val="1"/>
      <w:numFmt w:val="decimal"/>
      <w:lvlText w:val="%4."/>
      <w:lvlJc w:val="right"/>
      <w:pPr>
        <w:ind w:left="2869" w:hanging="360"/>
      </w:pPr>
    </w:lvl>
    <w:lvl w:ilvl="4" w:tplc="4ED24EEC">
      <w:start w:val="1"/>
      <w:numFmt w:val="decimal"/>
      <w:lvlText w:val="%5."/>
      <w:lvlJc w:val="right"/>
      <w:pPr>
        <w:ind w:left="3589" w:hanging="360"/>
      </w:pPr>
    </w:lvl>
    <w:lvl w:ilvl="5" w:tplc="3210E21E">
      <w:start w:val="1"/>
      <w:numFmt w:val="decimal"/>
      <w:lvlText w:val="%6."/>
      <w:lvlJc w:val="right"/>
      <w:pPr>
        <w:ind w:left="4309" w:hanging="180"/>
      </w:pPr>
    </w:lvl>
    <w:lvl w:ilvl="6" w:tplc="4DB4789E">
      <w:start w:val="1"/>
      <w:numFmt w:val="decimal"/>
      <w:lvlText w:val="%7."/>
      <w:lvlJc w:val="right"/>
      <w:pPr>
        <w:ind w:left="5029" w:hanging="360"/>
      </w:pPr>
    </w:lvl>
    <w:lvl w:ilvl="7" w:tplc="BE22A574">
      <w:start w:val="1"/>
      <w:numFmt w:val="decimal"/>
      <w:lvlText w:val="%8."/>
      <w:lvlJc w:val="right"/>
      <w:pPr>
        <w:ind w:left="5749" w:hanging="360"/>
      </w:pPr>
    </w:lvl>
    <w:lvl w:ilvl="8" w:tplc="E196BAC4">
      <w:start w:val="1"/>
      <w:numFmt w:val="decimal"/>
      <w:lvlText w:val="%9."/>
      <w:lvlJc w:val="right"/>
      <w:pPr>
        <w:ind w:left="6469" w:hanging="180"/>
      </w:pPr>
    </w:lvl>
  </w:abstractNum>
  <w:abstractNum w:abstractNumId="5">
    <w:nsid w:val="13362ED8"/>
    <w:multiLevelType w:val="multilevel"/>
    <w:tmpl w:val="82D8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E32D02"/>
    <w:multiLevelType w:val="multilevel"/>
    <w:tmpl w:val="ADFE9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832008"/>
    <w:multiLevelType w:val="hybridMultilevel"/>
    <w:tmpl w:val="325A121E"/>
    <w:lvl w:ilvl="0" w:tplc="5244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4AA3AE">
      <w:start w:val="1"/>
      <w:numFmt w:val="lowerLetter"/>
      <w:lvlText w:val="%2."/>
      <w:lvlJc w:val="left"/>
      <w:pPr>
        <w:ind w:left="1800" w:hanging="360"/>
      </w:pPr>
    </w:lvl>
    <w:lvl w:ilvl="2" w:tplc="E22C5F2A">
      <w:start w:val="1"/>
      <w:numFmt w:val="lowerRoman"/>
      <w:lvlText w:val="%3."/>
      <w:lvlJc w:val="right"/>
      <w:pPr>
        <w:ind w:left="2520" w:hanging="180"/>
      </w:pPr>
    </w:lvl>
    <w:lvl w:ilvl="3" w:tplc="33ACD466">
      <w:start w:val="1"/>
      <w:numFmt w:val="decimal"/>
      <w:lvlText w:val="%4."/>
      <w:lvlJc w:val="left"/>
      <w:pPr>
        <w:ind w:left="3240" w:hanging="360"/>
      </w:pPr>
    </w:lvl>
    <w:lvl w:ilvl="4" w:tplc="DCB243FC">
      <w:start w:val="1"/>
      <w:numFmt w:val="lowerLetter"/>
      <w:lvlText w:val="%5."/>
      <w:lvlJc w:val="left"/>
      <w:pPr>
        <w:ind w:left="3960" w:hanging="360"/>
      </w:pPr>
    </w:lvl>
    <w:lvl w:ilvl="5" w:tplc="A48AD96C">
      <w:start w:val="1"/>
      <w:numFmt w:val="lowerRoman"/>
      <w:lvlText w:val="%6."/>
      <w:lvlJc w:val="right"/>
      <w:pPr>
        <w:ind w:left="4680" w:hanging="180"/>
      </w:pPr>
    </w:lvl>
    <w:lvl w:ilvl="6" w:tplc="95881C96">
      <w:start w:val="1"/>
      <w:numFmt w:val="decimal"/>
      <w:lvlText w:val="%7."/>
      <w:lvlJc w:val="left"/>
      <w:pPr>
        <w:ind w:left="5400" w:hanging="360"/>
      </w:pPr>
    </w:lvl>
    <w:lvl w:ilvl="7" w:tplc="2E90A838">
      <w:start w:val="1"/>
      <w:numFmt w:val="lowerLetter"/>
      <w:lvlText w:val="%8."/>
      <w:lvlJc w:val="left"/>
      <w:pPr>
        <w:ind w:left="6120" w:hanging="360"/>
      </w:pPr>
    </w:lvl>
    <w:lvl w:ilvl="8" w:tplc="EB48D47C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33CBD"/>
    <w:multiLevelType w:val="multilevel"/>
    <w:tmpl w:val="C6E4B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6961B99"/>
    <w:multiLevelType w:val="hybridMultilevel"/>
    <w:tmpl w:val="0A40A430"/>
    <w:lvl w:ilvl="0" w:tplc="33C2E7E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CDE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02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C7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A47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CD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EF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8B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045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72B2E"/>
    <w:multiLevelType w:val="multilevel"/>
    <w:tmpl w:val="178A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6BA5A58"/>
    <w:multiLevelType w:val="multilevel"/>
    <w:tmpl w:val="AB7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B093BB4"/>
    <w:multiLevelType w:val="hybridMultilevel"/>
    <w:tmpl w:val="356A9156"/>
    <w:lvl w:ilvl="0" w:tplc="360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6CD2A">
      <w:start w:val="1"/>
      <w:numFmt w:val="lowerLetter"/>
      <w:lvlText w:val="%2."/>
      <w:lvlJc w:val="left"/>
      <w:pPr>
        <w:ind w:left="1440" w:hanging="360"/>
      </w:pPr>
    </w:lvl>
    <w:lvl w:ilvl="2" w:tplc="5DB0849A">
      <w:start w:val="1"/>
      <w:numFmt w:val="lowerRoman"/>
      <w:lvlText w:val="%3."/>
      <w:lvlJc w:val="right"/>
      <w:pPr>
        <w:ind w:left="2160" w:hanging="180"/>
      </w:pPr>
    </w:lvl>
    <w:lvl w:ilvl="3" w:tplc="6B2E5AA0">
      <w:start w:val="1"/>
      <w:numFmt w:val="decimal"/>
      <w:lvlText w:val="%4."/>
      <w:lvlJc w:val="left"/>
      <w:pPr>
        <w:ind w:left="2880" w:hanging="360"/>
      </w:pPr>
    </w:lvl>
    <w:lvl w:ilvl="4" w:tplc="40F8E8E2">
      <w:start w:val="1"/>
      <w:numFmt w:val="lowerLetter"/>
      <w:lvlText w:val="%5."/>
      <w:lvlJc w:val="left"/>
      <w:pPr>
        <w:ind w:left="3600" w:hanging="360"/>
      </w:pPr>
    </w:lvl>
    <w:lvl w:ilvl="5" w:tplc="CC02F9E8">
      <w:start w:val="1"/>
      <w:numFmt w:val="lowerRoman"/>
      <w:lvlText w:val="%6."/>
      <w:lvlJc w:val="right"/>
      <w:pPr>
        <w:ind w:left="4320" w:hanging="180"/>
      </w:pPr>
    </w:lvl>
    <w:lvl w:ilvl="6" w:tplc="CCF8E412">
      <w:start w:val="1"/>
      <w:numFmt w:val="decimal"/>
      <w:lvlText w:val="%7."/>
      <w:lvlJc w:val="left"/>
      <w:pPr>
        <w:ind w:left="5040" w:hanging="360"/>
      </w:pPr>
    </w:lvl>
    <w:lvl w:ilvl="7" w:tplc="3F58896C">
      <w:start w:val="1"/>
      <w:numFmt w:val="lowerLetter"/>
      <w:lvlText w:val="%8."/>
      <w:lvlJc w:val="left"/>
      <w:pPr>
        <w:ind w:left="5760" w:hanging="360"/>
      </w:pPr>
    </w:lvl>
    <w:lvl w:ilvl="8" w:tplc="6E8C518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22A64"/>
    <w:multiLevelType w:val="hybridMultilevel"/>
    <w:tmpl w:val="CF4C1786"/>
    <w:lvl w:ilvl="0" w:tplc="D5420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834BA">
      <w:start w:val="1"/>
      <w:numFmt w:val="lowerLetter"/>
      <w:lvlText w:val="%2."/>
      <w:lvlJc w:val="left"/>
      <w:pPr>
        <w:ind w:left="1440" w:hanging="360"/>
      </w:pPr>
    </w:lvl>
    <w:lvl w:ilvl="2" w:tplc="52CAA0DC">
      <w:start w:val="1"/>
      <w:numFmt w:val="lowerRoman"/>
      <w:lvlText w:val="%3."/>
      <w:lvlJc w:val="right"/>
      <w:pPr>
        <w:ind w:left="2160" w:hanging="180"/>
      </w:pPr>
    </w:lvl>
    <w:lvl w:ilvl="3" w:tplc="B8FC5074">
      <w:start w:val="1"/>
      <w:numFmt w:val="decimal"/>
      <w:lvlText w:val="%4."/>
      <w:lvlJc w:val="left"/>
      <w:pPr>
        <w:ind w:left="2880" w:hanging="360"/>
      </w:pPr>
    </w:lvl>
    <w:lvl w:ilvl="4" w:tplc="DF8ED61C">
      <w:start w:val="1"/>
      <w:numFmt w:val="lowerLetter"/>
      <w:lvlText w:val="%5."/>
      <w:lvlJc w:val="left"/>
      <w:pPr>
        <w:ind w:left="3600" w:hanging="360"/>
      </w:pPr>
    </w:lvl>
    <w:lvl w:ilvl="5" w:tplc="7E1099F8">
      <w:start w:val="1"/>
      <w:numFmt w:val="lowerRoman"/>
      <w:lvlText w:val="%6."/>
      <w:lvlJc w:val="right"/>
      <w:pPr>
        <w:ind w:left="4320" w:hanging="180"/>
      </w:pPr>
    </w:lvl>
    <w:lvl w:ilvl="6" w:tplc="5C34A8C4">
      <w:start w:val="1"/>
      <w:numFmt w:val="decimal"/>
      <w:lvlText w:val="%7."/>
      <w:lvlJc w:val="left"/>
      <w:pPr>
        <w:ind w:left="5040" w:hanging="360"/>
      </w:pPr>
    </w:lvl>
    <w:lvl w:ilvl="7" w:tplc="F522B2F0">
      <w:start w:val="1"/>
      <w:numFmt w:val="lowerLetter"/>
      <w:lvlText w:val="%8."/>
      <w:lvlJc w:val="left"/>
      <w:pPr>
        <w:ind w:left="5760" w:hanging="360"/>
      </w:pPr>
    </w:lvl>
    <w:lvl w:ilvl="8" w:tplc="52D65F4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60035"/>
    <w:multiLevelType w:val="multilevel"/>
    <w:tmpl w:val="2E8AC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E011939"/>
    <w:multiLevelType w:val="hybridMultilevel"/>
    <w:tmpl w:val="B93A8D56"/>
    <w:lvl w:ilvl="0" w:tplc="94C24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C8E58">
      <w:start w:val="1"/>
      <w:numFmt w:val="lowerLetter"/>
      <w:lvlText w:val="%2."/>
      <w:lvlJc w:val="left"/>
      <w:pPr>
        <w:ind w:left="1440" w:hanging="360"/>
      </w:pPr>
    </w:lvl>
    <w:lvl w:ilvl="2" w:tplc="5E2C1974">
      <w:start w:val="1"/>
      <w:numFmt w:val="lowerRoman"/>
      <w:lvlText w:val="%3."/>
      <w:lvlJc w:val="right"/>
      <w:pPr>
        <w:ind w:left="2160" w:hanging="180"/>
      </w:pPr>
    </w:lvl>
    <w:lvl w:ilvl="3" w:tplc="CFB017DA">
      <w:start w:val="1"/>
      <w:numFmt w:val="decimal"/>
      <w:lvlText w:val="%4."/>
      <w:lvlJc w:val="left"/>
      <w:pPr>
        <w:ind w:left="2880" w:hanging="360"/>
      </w:pPr>
    </w:lvl>
    <w:lvl w:ilvl="4" w:tplc="7032AF68">
      <w:start w:val="1"/>
      <w:numFmt w:val="lowerLetter"/>
      <w:lvlText w:val="%5."/>
      <w:lvlJc w:val="left"/>
      <w:pPr>
        <w:ind w:left="3600" w:hanging="360"/>
      </w:pPr>
    </w:lvl>
    <w:lvl w:ilvl="5" w:tplc="DC5A01F2">
      <w:start w:val="1"/>
      <w:numFmt w:val="lowerRoman"/>
      <w:lvlText w:val="%6."/>
      <w:lvlJc w:val="right"/>
      <w:pPr>
        <w:ind w:left="4320" w:hanging="180"/>
      </w:pPr>
    </w:lvl>
    <w:lvl w:ilvl="6" w:tplc="E256B020">
      <w:start w:val="1"/>
      <w:numFmt w:val="decimal"/>
      <w:lvlText w:val="%7."/>
      <w:lvlJc w:val="left"/>
      <w:pPr>
        <w:ind w:left="5040" w:hanging="360"/>
      </w:pPr>
    </w:lvl>
    <w:lvl w:ilvl="7" w:tplc="3210D834">
      <w:start w:val="1"/>
      <w:numFmt w:val="lowerLetter"/>
      <w:lvlText w:val="%8."/>
      <w:lvlJc w:val="left"/>
      <w:pPr>
        <w:ind w:left="5760" w:hanging="360"/>
      </w:pPr>
    </w:lvl>
    <w:lvl w:ilvl="8" w:tplc="CFAC8E2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6248E"/>
    <w:multiLevelType w:val="multilevel"/>
    <w:tmpl w:val="AA2AA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F087963"/>
    <w:multiLevelType w:val="multilevel"/>
    <w:tmpl w:val="02F0F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F36625C"/>
    <w:multiLevelType w:val="multilevel"/>
    <w:tmpl w:val="94E6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BD31E2"/>
    <w:multiLevelType w:val="multilevel"/>
    <w:tmpl w:val="9DBC9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4CE0967"/>
    <w:multiLevelType w:val="hybridMultilevel"/>
    <w:tmpl w:val="C9D0E7F6"/>
    <w:lvl w:ilvl="0" w:tplc="59E8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7389CB2">
      <w:start w:val="1"/>
      <w:numFmt w:val="lowerLetter"/>
      <w:lvlText w:val="%2."/>
      <w:lvlJc w:val="left"/>
      <w:pPr>
        <w:ind w:left="1789" w:hanging="360"/>
      </w:pPr>
    </w:lvl>
    <w:lvl w:ilvl="2" w:tplc="E348EDD8">
      <w:start w:val="1"/>
      <w:numFmt w:val="lowerRoman"/>
      <w:lvlText w:val="%3."/>
      <w:lvlJc w:val="right"/>
      <w:pPr>
        <w:ind w:left="2509" w:hanging="180"/>
      </w:pPr>
    </w:lvl>
    <w:lvl w:ilvl="3" w:tplc="20DCFEDE">
      <w:start w:val="1"/>
      <w:numFmt w:val="decimal"/>
      <w:lvlText w:val="%4."/>
      <w:lvlJc w:val="left"/>
      <w:pPr>
        <w:ind w:left="3229" w:hanging="360"/>
      </w:pPr>
    </w:lvl>
    <w:lvl w:ilvl="4" w:tplc="0D94404C">
      <w:start w:val="1"/>
      <w:numFmt w:val="lowerLetter"/>
      <w:lvlText w:val="%5."/>
      <w:lvlJc w:val="left"/>
      <w:pPr>
        <w:ind w:left="3949" w:hanging="360"/>
      </w:pPr>
    </w:lvl>
    <w:lvl w:ilvl="5" w:tplc="00563498">
      <w:start w:val="1"/>
      <w:numFmt w:val="lowerRoman"/>
      <w:lvlText w:val="%6."/>
      <w:lvlJc w:val="right"/>
      <w:pPr>
        <w:ind w:left="4669" w:hanging="180"/>
      </w:pPr>
    </w:lvl>
    <w:lvl w:ilvl="6" w:tplc="F8A20D24">
      <w:start w:val="1"/>
      <w:numFmt w:val="decimal"/>
      <w:lvlText w:val="%7."/>
      <w:lvlJc w:val="left"/>
      <w:pPr>
        <w:ind w:left="5389" w:hanging="360"/>
      </w:pPr>
    </w:lvl>
    <w:lvl w:ilvl="7" w:tplc="9E9C4A18">
      <w:start w:val="1"/>
      <w:numFmt w:val="lowerLetter"/>
      <w:lvlText w:val="%8."/>
      <w:lvlJc w:val="left"/>
      <w:pPr>
        <w:ind w:left="6109" w:hanging="360"/>
      </w:pPr>
    </w:lvl>
    <w:lvl w:ilvl="8" w:tplc="C9101546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A361D"/>
    <w:multiLevelType w:val="multilevel"/>
    <w:tmpl w:val="8DAEF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4F54A0"/>
    <w:multiLevelType w:val="hybridMultilevel"/>
    <w:tmpl w:val="82DCB624"/>
    <w:lvl w:ilvl="0" w:tplc="33D4C55C">
      <w:start w:val="1"/>
      <w:numFmt w:val="decimal"/>
      <w:lvlText w:val="%1."/>
      <w:lvlJc w:val="right"/>
      <w:pPr>
        <w:ind w:left="709" w:hanging="360"/>
      </w:pPr>
      <w:rPr>
        <w:rFonts w:ascii="PT Astra Serif" w:eastAsia="PT Astra Serif" w:hAnsi="PT Astra Serif" w:cs="PT Astra Serif"/>
        <w:color w:val="000000"/>
        <w:sz w:val="24"/>
      </w:rPr>
    </w:lvl>
    <w:lvl w:ilvl="1" w:tplc="09542512">
      <w:start w:val="1"/>
      <w:numFmt w:val="decimal"/>
      <w:lvlText w:val="%2."/>
      <w:lvlJc w:val="right"/>
      <w:pPr>
        <w:ind w:left="1429" w:hanging="360"/>
      </w:pPr>
    </w:lvl>
    <w:lvl w:ilvl="2" w:tplc="91FE5C3A">
      <w:start w:val="1"/>
      <w:numFmt w:val="decimal"/>
      <w:lvlText w:val="%3."/>
      <w:lvlJc w:val="right"/>
      <w:pPr>
        <w:ind w:left="2149" w:hanging="180"/>
      </w:pPr>
    </w:lvl>
    <w:lvl w:ilvl="3" w:tplc="A1CC7F96">
      <w:start w:val="1"/>
      <w:numFmt w:val="decimal"/>
      <w:lvlText w:val="%4."/>
      <w:lvlJc w:val="right"/>
      <w:pPr>
        <w:ind w:left="2869" w:hanging="360"/>
      </w:pPr>
    </w:lvl>
    <w:lvl w:ilvl="4" w:tplc="20E8BFB6">
      <w:start w:val="1"/>
      <w:numFmt w:val="decimal"/>
      <w:lvlText w:val="%5."/>
      <w:lvlJc w:val="right"/>
      <w:pPr>
        <w:ind w:left="3589" w:hanging="360"/>
      </w:pPr>
    </w:lvl>
    <w:lvl w:ilvl="5" w:tplc="3B28DC52">
      <w:start w:val="1"/>
      <w:numFmt w:val="decimal"/>
      <w:lvlText w:val="%6."/>
      <w:lvlJc w:val="right"/>
      <w:pPr>
        <w:ind w:left="4309" w:hanging="180"/>
      </w:pPr>
    </w:lvl>
    <w:lvl w:ilvl="6" w:tplc="DB1AFA40">
      <w:start w:val="1"/>
      <w:numFmt w:val="decimal"/>
      <w:lvlText w:val="%7."/>
      <w:lvlJc w:val="right"/>
      <w:pPr>
        <w:ind w:left="5029" w:hanging="360"/>
      </w:pPr>
    </w:lvl>
    <w:lvl w:ilvl="7" w:tplc="1E0C1B00">
      <w:start w:val="1"/>
      <w:numFmt w:val="decimal"/>
      <w:lvlText w:val="%8."/>
      <w:lvlJc w:val="right"/>
      <w:pPr>
        <w:ind w:left="5749" w:hanging="360"/>
      </w:pPr>
    </w:lvl>
    <w:lvl w:ilvl="8" w:tplc="52980CD0">
      <w:start w:val="1"/>
      <w:numFmt w:val="decimal"/>
      <w:lvlText w:val="%9."/>
      <w:lvlJc w:val="right"/>
      <w:pPr>
        <w:ind w:left="6469" w:hanging="180"/>
      </w:pPr>
    </w:lvl>
  </w:abstractNum>
  <w:abstractNum w:abstractNumId="23">
    <w:nsid w:val="482C77D0"/>
    <w:multiLevelType w:val="multilevel"/>
    <w:tmpl w:val="63483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8523C9B"/>
    <w:multiLevelType w:val="hybridMultilevel"/>
    <w:tmpl w:val="698EDDA2"/>
    <w:lvl w:ilvl="0" w:tplc="3830F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6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40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EA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C43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B8B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8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AC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69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50B44"/>
    <w:multiLevelType w:val="hybridMultilevel"/>
    <w:tmpl w:val="A2D8D34C"/>
    <w:lvl w:ilvl="0" w:tplc="B96008B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275EC8F4">
      <w:start w:val="1"/>
      <w:numFmt w:val="decimal"/>
      <w:lvlText w:val="%2."/>
      <w:lvlJc w:val="right"/>
      <w:pPr>
        <w:ind w:left="1429" w:hanging="360"/>
      </w:pPr>
    </w:lvl>
    <w:lvl w:ilvl="2" w:tplc="C608958A">
      <w:start w:val="1"/>
      <w:numFmt w:val="decimal"/>
      <w:lvlText w:val="%3."/>
      <w:lvlJc w:val="right"/>
      <w:pPr>
        <w:ind w:left="2149" w:hanging="180"/>
      </w:pPr>
    </w:lvl>
    <w:lvl w:ilvl="3" w:tplc="71704082">
      <w:start w:val="1"/>
      <w:numFmt w:val="decimal"/>
      <w:lvlText w:val="%4."/>
      <w:lvlJc w:val="right"/>
      <w:pPr>
        <w:ind w:left="2869" w:hanging="360"/>
      </w:pPr>
    </w:lvl>
    <w:lvl w:ilvl="4" w:tplc="35BCFE1E">
      <w:start w:val="1"/>
      <w:numFmt w:val="decimal"/>
      <w:lvlText w:val="%5."/>
      <w:lvlJc w:val="right"/>
      <w:pPr>
        <w:ind w:left="3589" w:hanging="360"/>
      </w:pPr>
    </w:lvl>
    <w:lvl w:ilvl="5" w:tplc="484267D6">
      <w:start w:val="1"/>
      <w:numFmt w:val="decimal"/>
      <w:lvlText w:val="%6."/>
      <w:lvlJc w:val="right"/>
      <w:pPr>
        <w:ind w:left="4309" w:hanging="180"/>
      </w:pPr>
    </w:lvl>
    <w:lvl w:ilvl="6" w:tplc="1DF00094">
      <w:start w:val="1"/>
      <w:numFmt w:val="decimal"/>
      <w:lvlText w:val="%7."/>
      <w:lvlJc w:val="right"/>
      <w:pPr>
        <w:ind w:left="5029" w:hanging="360"/>
      </w:pPr>
    </w:lvl>
    <w:lvl w:ilvl="7" w:tplc="6D4A3F14">
      <w:start w:val="1"/>
      <w:numFmt w:val="decimal"/>
      <w:lvlText w:val="%8."/>
      <w:lvlJc w:val="right"/>
      <w:pPr>
        <w:ind w:left="5749" w:hanging="360"/>
      </w:pPr>
    </w:lvl>
    <w:lvl w:ilvl="8" w:tplc="5FF6D470">
      <w:start w:val="1"/>
      <w:numFmt w:val="decimal"/>
      <w:lvlText w:val="%9."/>
      <w:lvlJc w:val="right"/>
      <w:pPr>
        <w:ind w:left="6469" w:hanging="180"/>
      </w:pPr>
    </w:lvl>
  </w:abstractNum>
  <w:abstractNum w:abstractNumId="26">
    <w:nsid w:val="4D67294B"/>
    <w:multiLevelType w:val="multilevel"/>
    <w:tmpl w:val="0CFA3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FEC5E64"/>
    <w:multiLevelType w:val="hybridMultilevel"/>
    <w:tmpl w:val="D9F89AF8"/>
    <w:lvl w:ilvl="0" w:tplc="94D09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C7356">
      <w:start w:val="1"/>
      <w:numFmt w:val="lowerLetter"/>
      <w:lvlText w:val="%2."/>
      <w:lvlJc w:val="left"/>
      <w:pPr>
        <w:ind w:left="1440" w:hanging="360"/>
      </w:pPr>
    </w:lvl>
    <w:lvl w:ilvl="2" w:tplc="09429CD8">
      <w:start w:val="1"/>
      <w:numFmt w:val="lowerRoman"/>
      <w:lvlText w:val="%3."/>
      <w:lvlJc w:val="right"/>
      <w:pPr>
        <w:ind w:left="2160" w:hanging="180"/>
      </w:pPr>
    </w:lvl>
    <w:lvl w:ilvl="3" w:tplc="7530289C">
      <w:start w:val="1"/>
      <w:numFmt w:val="decimal"/>
      <w:lvlText w:val="%4."/>
      <w:lvlJc w:val="left"/>
      <w:pPr>
        <w:ind w:left="2880" w:hanging="360"/>
      </w:pPr>
    </w:lvl>
    <w:lvl w:ilvl="4" w:tplc="5F722662">
      <w:start w:val="1"/>
      <w:numFmt w:val="lowerLetter"/>
      <w:lvlText w:val="%5."/>
      <w:lvlJc w:val="left"/>
      <w:pPr>
        <w:ind w:left="3600" w:hanging="360"/>
      </w:pPr>
    </w:lvl>
    <w:lvl w:ilvl="5" w:tplc="F4AC1432">
      <w:start w:val="1"/>
      <w:numFmt w:val="lowerRoman"/>
      <w:lvlText w:val="%6."/>
      <w:lvlJc w:val="right"/>
      <w:pPr>
        <w:ind w:left="4320" w:hanging="180"/>
      </w:pPr>
    </w:lvl>
    <w:lvl w:ilvl="6" w:tplc="15CE0614">
      <w:start w:val="1"/>
      <w:numFmt w:val="decimal"/>
      <w:lvlText w:val="%7."/>
      <w:lvlJc w:val="left"/>
      <w:pPr>
        <w:ind w:left="5040" w:hanging="360"/>
      </w:pPr>
    </w:lvl>
    <w:lvl w:ilvl="7" w:tplc="7C0C553E">
      <w:start w:val="1"/>
      <w:numFmt w:val="lowerLetter"/>
      <w:lvlText w:val="%8."/>
      <w:lvlJc w:val="left"/>
      <w:pPr>
        <w:ind w:left="5760" w:hanging="360"/>
      </w:pPr>
    </w:lvl>
    <w:lvl w:ilvl="8" w:tplc="A2EE349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732B7"/>
    <w:multiLevelType w:val="multilevel"/>
    <w:tmpl w:val="E28462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52B2965"/>
    <w:multiLevelType w:val="multilevel"/>
    <w:tmpl w:val="FACE7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7B33129"/>
    <w:multiLevelType w:val="hybridMultilevel"/>
    <w:tmpl w:val="4FEEB6CA"/>
    <w:lvl w:ilvl="0" w:tplc="F8487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01A94">
      <w:start w:val="1"/>
      <w:numFmt w:val="lowerLetter"/>
      <w:lvlText w:val="%2."/>
      <w:lvlJc w:val="left"/>
      <w:pPr>
        <w:ind w:left="1440" w:hanging="360"/>
      </w:pPr>
    </w:lvl>
    <w:lvl w:ilvl="2" w:tplc="0728EE50">
      <w:start w:val="1"/>
      <w:numFmt w:val="lowerRoman"/>
      <w:lvlText w:val="%3."/>
      <w:lvlJc w:val="right"/>
      <w:pPr>
        <w:ind w:left="2160" w:hanging="180"/>
      </w:pPr>
    </w:lvl>
    <w:lvl w:ilvl="3" w:tplc="09B23A82">
      <w:start w:val="1"/>
      <w:numFmt w:val="decimal"/>
      <w:lvlText w:val="%4."/>
      <w:lvlJc w:val="left"/>
      <w:pPr>
        <w:ind w:left="2880" w:hanging="360"/>
      </w:pPr>
    </w:lvl>
    <w:lvl w:ilvl="4" w:tplc="ED02FCAC">
      <w:start w:val="1"/>
      <w:numFmt w:val="lowerLetter"/>
      <w:lvlText w:val="%5."/>
      <w:lvlJc w:val="left"/>
      <w:pPr>
        <w:ind w:left="3600" w:hanging="360"/>
      </w:pPr>
    </w:lvl>
    <w:lvl w:ilvl="5" w:tplc="DED4FFDC">
      <w:start w:val="1"/>
      <w:numFmt w:val="lowerRoman"/>
      <w:lvlText w:val="%6."/>
      <w:lvlJc w:val="right"/>
      <w:pPr>
        <w:ind w:left="4320" w:hanging="180"/>
      </w:pPr>
    </w:lvl>
    <w:lvl w:ilvl="6" w:tplc="54F0D7AC">
      <w:start w:val="1"/>
      <w:numFmt w:val="decimal"/>
      <w:lvlText w:val="%7."/>
      <w:lvlJc w:val="left"/>
      <w:pPr>
        <w:ind w:left="5040" w:hanging="360"/>
      </w:pPr>
    </w:lvl>
    <w:lvl w:ilvl="7" w:tplc="A31CD1D6">
      <w:start w:val="1"/>
      <w:numFmt w:val="lowerLetter"/>
      <w:lvlText w:val="%8."/>
      <w:lvlJc w:val="left"/>
      <w:pPr>
        <w:ind w:left="5760" w:hanging="360"/>
      </w:pPr>
    </w:lvl>
    <w:lvl w:ilvl="8" w:tplc="ABCC243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02064"/>
    <w:multiLevelType w:val="hybridMultilevel"/>
    <w:tmpl w:val="93165840"/>
    <w:lvl w:ilvl="0" w:tplc="0742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C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62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CF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E6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27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66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A3B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0C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941C7"/>
    <w:multiLevelType w:val="multilevel"/>
    <w:tmpl w:val="370E8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F2FAB"/>
    <w:multiLevelType w:val="multilevel"/>
    <w:tmpl w:val="624EC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CF543EA"/>
    <w:multiLevelType w:val="hybridMultilevel"/>
    <w:tmpl w:val="40705418"/>
    <w:lvl w:ilvl="0" w:tplc="A58E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A8C67C">
      <w:start w:val="1"/>
      <w:numFmt w:val="lowerLetter"/>
      <w:lvlText w:val="%2."/>
      <w:lvlJc w:val="left"/>
      <w:pPr>
        <w:ind w:left="1800" w:hanging="360"/>
      </w:pPr>
    </w:lvl>
    <w:lvl w:ilvl="2" w:tplc="3B7A4AC8">
      <w:start w:val="1"/>
      <w:numFmt w:val="lowerRoman"/>
      <w:lvlText w:val="%3."/>
      <w:lvlJc w:val="right"/>
      <w:pPr>
        <w:ind w:left="2520" w:hanging="180"/>
      </w:pPr>
    </w:lvl>
    <w:lvl w:ilvl="3" w:tplc="6D7CC4A4">
      <w:start w:val="1"/>
      <w:numFmt w:val="decimal"/>
      <w:lvlText w:val="%4."/>
      <w:lvlJc w:val="left"/>
      <w:pPr>
        <w:ind w:left="3240" w:hanging="360"/>
      </w:pPr>
    </w:lvl>
    <w:lvl w:ilvl="4" w:tplc="525ACE7C">
      <w:start w:val="1"/>
      <w:numFmt w:val="lowerLetter"/>
      <w:lvlText w:val="%5."/>
      <w:lvlJc w:val="left"/>
      <w:pPr>
        <w:ind w:left="3960" w:hanging="360"/>
      </w:pPr>
    </w:lvl>
    <w:lvl w:ilvl="5" w:tplc="22A44F3C">
      <w:start w:val="1"/>
      <w:numFmt w:val="lowerRoman"/>
      <w:lvlText w:val="%6."/>
      <w:lvlJc w:val="right"/>
      <w:pPr>
        <w:ind w:left="4680" w:hanging="180"/>
      </w:pPr>
    </w:lvl>
    <w:lvl w:ilvl="6" w:tplc="479C92BE">
      <w:start w:val="1"/>
      <w:numFmt w:val="decimal"/>
      <w:lvlText w:val="%7."/>
      <w:lvlJc w:val="left"/>
      <w:pPr>
        <w:ind w:left="5400" w:hanging="360"/>
      </w:pPr>
    </w:lvl>
    <w:lvl w:ilvl="7" w:tplc="1284A9AC">
      <w:start w:val="1"/>
      <w:numFmt w:val="lowerLetter"/>
      <w:lvlText w:val="%8."/>
      <w:lvlJc w:val="left"/>
      <w:pPr>
        <w:ind w:left="6120" w:hanging="360"/>
      </w:pPr>
    </w:lvl>
    <w:lvl w:ilvl="8" w:tplc="D60C1976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6E13D9"/>
    <w:multiLevelType w:val="hybridMultilevel"/>
    <w:tmpl w:val="20001478"/>
    <w:lvl w:ilvl="0" w:tplc="AE36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C6D784">
      <w:start w:val="1"/>
      <w:numFmt w:val="lowerLetter"/>
      <w:lvlText w:val="%2."/>
      <w:lvlJc w:val="left"/>
      <w:pPr>
        <w:ind w:left="1440" w:hanging="360"/>
      </w:pPr>
    </w:lvl>
    <w:lvl w:ilvl="2" w:tplc="59B4DD2E">
      <w:start w:val="1"/>
      <w:numFmt w:val="lowerRoman"/>
      <w:lvlText w:val="%3."/>
      <w:lvlJc w:val="right"/>
      <w:pPr>
        <w:ind w:left="2160" w:hanging="180"/>
      </w:pPr>
    </w:lvl>
    <w:lvl w:ilvl="3" w:tplc="E102C9BA">
      <w:start w:val="1"/>
      <w:numFmt w:val="decimal"/>
      <w:lvlText w:val="%4."/>
      <w:lvlJc w:val="left"/>
      <w:pPr>
        <w:ind w:left="2880" w:hanging="360"/>
      </w:pPr>
    </w:lvl>
    <w:lvl w:ilvl="4" w:tplc="9272BF06">
      <w:start w:val="1"/>
      <w:numFmt w:val="lowerLetter"/>
      <w:lvlText w:val="%5."/>
      <w:lvlJc w:val="left"/>
      <w:pPr>
        <w:ind w:left="3600" w:hanging="360"/>
      </w:pPr>
    </w:lvl>
    <w:lvl w:ilvl="5" w:tplc="F2BE11DA">
      <w:start w:val="1"/>
      <w:numFmt w:val="lowerRoman"/>
      <w:lvlText w:val="%6."/>
      <w:lvlJc w:val="right"/>
      <w:pPr>
        <w:ind w:left="4320" w:hanging="180"/>
      </w:pPr>
    </w:lvl>
    <w:lvl w:ilvl="6" w:tplc="411AE1EA">
      <w:start w:val="1"/>
      <w:numFmt w:val="decimal"/>
      <w:lvlText w:val="%7."/>
      <w:lvlJc w:val="left"/>
      <w:pPr>
        <w:ind w:left="5040" w:hanging="360"/>
      </w:pPr>
    </w:lvl>
    <w:lvl w:ilvl="7" w:tplc="79D6ABA4">
      <w:start w:val="1"/>
      <w:numFmt w:val="lowerLetter"/>
      <w:lvlText w:val="%8."/>
      <w:lvlJc w:val="left"/>
      <w:pPr>
        <w:ind w:left="5760" w:hanging="360"/>
      </w:pPr>
    </w:lvl>
    <w:lvl w:ilvl="8" w:tplc="29AE48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29"/>
  </w:num>
  <w:num w:numId="7">
    <w:abstractNumId w:val="35"/>
  </w:num>
  <w:num w:numId="8">
    <w:abstractNumId w:val="19"/>
  </w:num>
  <w:num w:numId="9">
    <w:abstractNumId w:val="17"/>
  </w:num>
  <w:num w:numId="10">
    <w:abstractNumId w:val="18"/>
  </w:num>
  <w:num w:numId="11">
    <w:abstractNumId w:val="2"/>
  </w:num>
  <w:num w:numId="12">
    <w:abstractNumId w:val="23"/>
  </w:num>
  <w:num w:numId="13">
    <w:abstractNumId w:val="32"/>
  </w:num>
  <w:num w:numId="14">
    <w:abstractNumId w:val="14"/>
  </w:num>
  <w:num w:numId="15">
    <w:abstractNumId w:val="26"/>
  </w:num>
  <w:num w:numId="16">
    <w:abstractNumId w:val="21"/>
  </w:num>
  <w:num w:numId="17">
    <w:abstractNumId w:val="8"/>
  </w:num>
  <w:num w:numId="18">
    <w:abstractNumId w:val="6"/>
  </w:num>
  <w:num w:numId="19">
    <w:abstractNumId w:val="33"/>
  </w:num>
  <w:num w:numId="20">
    <w:abstractNumId w:val="5"/>
  </w:num>
  <w:num w:numId="21">
    <w:abstractNumId w:val="11"/>
  </w:num>
  <w:num w:numId="22">
    <w:abstractNumId w:val="27"/>
  </w:num>
  <w:num w:numId="23">
    <w:abstractNumId w:val="13"/>
  </w:num>
  <w:num w:numId="24">
    <w:abstractNumId w:val="24"/>
  </w:num>
  <w:num w:numId="25">
    <w:abstractNumId w:val="0"/>
  </w:num>
  <w:num w:numId="26">
    <w:abstractNumId w:val="31"/>
  </w:num>
  <w:num w:numId="27">
    <w:abstractNumId w:val="34"/>
  </w:num>
  <w:num w:numId="28">
    <w:abstractNumId w:val="7"/>
  </w:num>
  <w:num w:numId="29">
    <w:abstractNumId w:val="3"/>
  </w:num>
  <w:num w:numId="30">
    <w:abstractNumId w:val="16"/>
  </w:num>
  <w:num w:numId="31">
    <w:abstractNumId w:val="20"/>
  </w:num>
  <w:num w:numId="32">
    <w:abstractNumId w:val="30"/>
  </w:num>
  <w:num w:numId="33">
    <w:abstractNumId w:val="4"/>
  </w:num>
  <w:num w:numId="34">
    <w:abstractNumId w:val="25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38"/>
    <w:rsid w:val="00112043"/>
    <w:rsid w:val="00244138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pozdra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 Дан Александрович</dc:creator>
  <cp:lastModifiedBy>Софронова ЕН</cp:lastModifiedBy>
  <cp:revision>58</cp:revision>
  <dcterms:created xsi:type="dcterms:W3CDTF">2019-02-04T10:02:00Z</dcterms:created>
  <dcterms:modified xsi:type="dcterms:W3CDTF">2020-07-23T10:25:00Z</dcterms:modified>
</cp:coreProperties>
</file>