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C9" w:rsidRPr="00595201" w:rsidRDefault="00C67BC9" w:rsidP="00C67BC9">
      <w:pPr>
        <w:pBdr>
          <w:bottom w:val="single" w:sz="12" w:space="1" w:color="auto"/>
        </w:pBdr>
        <w:spacing w:after="0" w:line="240" w:lineRule="auto"/>
        <w:jc w:val="center"/>
        <w:rPr>
          <w:rFonts w:ascii="Times New Roman" w:eastAsia="Times New Roman" w:hAnsi="Times New Roman" w:cs="Times New Roman"/>
          <w:b/>
          <w:sz w:val="24"/>
          <w:szCs w:val="24"/>
          <w:lang w:eastAsia="ru-RU"/>
        </w:rPr>
      </w:pPr>
      <w:bookmarkStart w:id="0" w:name="_GoBack"/>
      <w:bookmarkEnd w:id="0"/>
      <w:r w:rsidRPr="00595201">
        <w:rPr>
          <w:rFonts w:ascii="Times New Roman" w:eastAsia="Times New Roman" w:hAnsi="Times New Roman" w:cs="Times New Roman"/>
          <w:b/>
          <w:sz w:val="24"/>
          <w:szCs w:val="24"/>
          <w:lang w:eastAsia="ru-RU"/>
        </w:rPr>
        <w:t xml:space="preserve">Контрольно-счетная комиссия Совета  Депутатов </w:t>
      </w:r>
    </w:p>
    <w:p w:rsidR="00C67BC9" w:rsidRPr="00595201" w:rsidRDefault="00C67BC9" w:rsidP="00C67BC9">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595201">
        <w:rPr>
          <w:rFonts w:ascii="Times New Roman" w:eastAsia="Times New Roman" w:hAnsi="Times New Roman" w:cs="Times New Roman"/>
          <w:b/>
          <w:sz w:val="24"/>
          <w:szCs w:val="24"/>
          <w:lang w:eastAsia="ru-RU"/>
        </w:rPr>
        <w:t>муниципального образования "Чердаклинский район"</w:t>
      </w:r>
      <w:r w:rsidR="00F23868" w:rsidRPr="00595201">
        <w:rPr>
          <w:rFonts w:ascii="Times New Roman" w:eastAsia="Times New Roman" w:hAnsi="Times New Roman" w:cs="Times New Roman"/>
          <w:b/>
          <w:sz w:val="24"/>
          <w:szCs w:val="24"/>
          <w:lang w:eastAsia="ru-RU"/>
        </w:rPr>
        <w:t xml:space="preserve"> Ульяновской области</w:t>
      </w:r>
    </w:p>
    <w:p w:rsidR="00C67BC9" w:rsidRPr="00595201" w:rsidRDefault="00C67BC9" w:rsidP="00C67BC9">
      <w:pPr>
        <w:spacing w:after="0" w:line="240" w:lineRule="auto"/>
        <w:jc w:val="center"/>
        <w:rPr>
          <w:rFonts w:ascii="Times New Roman" w:eastAsia="Times New Roman" w:hAnsi="Times New Roman" w:cs="Times New Roman"/>
          <w:b/>
          <w:sz w:val="24"/>
          <w:szCs w:val="24"/>
          <w:lang w:eastAsia="ru-RU"/>
        </w:rPr>
      </w:pPr>
      <w:r w:rsidRPr="00595201">
        <w:rPr>
          <w:rFonts w:ascii="Times New Roman" w:eastAsia="Times New Roman" w:hAnsi="Times New Roman" w:cs="Times New Roman"/>
          <w:b/>
          <w:sz w:val="24"/>
          <w:szCs w:val="24"/>
          <w:lang w:eastAsia="ru-RU"/>
        </w:rPr>
        <w:t>433400 Ульяновская область, р.п. Чердаклы, ул. Советская, д.6, т. (8 231) 2-44-65</w:t>
      </w:r>
    </w:p>
    <w:p w:rsidR="008A776F" w:rsidRPr="00595201" w:rsidRDefault="008A776F">
      <w:pPr>
        <w:rPr>
          <w:rFonts w:ascii="Times New Roman" w:hAnsi="Times New Roman" w:cs="Times New Roman"/>
          <w:sz w:val="27"/>
          <w:szCs w:val="27"/>
        </w:rPr>
      </w:pPr>
    </w:p>
    <w:p w:rsidR="006D1A57" w:rsidRPr="00595201" w:rsidRDefault="006D1A57">
      <w:pPr>
        <w:rPr>
          <w:rFonts w:ascii="Times New Roman" w:hAnsi="Times New Roman" w:cs="Times New Roman"/>
          <w:sz w:val="27"/>
          <w:szCs w:val="27"/>
        </w:rPr>
      </w:pPr>
    </w:p>
    <w:p w:rsidR="00C67BC9" w:rsidRPr="00595201" w:rsidRDefault="00C67BC9">
      <w:pPr>
        <w:rPr>
          <w:rFonts w:ascii="Times New Roman" w:hAnsi="Times New Roman" w:cs="Times New Roman"/>
          <w:sz w:val="27"/>
          <w:szCs w:val="27"/>
        </w:rPr>
      </w:pPr>
    </w:p>
    <w:p w:rsidR="008A776F" w:rsidRPr="00595201" w:rsidRDefault="008A776F" w:rsidP="008A776F">
      <w:pPr>
        <w:autoSpaceDE w:val="0"/>
        <w:autoSpaceDN w:val="0"/>
        <w:adjustRightInd w:val="0"/>
        <w:spacing w:after="0" w:line="240" w:lineRule="auto"/>
        <w:rPr>
          <w:rFonts w:ascii="Times New Roman" w:hAnsi="Times New Roman" w:cs="Times New Roman"/>
          <w:color w:val="000000"/>
          <w:sz w:val="27"/>
          <w:szCs w:val="27"/>
        </w:rPr>
      </w:pPr>
    </w:p>
    <w:p w:rsidR="008A776F" w:rsidRPr="00595201" w:rsidRDefault="008A776F" w:rsidP="008A776F">
      <w:pPr>
        <w:autoSpaceDE w:val="0"/>
        <w:autoSpaceDN w:val="0"/>
        <w:adjustRightInd w:val="0"/>
        <w:spacing w:after="0" w:line="240" w:lineRule="auto"/>
        <w:jc w:val="center"/>
        <w:rPr>
          <w:rFonts w:ascii="Times New Roman" w:hAnsi="Times New Roman" w:cs="Times New Roman"/>
          <w:color w:val="000000"/>
          <w:sz w:val="27"/>
          <w:szCs w:val="27"/>
        </w:rPr>
      </w:pPr>
      <w:r w:rsidRPr="00595201">
        <w:rPr>
          <w:rFonts w:ascii="Times New Roman" w:hAnsi="Times New Roman" w:cs="Times New Roman"/>
          <w:b/>
          <w:bCs/>
          <w:color w:val="000000"/>
          <w:sz w:val="27"/>
          <w:szCs w:val="27"/>
        </w:rPr>
        <w:t>ЗАКЛЮЧЕНИЕ</w:t>
      </w:r>
    </w:p>
    <w:p w:rsidR="008A776F" w:rsidRPr="00595201" w:rsidRDefault="008A776F" w:rsidP="008A776F">
      <w:pPr>
        <w:autoSpaceDE w:val="0"/>
        <w:autoSpaceDN w:val="0"/>
        <w:adjustRightInd w:val="0"/>
        <w:spacing w:after="0" w:line="240" w:lineRule="auto"/>
        <w:jc w:val="center"/>
        <w:rPr>
          <w:rFonts w:ascii="Times New Roman" w:hAnsi="Times New Roman" w:cs="Times New Roman"/>
          <w:color w:val="000000"/>
          <w:sz w:val="27"/>
          <w:szCs w:val="27"/>
        </w:rPr>
      </w:pPr>
      <w:r w:rsidRPr="00595201">
        <w:rPr>
          <w:rFonts w:ascii="Times New Roman" w:hAnsi="Times New Roman" w:cs="Times New Roman"/>
          <w:b/>
          <w:bCs/>
          <w:color w:val="000000"/>
          <w:sz w:val="27"/>
          <w:szCs w:val="27"/>
        </w:rPr>
        <w:t>О РЕЗУЛЬТАТАХ ПРОВЕДЁННОГО</w:t>
      </w:r>
    </w:p>
    <w:p w:rsidR="008A776F" w:rsidRPr="00595201" w:rsidRDefault="008A776F" w:rsidP="008A776F">
      <w:pPr>
        <w:autoSpaceDE w:val="0"/>
        <w:autoSpaceDN w:val="0"/>
        <w:adjustRightInd w:val="0"/>
        <w:spacing w:after="0" w:line="240" w:lineRule="auto"/>
        <w:jc w:val="center"/>
        <w:rPr>
          <w:rFonts w:ascii="Times New Roman" w:hAnsi="Times New Roman" w:cs="Times New Roman"/>
          <w:color w:val="000000"/>
          <w:sz w:val="27"/>
          <w:szCs w:val="27"/>
        </w:rPr>
      </w:pPr>
      <w:r w:rsidRPr="00595201">
        <w:rPr>
          <w:rFonts w:ascii="Times New Roman" w:hAnsi="Times New Roman" w:cs="Times New Roman"/>
          <w:b/>
          <w:bCs/>
          <w:color w:val="000000"/>
          <w:sz w:val="27"/>
          <w:szCs w:val="27"/>
        </w:rPr>
        <w:t>ЭКСПЕРТНО-АНАЛИТИЧЕСКОГО МЕРОПРИЯТИЯ</w:t>
      </w:r>
    </w:p>
    <w:p w:rsidR="009C68EC" w:rsidRPr="00595201" w:rsidRDefault="008A776F" w:rsidP="008A776F">
      <w:pPr>
        <w:autoSpaceDE w:val="0"/>
        <w:autoSpaceDN w:val="0"/>
        <w:adjustRightInd w:val="0"/>
        <w:spacing w:after="0" w:line="240" w:lineRule="auto"/>
        <w:jc w:val="center"/>
        <w:rPr>
          <w:rFonts w:ascii="Times New Roman" w:hAnsi="Times New Roman" w:cs="Times New Roman"/>
          <w:color w:val="000000"/>
          <w:sz w:val="27"/>
          <w:szCs w:val="27"/>
        </w:rPr>
      </w:pPr>
      <w:r w:rsidRPr="00595201">
        <w:rPr>
          <w:rFonts w:ascii="Times New Roman" w:hAnsi="Times New Roman" w:cs="Times New Roman"/>
          <w:color w:val="000000"/>
          <w:sz w:val="27"/>
          <w:szCs w:val="27"/>
        </w:rPr>
        <w:t>по внешней проверке годового отчёта об исполнении бюджета муниципального образования «</w:t>
      </w:r>
      <w:r w:rsidR="009C68EC" w:rsidRPr="00595201">
        <w:rPr>
          <w:rFonts w:ascii="Times New Roman" w:hAnsi="Times New Roman" w:cs="Times New Roman"/>
          <w:color w:val="000000"/>
          <w:sz w:val="27"/>
          <w:szCs w:val="27"/>
        </w:rPr>
        <w:t>Чердаклинский район</w:t>
      </w:r>
      <w:r w:rsidRPr="00595201">
        <w:rPr>
          <w:rFonts w:ascii="Times New Roman" w:hAnsi="Times New Roman" w:cs="Times New Roman"/>
          <w:color w:val="000000"/>
          <w:sz w:val="27"/>
          <w:szCs w:val="27"/>
        </w:rPr>
        <w:t>»</w:t>
      </w:r>
      <w:r w:rsidR="009C68EC" w:rsidRPr="00595201">
        <w:rPr>
          <w:rFonts w:ascii="Times New Roman" w:hAnsi="Times New Roman" w:cs="Times New Roman"/>
          <w:color w:val="000000"/>
          <w:sz w:val="27"/>
          <w:szCs w:val="27"/>
        </w:rPr>
        <w:t xml:space="preserve"> </w:t>
      </w:r>
    </w:p>
    <w:p w:rsidR="008A776F" w:rsidRPr="00595201" w:rsidRDefault="007E7D1B" w:rsidP="008A776F">
      <w:pPr>
        <w:autoSpaceDE w:val="0"/>
        <w:autoSpaceDN w:val="0"/>
        <w:adjustRightInd w:val="0"/>
        <w:spacing w:after="0" w:line="240" w:lineRule="auto"/>
        <w:jc w:val="center"/>
        <w:rPr>
          <w:rFonts w:ascii="Times New Roman" w:hAnsi="Times New Roman" w:cs="Times New Roman"/>
          <w:color w:val="000000"/>
          <w:sz w:val="27"/>
          <w:szCs w:val="27"/>
        </w:rPr>
      </w:pPr>
      <w:r>
        <w:rPr>
          <w:rFonts w:ascii="Times New Roman" w:hAnsi="Times New Roman" w:cs="Times New Roman"/>
          <w:color w:val="000000"/>
          <w:sz w:val="27"/>
          <w:szCs w:val="27"/>
        </w:rPr>
        <w:t>Ульяновской области за 2019</w:t>
      </w:r>
      <w:r w:rsidR="009C68EC" w:rsidRPr="00595201">
        <w:rPr>
          <w:rFonts w:ascii="Times New Roman" w:hAnsi="Times New Roman" w:cs="Times New Roman"/>
          <w:color w:val="000000"/>
          <w:sz w:val="27"/>
          <w:szCs w:val="27"/>
        </w:rPr>
        <w:t xml:space="preserve"> </w:t>
      </w:r>
      <w:r w:rsidR="008A776F" w:rsidRPr="00595201">
        <w:rPr>
          <w:rFonts w:ascii="Times New Roman" w:hAnsi="Times New Roman" w:cs="Times New Roman"/>
          <w:color w:val="000000"/>
          <w:sz w:val="27"/>
          <w:szCs w:val="27"/>
        </w:rPr>
        <w:t>г.</w:t>
      </w:r>
    </w:p>
    <w:p w:rsidR="008A776F" w:rsidRPr="00595201" w:rsidRDefault="008A776F" w:rsidP="008A776F">
      <w:pPr>
        <w:autoSpaceDE w:val="0"/>
        <w:autoSpaceDN w:val="0"/>
        <w:adjustRightInd w:val="0"/>
        <w:spacing w:after="0" w:line="240" w:lineRule="auto"/>
        <w:jc w:val="right"/>
        <w:rPr>
          <w:rFonts w:ascii="Times New Roman" w:hAnsi="Times New Roman" w:cs="Times New Roman"/>
          <w:color w:val="000000"/>
          <w:sz w:val="27"/>
          <w:szCs w:val="27"/>
        </w:rPr>
      </w:pPr>
    </w:p>
    <w:p w:rsidR="008A776F" w:rsidRPr="00595201" w:rsidRDefault="008A776F" w:rsidP="008A776F">
      <w:pPr>
        <w:autoSpaceDE w:val="0"/>
        <w:autoSpaceDN w:val="0"/>
        <w:adjustRightInd w:val="0"/>
        <w:spacing w:after="0" w:line="240" w:lineRule="auto"/>
        <w:jc w:val="right"/>
        <w:rPr>
          <w:rFonts w:ascii="Times New Roman" w:hAnsi="Times New Roman" w:cs="Times New Roman"/>
          <w:color w:val="000000"/>
          <w:sz w:val="27"/>
          <w:szCs w:val="27"/>
        </w:rPr>
      </w:pPr>
    </w:p>
    <w:p w:rsidR="008A776F" w:rsidRPr="00595201" w:rsidRDefault="007E7D1B" w:rsidP="008A776F">
      <w:pPr>
        <w:autoSpaceDE w:val="0"/>
        <w:autoSpaceDN w:val="0"/>
        <w:adjustRightInd w:val="0"/>
        <w:spacing w:after="0" w:line="240" w:lineRule="auto"/>
        <w:jc w:val="right"/>
        <w:rPr>
          <w:rFonts w:ascii="Times New Roman" w:hAnsi="Times New Roman" w:cs="Times New Roman"/>
          <w:b/>
          <w:color w:val="000000"/>
          <w:sz w:val="27"/>
          <w:szCs w:val="27"/>
        </w:rPr>
      </w:pPr>
      <w:r>
        <w:rPr>
          <w:rFonts w:ascii="Times New Roman" w:hAnsi="Times New Roman" w:cs="Times New Roman"/>
          <w:b/>
          <w:color w:val="000000"/>
          <w:sz w:val="27"/>
          <w:szCs w:val="27"/>
        </w:rPr>
        <w:t xml:space="preserve">30.04.2020 </w:t>
      </w:r>
      <w:r w:rsidR="00F23868" w:rsidRPr="00595201">
        <w:rPr>
          <w:rFonts w:ascii="Times New Roman" w:hAnsi="Times New Roman" w:cs="Times New Roman"/>
          <w:b/>
          <w:color w:val="000000"/>
          <w:sz w:val="27"/>
          <w:szCs w:val="27"/>
        </w:rPr>
        <w:t>г</w:t>
      </w:r>
      <w:r w:rsidR="008A776F" w:rsidRPr="00595201">
        <w:rPr>
          <w:rFonts w:ascii="Times New Roman" w:hAnsi="Times New Roman" w:cs="Times New Roman"/>
          <w:b/>
          <w:color w:val="000000"/>
          <w:sz w:val="27"/>
          <w:szCs w:val="27"/>
        </w:rPr>
        <w:t xml:space="preserve"> </w:t>
      </w:r>
    </w:p>
    <w:p w:rsidR="008A776F" w:rsidRPr="00595201" w:rsidRDefault="008A776F" w:rsidP="008A776F">
      <w:pPr>
        <w:autoSpaceDE w:val="0"/>
        <w:autoSpaceDN w:val="0"/>
        <w:adjustRightInd w:val="0"/>
        <w:spacing w:after="0" w:line="240" w:lineRule="auto"/>
        <w:jc w:val="right"/>
        <w:rPr>
          <w:rFonts w:ascii="Times New Roman" w:hAnsi="Times New Roman" w:cs="Times New Roman"/>
          <w:color w:val="000000"/>
          <w:sz w:val="27"/>
          <w:szCs w:val="27"/>
        </w:rPr>
      </w:pPr>
    </w:p>
    <w:p w:rsidR="008A776F" w:rsidRPr="00595201" w:rsidRDefault="008A776F" w:rsidP="008A776F">
      <w:pPr>
        <w:autoSpaceDE w:val="0"/>
        <w:autoSpaceDN w:val="0"/>
        <w:adjustRightInd w:val="0"/>
        <w:spacing w:after="0" w:line="240" w:lineRule="auto"/>
        <w:rPr>
          <w:rFonts w:ascii="Times New Roman" w:hAnsi="Times New Roman" w:cs="Times New Roman"/>
          <w:color w:val="000000"/>
          <w:sz w:val="27"/>
          <w:szCs w:val="27"/>
        </w:rPr>
      </w:pPr>
    </w:p>
    <w:p w:rsidR="008A776F" w:rsidRPr="00595201" w:rsidRDefault="008A776F" w:rsidP="009C68EC">
      <w:pPr>
        <w:autoSpaceDE w:val="0"/>
        <w:autoSpaceDN w:val="0"/>
        <w:adjustRightInd w:val="0"/>
        <w:spacing w:after="0" w:line="240" w:lineRule="auto"/>
        <w:ind w:firstLine="709"/>
        <w:jc w:val="both"/>
        <w:rPr>
          <w:rFonts w:ascii="Times New Roman" w:hAnsi="Times New Roman" w:cs="Times New Roman"/>
          <w:color w:val="000000"/>
          <w:sz w:val="27"/>
          <w:szCs w:val="27"/>
        </w:rPr>
      </w:pPr>
      <w:r w:rsidRPr="00595201">
        <w:rPr>
          <w:rFonts w:ascii="Times New Roman" w:hAnsi="Times New Roman" w:cs="Times New Roman"/>
          <w:color w:val="000000"/>
          <w:sz w:val="27"/>
          <w:szCs w:val="27"/>
        </w:rPr>
        <w:t>В соответствии со ст.</w:t>
      </w:r>
      <w:r w:rsidR="00F43231" w:rsidRPr="00595201">
        <w:rPr>
          <w:rFonts w:ascii="Times New Roman" w:hAnsi="Times New Roman" w:cs="Times New Roman"/>
          <w:color w:val="000000"/>
          <w:sz w:val="27"/>
          <w:szCs w:val="27"/>
        </w:rPr>
        <w:t xml:space="preserve"> 157, </w:t>
      </w:r>
      <w:r w:rsidRPr="00595201">
        <w:rPr>
          <w:rFonts w:ascii="Times New Roman" w:hAnsi="Times New Roman" w:cs="Times New Roman"/>
          <w:color w:val="000000"/>
          <w:sz w:val="27"/>
          <w:szCs w:val="27"/>
        </w:rPr>
        <w:t xml:space="preserve">264.4 Бюджетного кодекса Российской Федерации, </w:t>
      </w:r>
      <w:r w:rsidR="00F43231" w:rsidRPr="00595201">
        <w:rPr>
          <w:rFonts w:ascii="Times New Roman" w:hAnsi="Times New Roman" w:cs="Times New Roman"/>
          <w:color w:val="000000"/>
          <w:sz w:val="27"/>
          <w:szCs w:val="27"/>
        </w:rPr>
        <w:t xml:space="preserve">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w:t>
      </w:r>
      <w:r w:rsidR="00727EB8" w:rsidRPr="00595201">
        <w:rPr>
          <w:rFonts w:ascii="Times New Roman" w:hAnsi="Times New Roman" w:cs="Times New Roman"/>
          <w:color w:val="000000"/>
          <w:sz w:val="27"/>
          <w:szCs w:val="27"/>
        </w:rPr>
        <w:t>ст. 54</w:t>
      </w:r>
      <w:r w:rsidRPr="00595201">
        <w:rPr>
          <w:rFonts w:ascii="Times New Roman" w:hAnsi="Times New Roman" w:cs="Times New Roman"/>
          <w:color w:val="000000"/>
          <w:sz w:val="27"/>
          <w:szCs w:val="27"/>
        </w:rPr>
        <w:t xml:space="preserve"> Устава муниципального образования </w:t>
      </w:r>
      <w:r w:rsidR="00186C0A" w:rsidRPr="00595201">
        <w:rPr>
          <w:rFonts w:ascii="Times New Roman" w:hAnsi="Times New Roman" w:cs="Times New Roman"/>
          <w:color w:val="000000"/>
          <w:sz w:val="27"/>
          <w:szCs w:val="27"/>
        </w:rPr>
        <w:t>«Чердаклинский район» Ульяновской области</w:t>
      </w:r>
      <w:r w:rsidRPr="00595201">
        <w:rPr>
          <w:rFonts w:ascii="Times New Roman" w:hAnsi="Times New Roman" w:cs="Times New Roman"/>
          <w:color w:val="000000"/>
          <w:sz w:val="27"/>
          <w:szCs w:val="27"/>
        </w:rPr>
        <w:t xml:space="preserve">, </w:t>
      </w:r>
      <w:r w:rsidR="008D7B83" w:rsidRPr="00595201">
        <w:rPr>
          <w:rFonts w:ascii="Times New Roman" w:hAnsi="Times New Roman" w:cs="Times New Roman"/>
          <w:color w:val="000000"/>
          <w:sz w:val="27"/>
          <w:szCs w:val="27"/>
        </w:rPr>
        <w:t>Планом работы Контрольно-счётной комиссии муниципального образования «Чердаклинский район» У</w:t>
      </w:r>
      <w:r w:rsidR="00490963" w:rsidRPr="00595201">
        <w:rPr>
          <w:rFonts w:ascii="Times New Roman" w:hAnsi="Times New Roman" w:cs="Times New Roman"/>
          <w:color w:val="000000"/>
          <w:sz w:val="27"/>
          <w:szCs w:val="27"/>
        </w:rPr>
        <w:t xml:space="preserve">льяновской </w:t>
      </w:r>
      <w:r w:rsidR="007E7D1B">
        <w:rPr>
          <w:rFonts w:ascii="Times New Roman" w:hAnsi="Times New Roman" w:cs="Times New Roman"/>
          <w:color w:val="000000"/>
          <w:sz w:val="27"/>
          <w:szCs w:val="27"/>
        </w:rPr>
        <w:t>области от 20.12.2019  г на 2020</w:t>
      </w:r>
      <w:r w:rsidR="008D7B83" w:rsidRPr="00595201">
        <w:rPr>
          <w:rFonts w:ascii="Times New Roman" w:hAnsi="Times New Roman" w:cs="Times New Roman"/>
          <w:color w:val="000000"/>
          <w:sz w:val="27"/>
          <w:szCs w:val="27"/>
        </w:rPr>
        <w:t xml:space="preserve"> год</w:t>
      </w:r>
      <w:r w:rsidR="00D67F35" w:rsidRPr="00595201">
        <w:rPr>
          <w:rFonts w:ascii="Times New Roman" w:hAnsi="Times New Roman" w:cs="Times New Roman"/>
          <w:color w:val="000000"/>
          <w:sz w:val="27"/>
          <w:szCs w:val="27"/>
        </w:rPr>
        <w:t xml:space="preserve"> п</w:t>
      </w:r>
      <w:r w:rsidRPr="00595201">
        <w:rPr>
          <w:rFonts w:ascii="Times New Roman" w:hAnsi="Times New Roman" w:cs="Times New Roman"/>
          <w:color w:val="000000"/>
          <w:sz w:val="27"/>
          <w:szCs w:val="27"/>
        </w:rPr>
        <w:t xml:space="preserve">роведена внешняя проверка годового отчёта об исполнении бюджета муниципального образования </w:t>
      </w:r>
      <w:r w:rsidR="00186C0A" w:rsidRPr="00595201">
        <w:rPr>
          <w:rFonts w:ascii="Times New Roman" w:hAnsi="Times New Roman" w:cs="Times New Roman"/>
          <w:color w:val="000000"/>
          <w:sz w:val="27"/>
          <w:szCs w:val="27"/>
        </w:rPr>
        <w:t>«Чердаклинский район» Ульяновской области</w:t>
      </w:r>
      <w:r w:rsidR="005E798B" w:rsidRPr="00595201">
        <w:rPr>
          <w:rFonts w:ascii="Times New Roman" w:hAnsi="Times New Roman" w:cs="Times New Roman"/>
          <w:color w:val="000000"/>
          <w:sz w:val="27"/>
          <w:szCs w:val="27"/>
        </w:rPr>
        <w:t xml:space="preserve"> за 201</w:t>
      </w:r>
      <w:r w:rsidR="007E7D1B">
        <w:rPr>
          <w:rFonts w:ascii="Times New Roman" w:hAnsi="Times New Roman" w:cs="Times New Roman"/>
          <w:color w:val="000000"/>
          <w:sz w:val="27"/>
          <w:szCs w:val="27"/>
        </w:rPr>
        <w:t>9</w:t>
      </w:r>
      <w:r w:rsidR="00D67F35" w:rsidRPr="00595201">
        <w:rPr>
          <w:rFonts w:ascii="Times New Roman" w:hAnsi="Times New Roman" w:cs="Times New Roman"/>
          <w:color w:val="000000"/>
          <w:sz w:val="27"/>
          <w:szCs w:val="27"/>
        </w:rPr>
        <w:t xml:space="preserve"> год</w:t>
      </w:r>
      <w:r w:rsidRPr="00595201">
        <w:rPr>
          <w:rFonts w:ascii="Times New Roman" w:hAnsi="Times New Roman" w:cs="Times New Roman"/>
          <w:color w:val="000000"/>
          <w:sz w:val="27"/>
          <w:szCs w:val="27"/>
        </w:rPr>
        <w:t xml:space="preserve"> (вх. </w:t>
      </w:r>
      <w:r w:rsidR="00027CBC" w:rsidRPr="00595201">
        <w:rPr>
          <w:rFonts w:ascii="Times New Roman" w:hAnsi="Times New Roman" w:cs="Times New Roman"/>
          <w:color w:val="000000"/>
          <w:sz w:val="27"/>
          <w:szCs w:val="27"/>
        </w:rPr>
        <w:t xml:space="preserve">Совета депутатов </w:t>
      </w:r>
      <w:r w:rsidRPr="00595201">
        <w:rPr>
          <w:rFonts w:ascii="Times New Roman" w:hAnsi="Times New Roman" w:cs="Times New Roman"/>
          <w:color w:val="000000"/>
          <w:sz w:val="27"/>
          <w:szCs w:val="27"/>
        </w:rPr>
        <w:t xml:space="preserve">муниципального образования </w:t>
      </w:r>
      <w:r w:rsidR="00186C0A" w:rsidRPr="00595201">
        <w:rPr>
          <w:rFonts w:ascii="Times New Roman" w:hAnsi="Times New Roman" w:cs="Times New Roman"/>
          <w:color w:val="000000"/>
          <w:sz w:val="27"/>
          <w:szCs w:val="27"/>
        </w:rPr>
        <w:t>«Чердаклинский район» Ульяновской области</w:t>
      </w:r>
      <w:r w:rsidR="00BE1EA1" w:rsidRPr="00595201">
        <w:rPr>
          <w:rFonts w:ascii="Times New Roman" w:hAnsi="Times New Roman" w:cs="Times New Roman"/>
          <w:color w:val="000000"/>
          <w:sz w:val="27"/>
          <w:szCs w:val="27"/>
        </w:rPr>
        <w:t xml:space="preserve"> от 28.03.2019</w:t>
      </w:r>
      <w:r w:rsidR="00027CBC" w:rsidRPr="00595201">
        <w:rPr>
          <w:rFonts w:ascii="Times New Roman" w:hAnsi="Times New Roman" w:cs="Times New Roman"/>
          <w:color w:val="000000"/>
          <w:sz w:val="27"/>
          <w:szCs w:val="27"/>
        </w:rPr>
        <w:t>г</w:t>
      </w:r>
      <w:r w:rsidR="009403EE" w:rsidRPr="00595201">
        <w:rPr>
          <w:rFonts w:ascii="Times New Roman" w:hAnsi="Times New Roman" w:cs="Times New Roman"/>
          <w:color w:val="000000"/>
          <w:sz w:val="27"/>
          <w:szCs w:val="27"/>
        </w:rPr>
        <w:t xml:space="preserve"> № бн</w:t>
      </w:r>
      <w:r w:rsidRPr="00595201">
        <w:rPr>
          <w:rFonts w:ascii="Times New Roman" w:hAnsi="Times New Roman" w:cs="Times New Roman"/>
          <w:color w:val="000000"/>
          <w:sz w:val="27"/>
          <w:szCs w:val="27"/>
        </w:rPr>
        <w:t xml:space="preserve">, исх. администрации </w:t>
      </w:r>
      <w:r w:rsidR="00D67F35" w:rsidRPr="00595201">
        <w:rPr>
          <w:rFonts w:ascii="Times New Roman" w:hAnsi="Times New Roman" w:cs="Times New Roman"/>
          <w:color w:val="000000"/>
          <w:sz w:val="27"/>
          <w:szCs w:val="27"/>
        </w:rPr>
        <w:t>МО «Чердаклинский район»</w:t>
      </w:r>
      <w:r w:rsidR="00BE1EA1" w:rsidRPr="00595201">
        <w:rPr>
          <w:rFonts w:ascii="Times New Roman" w:hAnsi="Times New Roman" w:cs="Times New Roman"/>
          <w:color w:val="000000"/>
          <w:sz w:val="27"/>
          <w:szCs w:val="27"/>
        </w:rPr>
        <w:t xml:space="preserve"> от 27.03.2019 №1087</w:t>
      </w:r>
      <w:r w:rsidRPr="00595201">
        <w:rPr>
          <w:rFonts w:ascii="Times New Roman" w:hAnsi="Times New Roman" w:cs="Times New Roman"/>
          <w:color w:val="000000"/>
          <w:sz w:val="27"/>
          <w:szCs w:val="27"/>
        </w:rPr>
        <w:t xml:space="preserve">). </w:t>
      </w:r>
    </w:p>
    <w:p w:rsidR="00027CBC" w:rsidRPr="00595201" w:rsidRDefault="00027CBC" w:rsidP="009C68EC">
      <w:pPr>
        <w:autoSpaceDE w:val="0"/>
        <w:autoSpaceDN w:val="0"/>
        <w:adjustRightInd w:val="0"/>
        <w:spacing w:after="0" w:line="240" w:lineRule="auto"/>
        <w:ind w:firstLine="709"/>
        <w:jc w:val="both"/>
        <w:rPr>
          <w:rFonts w:ascii="Times New Roman" w:hAnsi="Times New Roman" w:cs="Times New Roman"/>
          <w:color w:val="000000"/>
          <w:sz w:val="27"/>
          <w:szCs w:val="27"/>
        </w:rPr>
      </w:pPr>
    </w:p>
    <w:p w:rsidR="008A776F" w:rsidRPr="00595201" w:rsidRDefault="008A776F" w:rsidP="00027CBC">
      <w:pPr>
        <w:autoSpaceDE w:val="0"/>
        <w:autoSpaceDN w:val="0"/>
        <w:adjustRightInd w:val="0"/>
        <w:spacing w:after="0" w:line="240" w:lineRule="auto"/>
        <w:ind w:firstLine="851"/>
        <w:jc w:val="both"/>
        <w:rPr>
          <w:rFonts w:ascii="Times New Roman" w:hAnsi="Times New Roman" w:cs="Times New Roman"/>
          <w:color w:val="000000"/>
          <w:sz w:val="27"/>
          <w:szCs w:val="27"/>
          <w:u w:val="single"/>
        </w:rPr>
      </w:pPr>
      <w:r w:rsidRPr="00595201">
        <w:rPr>
          <w:rFonts w:ascii="Times New Roman" w:hAnsi="Times New Roman" w:cs="Times New Roman"/>
          <w:color w:val="000000"/>
          <w:sz w:val="27"/>
          <w:szCs w:val="27"/>
          <w:u w:val="single"/>
        </w:rPr>
        <w:t xml:space="preserve">В данном Заключении используются следующие сокращения: </w:t>
      </w:r>
    </w:p>
    <w:p w:rsidR="008A776F" w:rsidRPr="00595201" w:rsidRDefault="008A776F" w:rsidP="00027CBC">
      <w:pPr>
        <w:pStyle w:val="a7"/>
        <w:numPr>
          <w:ilvl w:val="0"/>
          <w:numId w:val="1"/>
        </w:numPr>
        <w:autoSpaceDE w:val="0"/>
        <w:autoSpaceDN w:val="0"/>
        <w:adjustRightInd w:val="0"/>
        <w:spacing w:after="47" w:line="240" w:lineRule="auto"/>
        <w:jc w:val="both"/>
        <w:rPr>
          <w:rFonts w:ascii="Times New Roman" w:hAnsi="Times New Roman" w:cs="Times New Roman"/>
          <w:color w:val="000000"/>
          <w:sz w:val="27"/>
          <w:szCs w:val="27"/>
        </w:rPr>
      </w:pPr>
      <w:r w:rsidRPr="00595201">
        <w:rPr>
          <w:rFonts w:ascii="Times New Roman" w:hAnsi="Times New Roman" w:cs="Times New Roman"/>
          <w:color w:val="000000"/>
          <w:sz w:val="27"/>
          <w:szCs w:val="27"/>
        </w:rPr>
        <w:t>БК РФ – Бюджетный кодекс Российской Федерации (в редакции, действовавшей в п</w:t>
      </w:r>
      <w:r w:rsidR="00490963" w:rsidRPr="00595201">
        <w:rPr>
          <w:rFonts w:ascii="Times New Roman" w:hAnsi="Times New Roman" w:cs="Times New Roman"/>
          <w:color w:val="000000"/>
          <w:sz w:val="27"/>
          <w:szCs w:val="27"/>
        </w:rPr>
        <w:t>роверяемом периоде до 01.01.2017г</w:t>
      </w:r>
      <w:r w:rsidRPr="00595201">
        <w:rPr>
          <w:rFonts w:ascii="Times New Roman" w:hAnsi="Times New Roman" w:cs="Times New Roman"/>
          <w:color w:val="000000"/>
          <w:sz w:val="27"/>
          <w:szCs w:val="27"/>
        </w:rPr>
        <w:t xml:space="preserve">); </w:t>
      </w:r>
    </w:p>
    <w:p w:rsidR="00027CBC" w:rsidRPr="00595201" w:rsidRDefault="00027CBC" w:rsidP="00027CBC">
      <w:pPr>
        <w:pStyle w:val="a7"/>
        <w:numPr>
          <w:ilvl w:val="0"/>
          <w:numId w:val="1"/>
        </w:numPr>
        <w:autoSpaceDE w:val="0"/>
        <w:autoSpaceDN w:val="0"/>
        <w:adjustRightInd w:val="0"/>
        <w:spacing w:after="47" w:line="240" w:lineRule="auto"/>
        <w:jc w:val="both"/>
        <w:rPr>
          <w:rFonts w:ascii="Times New Roman" w:hAnsi="Times New Roman" w:cs="Times New Roman"/>
          <w:color w:val="000000"/>
          <w:sz w:val="27"/>
          <w:szCs w:val="27"/>
        </w:rPr>
      </w:pPr>
      <w:r w:rsidRPr="00595201">
        <w:rPr>
          <w:rFonts w:ascii="Times New Roman" w:hAnsi="Times New Roman" w:cs="Times New Roman"/>
          <w:color w:val="000000"/>
          <w:sz w:val="27"/>
          <w:szCs w:val="27"/>
        </w:rPr>
        <w:t xml:space="preserve">Устав - Устав муниципального образования «Чердаклинский район» Ульяновской области от </w:t>
      </w:r>
      <w:r w:rsidR="0059653A" w:rsidRPr="00595201">
        <w:rPr>
          <w:rFonts w:ascii="Times New Roman" w:hAnsi="Times New Roman" w:cs="Times New Roman"/>
          <w:color w:val="000000"/>
          <w:sz w:val="27"/>
          <w:szCs w:val="27"/>
        </w:rPr>
        <w:t>30.09</w:t>
      </w:r>
      <w:r w:rsidRPr="00595201">
        <w:rPr>
          <w:rFonts w:ascii="Times New Roman" w:hAnsi="Times New Roman" w:cs="Times New Roman"/>
          <w:color w:val="000000"/>
          <w:sz w:val="27"/>
          <w:szCs w:val="27"/>
        </w:rPr>
        <w:t xml:space="preserve">.2005 </w:t>
      </w:r>
      <w:r w:rsidR="0059653A" w:rsidRPr="00595201">
        <w:rPr>
          <w:rFonts w:ascii="Times New Roman" w:hAnsi="Times New Roman" w:cs="Times New Roman"/>
          <w:color w:val="000000"/>
          <w:sz w:val="27"/>
          <w:szCs w:val="27"/>
        </w:rPr>
        <w:t>г. №17</w:t>
      </w:r>
      <w:r w:rsidRPr="00595201">
        <w:rPr>
          <w:rFonts w:ascii="Times New Roman" w:hAnsi="Times New Roman" w:cs="Times New Roman"/>
          <w:color w:val="000000"/>
          <w:sz w:val="27"/>
          <w:szCs w:val="27"/>
        </w:rPr>
        <w:t xml:space="preserve"> (с изменениями);</w:t>
      </w:r>
    </w:p>
    <w:p w:rsidR="00027CBC" w:rsidRPr="00595201" w:rsidRDefault="00027CBC" w:rsidP="00733EFD">
      <w:pPr>
        <w:pStyle w:val="a7"/>
        <w:numPr>
          <w:ilvl w:val="0"/>
          <w:numId w:val="1"/>
        </w:numPr>
        <w:autoSpaceDE w:val="0"/>
        <w:autoSpaceDN w:val="0"/>
        <w:adjustRightInd w:val="0"/>
        <w:spacing w:after="47" w:line="240" w:lineRule="auto"/>
        <w:jc w:val="both"/>
        <w:rPr>
          <w:rFonts w:ascii="Times New Roman" w:hAnsi="Times New Roman" w:cs="Times New Roman"/>
          <w:color w:val="000000"/>
          <w:sz w:val="27"/>
          <w:szCs w:val="27"/>
        </w:rPr>
      </w:pPr>
      <w:r w:rsidRPr="00595201">
        <w:rPr>
          <w:rFonts w:ascii="Times New Roman" w:hAnsi="Times New Roman" w:cs="Times New Roman"/>
          <w:color w:val="000000"/>
          <w:sz w:val="27"/>
          <w:szCs w:val="27"/>
        </w:rPr>
        <w:t>решение о бюджете - решение Совета депутатов МО «Чердаклинский р</w:t>
      </w:r>
      <w:r w:rsidR="00490963" w:rsidRPr="00595201">
        <w:rPr>
          <w:rFonts w:ascii="Times New Roman" w:hAnsi="Times New Roman" w:cs="Times New Roman"/>
          <w:color w:val="000000"/>
          <w:sz w:val="27"/>
          <w:szCs w:val="27"/>
        </w:rPr>
        <w:t>айон» Ульянов</w:t>
      </w:r>
      <w:r w:rsidR="00AB3445" w:rsidRPr="00595201">
        <w:rPr>
          <w:rFonts w:ascii="Times New Roman" w:hAnsi="Times New Roman" w:cs="Times New Roman"/>
          <w:color w:val="000000"/>
          <w:sz w:val="27"/>
          <w:szCs w:val="27"/>
        </w:rPr>
        <w:t xml:space="preserve">ской области  от </w:t>
      </w:r>
      <w:r w:rsidR="00733EFD" w:rsidRPr="003B06CA">
        <w:rPr>
          <w:rFonts w:ascii="Times New Roman" w:hAnsi="Times New Roman" w:cs="Times New Roman"/>
          <w:color w:val="000000"/>
          <w:sz w:val="27"/>
          <w:szCs w:val="27"/>
        </w:rPr>
        <w:t>14 декабря</w:t>
      </w:r>
      <w:r w:rsidR="003B06CA">
        <w:rPr>
          <w:rFonts w:ascii="Times New Roman" w:hAnsi="Times New Roman" w:cs="Times New Roman"/>
          <w:color w:val="000000"/>
          <w:sz w:val="27"/>
          <w:szCs w:val="27"/>
        </w:rPr>
        <w:t xml:space="preserve"> 2018 г. № 102</w:t>
      </w:r>
      <w:r w:rsidR="00733EFD" w:rsidRPr="00595201">
        <w:rPr>
          <w:rFonts w:ascii="Times New Roman" w:hAnsi="Times New Roman" w:cs="Times New Roman"/>
          <w:color w:val="000000"/>
          <w:sz w:val="27"/>
          <w:szCs w:val="27"/>
        </w:rPr>
        <w:t xml:space="preserve"> </w:t>
      </w:r>
      <w:r w:rsidRPr="00595201">
        <w:rPr>
          <w:rFonts w:ascii="Times New Roman" w:hAnsi="Times New Roman" w:cs="Times New Roman"/>
          <w:color w:val="000000"/>
          <w:sz w:val="27"/>
          <w:szCs w:val="27"/>
        </w:rPr>
        <w:t xml:space="preserve"> «</w:t>
      </w:r>
      <w:r w:rsidR="00AB3445" w:rsidRPr="00595201">
        <w:rPr>
          <w:rFonts w:ascii="Times New Roman" w:hAnsi="Times New Roman" w:cs="Times New Roman"/>
          <w:color w:val="000000"/>
          <w:sz w:val="27"/>
          <w:szCs w:val="27"/>
        </w:rPr>
        <w:t>О бюджете муниципального образования «Чердаклинский ра</w:t>
      </w:r>
      <w:r w:rsidR="00BE1EA1" w:rsidRPr="00595201">
        <w:rPr>
          <w:rFonts w:ascii="Times New Roman" w:hAnsi="Times New Roman" w:cs="Times New Roman"/>
          <w:color w:val="000000"/>
          <w:sz w:val="27"/>
          <w:szCs w:val="27"/>
        </w:rPr>
        <w:t xml:space="preserve">йон» Ульяновской </w:t>
      </w:r>
      <w:r w:rsidR="007E7D1B">
        <w:rPr>
          <w:rFonts w:ascii="Times New Roman" w:hAnsi="Times New Roman" w:cs="Times New Roman"/>
          <w:color w:val="000000"/>
          <w:sz w:val="27"/>
          <w:szCs w:val="27"/>
        </w:rPr>
        <w:t>области на 2019</w:t>
      </w:r>
      <w:r w:rsidR="00AB3445" w:rsidRPr="00595201">
        <w:rPr>
          <w:rFonts w:ascii="Times New Roman" w:hAnsi="Times New Roman" w:cs="Times New Roman"/>
          <w:color w:val="000000"/>
          <w:sz w:val="27"/>
          <w:szCs w:val="27"/>
        </w:rPr>
        <w:t xml:space="preserve"> год и пл</w:t>
      </w:r>
      <w:r w:rsidR="007E7D1B">
        <w:rPr>
          <w:rFonts w:ascii="Times New Roman" w:hAnsi="Times New Roman" w:cs="Times New Roman"/>
          <w:color w:val="000000"/>
          <w:sz w:val="27"/>
          <w:szCs w:val="27"/>
        </w:rPr>
        <w:t>ановый период 2020 и 2021</w:t>
      </w:r>
      <w:r w:rsidR="00AB3445" w:rsidRPr="00595201">
        <w:rPr>
          <w:rFonts w:ascii="Times New Roman" w:hAnsi="Times New Roman" w:cs="Times New Roman"/>
          <w:color w:val="000000"/>
          <w:sz w:val="27"/>
          <w:szCs w:val="27"/>
        </w:rPr>
        <w:t xml:space="preserve"> годы</w:t>
      </w:r>
      <w:r w:rsidRPr="00595201">
        <w:rPr>
          <w:rFonts w:ascii="Times New Roman" w:hAnsi="Times New Roman" w:cs="Times New Roman"/>
          <w:color w:val="000000"/>
          <w:sz w:val="27"/>
          <w:szCs w:val="27"/>
        </w:rPr>
        <w:t>»;</w:t>
      </w:r>
    </w:p>
    <w:p w:rsidR="008A776F" w:rsidRPr="00595201" w:rsidRDefault="008A776F" w:rsidP="008A776F">
      <w:pPr>
        <w:pStyle w:val="a7"/>
        <w:numPr>
          <w:ilvl w:val="0"/>
          <w:numId w:val="1"/>
        </w:numPr>
        <w:autoSpaceDE w:val="0"/>
        <w:autoSpaceDN w:val="0"/>
        <w:adjustRightInd w:val="0"/>
        <w:spacing w:after="47" w:line="240" w:lineRule="auto"/>
        <w:jc w:val="both"/>
        <w:rPr>
          <w:rFonts w:ascii="Times New Roman" w:hAnsi="Times New Roman" w:cs="Times New Roman"/>
          <w:color w:val="000000"/>
          <w:sz w:val="27"/>
          <w:szCs w:val="27"/>
        </w:rPr>
      </w:pPr>
      <w:r w:rsidRPr="00595201">
        <w:rPr>
          <w:rFonts w:ascii="Times New Roman" w:hAnsi="Times New Roman" w:cs="Times New Roman"/>
          <w:sz w:val="27"/>
          <w:szCs w:val="27"/>
        </w:rPr>
        <w:t xml:space="preserve">бюджет – бюджет муниципального образования </w:t>
      </w:r>
      <w:r w:rsidR="00186C0A" w:rsidRPr="00595201">
        <w:rPr>
          <w:rFonts w:ascii="Times New Roman" w:hAnsi="Times New Roman" w:cs="Times New Roman"/>
          <w:sz w:val="27"/>
          <w:szCs w:val="27"/>
        </w:rPr>
        <w:t>«Чердаклинский район» Ульяновской области</w:t>
      </w:r>
      <w:r w:rsidRPr="00595201">
        <w:rPr>
          <w:rFonts w:ascii="Times New Roman" w:hAnsi="Times New Roman" w:cs="Times New Roman"/>
          <w:sz w:val="27"/>
          <w:szCs w:val="27"/>
        </w:rPr>
        <w:t xml:space="preserve">; </w:t>
      </w:r>
    </w:p>
    <w:p w:rsidR="0059653A" w:rsidRPr="00595201" w:rsidRDefault="005E798B" w:rsidP="008A776F">
      <w:pPr>
        <w:pStyle w:val="a7"/>
        <w:numPr>
          <w:ilvl w:val="0"/>
          <w:numId w:val="1"/>
        </w:numPr>
        <w:autoSpaceDE w:val="0"/>
        <w:autoSpaceDN w:val="0"/>
        <w:adjustRightInd w:val="0"/>
        <w:spacing w:after="47" w:line="240" w:lineRule="auto"/>
        <w:jc w:val="both"/>
        <w:rPr>
          <w:rFonts w:ascii="Times New Roman" w:hAnsi="Times New Roman" w:cs="Times New Roman"/>
          <w:color w:val="000000"/>
          <w:sz w:val="27"/>
          <w:szCs w:val="27"/>
        </w:rPr>
      </w:pPr>
      <w:r w:rsidRPr="00595201">
        <w:rPr>
          <w:rFonts w:ascii="Times New Roman" w:hAnsi="Times New Roman" w:cs="Times New Roman"/>
          <w:sz w:val="27"/>
          <w:szCs w:val="27"/>
        </w:rPr>
        <w:t>о</w:t>
      </w:r>
      <w:r w:rsidR="0059653A" w:rsidRPr="00595201">
        <w:rPr>
          <w:rFonts w:ascii="Times New Roman" w:hAnsi="Times New Roman" w:cs="Times New Roman"/>
          <w:sz w:val="27"/>
          <w:szCs w:val="27"/>
        </w:rPr>
        <w:t>тчёт – отчёт об исполнении бюджета муниципального образования «Чердаклинский ра</w:t>
      </w:r>
      <w:r w:rsidR="00490963" w:rsidRPr="00595201">
        <w:rPr>
          <w:rFonts w:ascii="Times New Roman" w:hAnsi="Times New Roman" w:cs="Times New Roman"/>
          <w:sz w:val="27"/>
          <w:szCs w:val="27"/>
        </w:rPr>
        <w:t xml:space="preserve">йон» Ульяновской области за </w:t>
      </w:r>
      <w:r w:rsidR="007E7D1B">
        <w:rPr>
          <w:rFonts w:ascii="Times New Roman" w:hAnsi="Times New Roman" w:cs="Times New Roman"/>
          <w:sz w:val="27"/>
          <w:szCs w:val="27"/>
        </w:rPr>
        <w:t>2019</w:t>
      </w:r>
      <w:r w:rsidR="0059653A" w:rsidRPr="00595201">
        <w:rPr>
          <w:rFonts w:ascii="Times New Roman" w:hAnsi="Times New Roman" w:cs="Times New Roman"/>
          <w:sz w:val="27"/>
          <w:szCs w:val="27"/>
        </w:rPr>
        <w:t xml:space="preserve"> год;</w:t>
      </w:r>
    </w:p>
    <w:p w:rsidR="008A776F" w:rsidRPr="00595201" w:rsidRDefault="0059653A" w:rsidP="0059653A">
      <w:pPr>
        <w:pStyle w:val="a7"/>
        <w:numPr>
          <w:ilvl w:val="0"/>
          <w:numId w:val="1"/>
        </w:numPr>
        <w:autoSpaceDE w:val="0"/>
        <w:autoSpaceDN w:val="0"/>
        <w:adjustRightInd w:val="0"/>
        <w:spacing w:after="47" w:line="240" w:lineRule="auto"/>
        <w:jc w:val="both"/>
        <w:rPr>
          <w:rFonts w:ascii="Times New Roman" w:hAnsi="Times New Roman" w:cs="Times New Roman"/>
          <w:color w:val="000000"/>
          <w:sz w:val="27"/>
          <w:szCs w:val="27"/>
        </w:rPr>
      </w:pPr>
      <w:r w:rsidRPr="00595201">
        <w:rPr>
          <w:rFonts w:ascii="Times New Roman" w:hAnsi="Times New Roman" w:cs="Times New Roman"/>
          <w:sz w:val="27"/>
          <w:szCs w:val="27"/>
        </w:rPr>
        <w:lastRenderedPageBreak/>
        <w:t>уточнённые бюджетные ассигнования – бюджетные ассигнования, соответствующие данным сводной бюджетной росписи на конец отчётного периода.</w:t>
      </w:r>
    </w:p>
    <w:p w:rsidR="008A776F" w:rsidRPr="00595201" w:rsidRDefault="008A776F" w:rsidP="00F01F09">
      <w:pPr>
        <w:autoSpaceDE w:val="0"/>
        <w:autoSpaceDN w:val="0"/>
        <w:adjustRightInd w:val="0"/>
        <w:spacing w:after="9" w:line="240" w:lineRule="auto"/>
        <w:jc w:val="both"/>
        <w:rPr>
          <w:rFonts w:ascii="Times New Roman" w:hAnsi="Times New Roman" w:cs="Times New Roman"/>
          <w:sz w:val="27"/>
          <w:szCs w:val="27"/>
        </w:rPr>
      </w:pPr>
    </w:p>
    <w:p w:rsidR="008A776F" w:rsidRPr="00595201" w:rsidRDefault="00F830E0" w:rsidP="00FB3210">
      <w:pPr>
        <w:autoSpaceDE w:val="0"/>
        <w:autoSpaceDN w:val="0"/>
        <w:adjustRightInd w:val="0"/>
        <w:spacing w:after="0" w:line="240" w:lineRule="auto"/>
        <w:ind w:firstLine="709"/>
        <w:jc w:val="both"/>
        <w:rPr>
          <w:rFonts w:ascii="Times New Roman" w:hAnsi="Times New Roman" w:cs="Times New Roman"/>
          <w:sz w:val="27"/>
          <w:szCs w:val="27"/>
        </w:rPr>
      </w:pPr>
      <w:r w:rsidRPr="00595201">
        <w:rPr>
          <w:rFonts w:ascii="Times New Roman" w:hAnsi="Times New Roman" w:cs="Times New Roman"/>
          <w:sz w:val="27"/>
          <w:szCs w:val="27"/>
        </w:rPr>
        <w:t xml:space="preserve">  </w:t>
      </w:r>
      <w:r w:rsidR="008A776F" w:rsidRPr="00595201">
        <w:rPr>
          <w:rFonts w:ascii="Times New Roman" w:hAnsi="Times New Roman" w:cs="Times New Roman"/>
          <w:sz w:val="27"/>
          <w:szCs w:val="27"/>
        </w:rPr>
        <w:t xml:space="preserve">В соответствии с БК РФ, Уставом утверждение бюджета на очередной финансовый год, а также внесение изменений и дополнений в бюджет относится к компетенции </w:t>
      </w:r>
      <w:r w:rsidRPr="00595201">
        <w:rPr>
          <w:rFonts w:ascii="Times New Roman" w:hAnsi="Times New Roman" w:cs="Times New Roman"/>
          <w:sz w:val="27"/>
          <w:szCs w:val="27"/>
        </w:rPr>
        <w:t>Совета депутатов муниципального образования</w:t>
      </w:r>
      <w:r w:rsidR="008A776F" w:rsidRPr="00595201">
        <w:rPr>
          <w:rFonts w:ascii="Times New Roman" w:hAnsi="Times New Roman" w:cs="Times New Roman"/>
          <w:sz w:val="27"/>
          <w:szCs w:val="27"/>
        </w:rPr>
        <w:t xml:space="preserve">. Исполнение бюджета муниципального образования </w:t>
      </w:r>
      <w:r w:rsidR="00186C0A" w:rsidRPr="00595201">
        <w:rPr>
          <w:rFonts w:ascii="Times New Roman" w:hAnsi="Times New Roman" w:cs="Times New Roman"/>
          <w:sz w:val="27"/>
          <w:szCs w:val="27"/>
        </w:rPr>
        <w:t>«Чердаклинский район» Ульяновской области</w:t>
      </w:r>
      <w:r w:rsidR="008A776F" w:rsidRPr="00595201">
        <w:rPr>
          <w:rFonts w:ascii="Times New Roman" w:hAnsi="Times New Roman" w:cs="Times New Roman"/>
          <w:sz w:val="27"/>
          <w:szCs w:val="27"/>
        </w:rPr>
        <w:t xml:space="preserve"> организуется на основе сводной бюджетной росписи и кассового плана, составление и ведение которых осуществляется Финансовым управлением администрации </w:t>
      </w:r>
      <w:r w:rsidRPr="00595201">
        <w:rPr>
          <w:rFonts w:ascii="Times New Roman" w:hAnsi="Times New Roman" w:cs="Times New Roman"/>
          <w:sz w:val="27"/>
          <w:szCs w:val="27"/>
        </w:rPr>
        <w:t>МО «Чердаклинский район»</w:t>
      </w:r>
      <w:r w:rsidR="008A776F" w:rsidRPr="00595201">
        <w:rPr>
          <w:rFonts w:ascii="Times New Roman" w:hAnsi="Times New Roman" w:cs="Times New Roman"/>
          <w:sz w:val="27"/>
          <w:szCs w:val="27"/>
        </w:rPr>
        <w:t xml:space="preserve">. </w:t>
      </w:r>
    </w:p>
    <w:p w:rsidR="00FB3210" w:rsidRPr="00595201" w:rsidRDefault="008A776F" w:rsidP="00FB3210">
      <w:pPr>
        <w:autoSpaceDE w:val="0"/>
        <w:autoSpaceDN w:val="0"/>
        <w:adjustRightInd w:val="0"/>
        <w:spacing w:after="0" w:line="240" w:lineRule="auto"/>
        <w:ind w:firstLine="709"/>
        <w:jc w:val="both"/>
        <w:rPr>
          <w:rFonts w:ascii="Times New Roman" w:hAnsi="Times New Roman" w:cs="Times New Roman"/>
          <w:sz w:val="27"/>
          <w:szCs w:val="27"/>
        </w:rPr>
      </w:pPr>
      <w:r w:rsidRPr="00595201">
        <w:rPr>
          <w:rFonts w:ascii="Times New Roman" w:hAnsi="Times New Roman" w:cs="Times New Roman"/>
          <w:sz w:val="27"/>
          <w:szCs w:val="27"/>
        </w:rPr>
        <w:t>Бухгалтерский учёт исп</w:t>
      </w:r>
      <w:r w:rsidR="00733EFD" w:rsidRPr="00595201">
        <w:rPr>
          <w:rFonts w:ascii="Times New Roman" w:hAnsi="Times New Roman" w:cs="Times New Roman"/>
          <w:sz w:val="27"/>
          <w:szCs w:val="27"/>
        </w:rPr>
        <w:t xml:space="preserve">олнения бюджета в течение </w:t>
      </w:r>
      <w:r w:rsidR="007E7D1B">
        <w:rPr>
          <w:rFonts w:ascii="Times New Roman" w:hAnsi="Times New Roman" w:cs="Times New Roman"/>
          <w:sz w:val="27"/>
          <w:szCs w:val="27"/>
        </w:rPr>
        <w:t>2019</w:t>
      </w:r>
      <w:r w:rsidRPr="00595201">
        <w:rPr>
          <w:rFonts w:ascii="Times New Roman" w:hAnsi="Times New Roman" w:cs="Times New Roman"/>
          <w:sz w:val="27"/>
          <w:szCs w:val="27"/>
        </w:rPr>
        <w:t xml:space="preserve"> года осуществлялся в соответствии с приказом Минфина РФ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РФ от 06.12.2010 № 162н «Об утверждении Плана счетов бюджетного учета и Инструкции по его применению»,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w:t>
      </w:r>
      <w:r w:rsidR="00F830E0" w:rsidRPr="00595201">
        <w:rPr>
          <w:rFonts w:ascii="Times New Roman" w:hAnsi="Times New Roman" w:cs="Times New Roman"/>
          <w:sz w:val="27"/>
          <w:szCs w:val="27"/>
        </w:rPr>
        <w:t>системы Российской Федерации».</w:t>
      </w:r>
    </w:p>
    <w:p w:rsidR="00FB3210" w:rsidRPr="00595201" w:rsidRDefault="00F830E0" w:rsidP="00FB3210">
      <w:pPr>
        <w:autoSpaceDE w:val="0"/>
        <w:autoSpaceDN w:val="0"/>
        <w:adjustRightInd w:val="0"/>
        <w:spacing w:after="0" w:line="240" w:lineRule="auto"/>
        <w:ind w:firstLine="709"/>
        <w:jc w:val="both"/>
        <w:rPr>
          <w:rFonts w:ascii="Times New Roman" w:hAnsi="Times New Roman" w:cs="Times New Roman"/>
          <w:sz w:val="27"/>
          <w:szCs w:val="27"/>
        </w:rPr>
      </w:pPr>
      <w:r w:rsidRPr="00595201">
        <w:rPr>
          <w:rFonts w:ascii="Times New Roman" w:hAnsi="Times New Roman" w:cs="Times New Roman"/>
          <w:sz w:val="27"/>
          <w:szCs w:val="27"/>
        </w:rPr>
        <w:t xml:space="preserve"> </w:t>
      </w:r>
      <w:r w:rsidR="008A776F" w:rsidRPr="00595201">
        <w:rPr>
          <w:rFonts w:ascii="Times New Roman" w:hAnsi="Times New Roman" w:cs="Times New Roman"/>
          <w:sz w:val="27"/>
          <w:szCs w:val="27"/>
        </w:rPr>
        <w:t xml:space="preserve"> </w:t>
      </w:r>
    </w:p>
    <w:p w:rsidR="0027041C" w:rsidRPr="00595201" w:rsidRDefault="00FB3210" w:rsidP="00FB1A8A">
      <w:pPr>
        <w:autoSpaceDE w:val="0"/>
        <w:autoSpaceDN w:val="0"/>
        <w:adjustRightInd w:val="0"/>
        <w:spacing w:after="0" w:line="240" w:lineRule="auto"/>
        <w:ind w:firstLine="709"/>
        <w:jc w:val="both"/>
        <w:rPr>
          <w:rFonts w:ascii="Times New Roman" w:hAnsi="Times New Roman" w:cs="Times New Roman"/>
          <w:sz w:val="27"/>
          <w:szCs w:val="27"/>
        </w:rPr>
      </w:pPr>
      <w:r w:rsidRPr="00595201">
        <w:rPr>
          <w:rFonts w:ascii="Times New Roman" w:hAnsi="Times New Roman" w:cs="Times New Roman"/>
          <w:sz w:val="27"/>
          <w:szCs w:val="27"/>
        </w:rPr>
        <w:t xml:space="preserve">В соответствии со ст. 264.4 БК РФ </w:t>
      </w:r>
      <w:r w:rsidR="0027041C" w:rsidRPr="00595201">
        <w:rPr>
          <w:rFonts w:ascii="Times New Roman" w:hAnsi="Times New Roman" w:cs="Times New Roman"/>
          <w:sz w:val="27"/>
          <w:szCs w:val="27"/>
        </w:rPr>
        <w:t>о</w:t>
      </w:r>
      <w:r w:rsidRPr="00595201">
        <w:rPr>
          <w:rFonts w:ascii="Times New Roman" w:hAnsi="Times New Roman" w:cs="Times New Roman"/>
          <w:sz w:val="27"/>
          <w:szCs w:val="27"/>
        </w:rPr>
        <w:t>тчёт об исполнении бюджета муниципального образования МО «Чердаклинский район»</w:t>
      </w:r>
      <w:r w:rsidR="005C3C86" w:rsidRPr="00595201">
        <w:rPr>
          <w:rFonts w:ascii="Times New Roman" w:hAnsi="Times New Roman" w:cs="Times New Roman"/>
          <w:sz w:val="27"/>
          <w:szCs w:val="27"/>
        </w:rPr>
        <w:t xml:space="preserve"> Ульяновской области</w:t>
      </w:r>
      <w:r w:rsidR="00F23868" w:rsidRPr="00595201">
        <w:rPr>
          <w:rFonts w:ascii="Times New Roman" w:hAnsi="Times New Roman" w:cs="Times New Roman"/>
          <w:sz w:val="27"/>
          <w:szCs w:val="27"/>
        </w:rPr>
        <w:t xml:space="preserve"> за 201</w:t>
      </w:r>
      <w:r w:rsidR="007E7D1B">
        <w:rPr>
          <w:rFonts w:ascii="Times New Roman" w:hAnsi="Times New Roman" w:cs="Times New Roman"/>
          <w:sz w:val="27"/>
          <w:szCs w:val="27"/>
        </w:rPr>
        <w:t>9</w:t>
      </w:r>
      <w:r w:rsidRPr="00595201">
        <w:rPr>
          <w:rFonts w:ascii="Times New Roman" w:hAnsi="Times New Roman" w:cs="Times New Roman"/>
          <w:sz w:val="27"/>
          <w:szCs w:val="27"/>
        </w:rPr>
        <w:t xml:space="preserve"> год представлен в утвержденные сроки со всеми необходимыми документами и материалами. </w:t>
      </w:r>
    </w:p>
    <w:p w:rsidR="00F23868" w:rsidRPr="00595201" w:rsidRDefault="00F23868" w:rsidP="00FB1A8A">
      <w:pPr>
        <w:autoSpaceDE w:val="0"/>
        <w:autoSpaceDN w:val="0"/>
        <w:adjustRightInd w:val="0"/>
        <w:spacing w:after="0" w:line="240" w:lineRule="auto"/>
        <w:ind w:firstLine="709"/>
        <w:jc w:val="both"/>
        <w:rPr>
          <w:rFonts w:ascii="Times New Roman" w:hAnsi="Times New Roman" w:cs="Times New Roman"/>
          <w:sz w:val="27"/>
          <w:szCs w:val="27"/>
        </w:rPr>
      </w:pPr>
    </w:p>
    <w:p w:rsidR="00FB3210" w:rsidRPr="00595201" w:rsidRDefault="00FB3210" w:rsidP="00FB3210">
      <w:pPr>
        <w:autoSpaceDE w:val="0"/>
        <w:autoSpaceDN w:val="0"/>
        <w:adjustRightInd w:val="0"/>
        <w:spacing w:after="0" w:line="240" w:lineRule="auto"/>
        <w:ind w:firstLine="709"/>
        <w:jc w:val="both"/>
        <w:rPr>
          <w:rFonts w:ascii="Times New Roman" w:hAnsi="Times New Roman" w:cs="Times New Roman"/>
          <w:sz w:val="27"/>
          <w:szCs w:val="27"/>
        </w:rPr>
      </w:pPr>
      <w:r w:rsidRPr="00595201">
        <w:rPr>
          <w:rFonts w:ascii="Times New Roman" w:hAnsi="Times New Roman" w:cs="Times New Roman"/>
          <w:b/>
          <w:bCs/>
          <w:i/>
          <w:iCs/>
          <w:sz w:val="27"/>
          <w:szCs w:val="27"/>
        </w:rPr>
        <w:t xml:space="preserve">Характеристика основных показателей бюджета муниципального </w:t>
      </w:r>
    </w:p>
    <w:p w:rsidR="00FB3210" w:rsidRPr="00595201" w:rsidRDefault="005C3C86" w:rsidP="00FB3210">
      <w:pPr>
        <w:autoSpaceDE w:val="0"/>
        <w:autoSpaceDN w:val="0"/>
        <w:adjustRightInd w:val="0"/>
        <w:spacing w:after="0" w:line="240" w:lineRule="auto"/>
        <w:ind w:firstLine="709"/>
        <w:jc w:val="both"/>
        <w:rPr>
          <w:rFonts w:ascii="Times New Roman" w:hAnsi="Times New Roman" w:cs="Times New Roman"/>
          <w:b/>
          <w:bCs/>
          <w:i/>
          <w:iCs/>
          <w:sz w:val="27"/>
          <w:szCs w:val="27"/>
        </w:rPr>
      </w:pPr>
      <w:r w:rsidRPr="00595201">
        <w:rPr>
          <w:rFonts w:ascii="Times New Roman" w:hAnsi="Times New Roman" w:cs="Times New Roman"/>
          <w:b/>
          <w:bCs/>
          <w:i/>
          <w:iCs/>
          <w:sz w:val="27"/>
          <w:szCs w:val="27"/>
        </w:rPr>
        <w:t>образования «Чердаклинский район» Ульяновской области</w:t>
      </w:r>
      <w:r w:rsidR="007E7D1B">
        <w:rPr>
          <w:rFonts w:ascii="Times New Roman" w:hAnsi="Times New Roman" w:cs="Times New Roman"/>
          <w:b/>
          <w:bCs/>
          <w:i/>
          <w:iCs/>
          <w:sz w:val="27"/>
          <w:szCs w:val="27"/>
        </w:rPr>
        <w:t xml:space="preserve"> 2019</w:t>
      </w:r>
      <w:r w:rsidR="00FB3210" w:rsidRPr="00595201">
        <w:rPr>
          <w:rFonts w:ascii="Times New Roman" w:hAnsi="Times New Roman" w:cs="Times New Roman"/>
          <w:b/>
          <w:bCs/>
          <w:i/>
          <w:iCs/>
          <w:sz w:val="27"/>
          <w:szCs w:val="27"/>
        </w:rPr>
        <w:t xml:space="preserve"> года </w:t>
      </w:r>
    </w:p>
    <w:p w:rsidR="005C3C86" w:rsidRPr="00595201" w:rsidRDefault="005C3C86" w:rsidP="00FB3210">
      <w:pPr>
        <w:autoSpaceDE w:val="0"/>
        <w:autoSpaceDN w:val="0"/>
        <w:adjustRightInd w:val="0"/>
        <w:spacing w:after="0" w:line="240" w:lineRule="auto"/>
        <w:ind w:firstLine="709"/>
        <w:jc w:val="both"/>
        <w:rPr>
          <w:rFonts w:ascii="Times New Roman" w:hAnsi="Times New Roman" w:cs="Times New Roman"/>
          <w:sz w:val="27"/>
          <w:szCs w:val="27"/>
        </w:rPr>
      </w:pPr>
    </w:p>
    <w:p w:rsidR="006B4399" w:rsidRPr="00595201" w:rsidRDefault="006B4399" w:rsidP="005C3C86">
      <w:pPr>
        <w:autoSpaceDE w:val="0"/>
        <w:autoSpaceDN w:val="0"/>
        <w:adjustRightInd w:val="0"/>
        <w:spacing w:after="0" w:line="240" w:lineRule="auto"/>
        <w:ind w:firstLine="709"/>
        <w:jc w:val="both"/>
        <w:rPr>
          <w:rFonts w:ascii="Times New Roman" w:hAnsi="Times New Roman" w:cs="Times New Roman"/>
          <w:color w:val="000000"/>
          <w:sz w:val="27"/>
          <w:szCs w:val="27"/>
        </w:rPr>
      </w:pPr>
      <w:r w:rsidRPr="00595201">
        <w:rPr>
          <w:rFonts w:ascii="Times New Roman" w:hAnsi="Times New Roman" w:cs="Times New Roman"/>
          <w:color w:val="000000"/>
          <w:sz w:val="27"/>
          <w:szCs w:val="27"/>
        </w:rPr>
        <w:t xml:space="preserve">Первоначальным решением о бюджете утверждены следующие основные характеристики бюджета муниципального образования </w:t>
      </w:r>
      <w:r w:rsidR="005C3C86" w:rsidRPr="00595201">
        <w:rPr>
          <w:rFonts w:ascii="Times New Roman" w:hAnsi="Times New Roman" w:cs="Times New Roman"/>
          <w:bCs/>
          <w:iCs/>
          <w:sz w:val="27"/>
          <w:szCs w:val="27"/>
        </w:rPr>
        <w:t>«Чердаклинский район»</w:t>
      </w:r>
      <w:r w:rsidR="005C3C86" w:rsidRPr="00595201">
        <w:rPr>
          <w:rFonts w:ascii="Times New Roman" w:hAnsi="Times New Roman" w:cs="Times New Roman"/>
          <w:b/>
          <w:bCs/>
          <w:i/>
          <w:iCs/>
          <w:sz w:val="27"/>
          <w:szCs w:val="27"/>
        </w:rPr>
        <w:t xml:space="preserve"> </w:t>
      </w:r>
      <w:r w:rsidR="007E7D1B">
        <w:rPr>
          <w:rFonts w:ascii="Times New Roman" w:hAnsi="Times New Roman" w:cs="Times New Roman"/>
          <w:color w:val="000000"/>
          <w:sz w:val="27"/>
          <w:szCs w:val="27"/>
        </w:rPr>
        <w:t xml:space="preserve"> на 2019</w:t>
      </w:r>
      <w:r w:rsidRPr="00595201">
        <w:rPr>
          <w:rFonts w:ascii="Times New Roman" w:hAnsi="Times New Roman" w:cs="Times New Roman"/>
          <w:color w:val="000000"/>
          <w:sz w:val="27"/>
          <w:szCs w:val="27"/>
        </w:rPr>
        <w:t xml:space="preserve"> год: </w:t>
      </w:r>
    </w:p>
    <w:p w:rsidR="006B4399" w:rsidRPr="008A51BD" w:rsidRDefault="005C3C86" w:rsidP="005C3C86">
      <w:pPr>
        <w:autoSpaceDE w:val="0"/>
        <w:autoSpaceDN w:val="0"/>
        <w:adjustRightInd w:val="0"/>
        <w:spacing w:after="0" w:line="240" w:lineRule="auto"/>
        <w:jc w:val="both"/>
        <w:rPr>
          <w:rFonts w:ascii="Times New Roman" w:hAnsi="Times New Roman" w:cs="Times New Roman"/>
          <w:color w:val="000000"/>
          <w:sz w:val="27"/>
          <w:szCs w:val="27"/>
        </w:rPr>
      </w:pPr>
      <w:r w:rsidRPr="00595201">
        <w:rPr>
          <w:rFonts w:ascii="Times New Roman" w:hAnsi="Times New Roman" w:cs="Times New Roman"/>
          <w:color w:val="000000"/>
          <w:sz w:val="27"/>
          <w:szCs w:val="27"/>
        </w:rPr>
        <w:t>-</w:t>
      </w:r>
      <w:r w:rsidR="006B4399" w:rsidRPr="00595201">
        <w:rPr>
          <w:rFonts w:ascii="Times New Roman" w:hAnsi="Times New Roman" w:cs="Times New Roman"/>
          <w:color w:val="000000"/>
          <w:sz w:val="27"/>
          <w:szCs w:val="27"/>
        </w:rPr>
        <w:t xml:space="preserve"> </w:t>
      </w:r>
      <w:bookmarkStart w:id="1" w:name="OLE_LINK9"/>
      <w:bookmarkStart w:id="2" w:name="OLE_LINK10"/>
      <w:bookmarkStart w:id="3" w:name="OLE_LINK11"/>
      <w:r w:rsidR="006B4399" w:rsidRPr="00595201">
        <w:rPr>
          <w:rFonts w:ascii="Times New Roman" w:hAnsi="Times New Roman" w:cs="Times New Roman"/>
          <w:color w:val="000000"/>
          <w:sz w:val="27"/>
          <w:szCs w:val="27"/>
        </w:rPr>
        <w:t xml:space="preserve">общий объём доходов </w:t>
      </w:r>
      <w:r w:rsidR="006B4399" w:rsidRPr="008A51BD">
        <w:rPr>
          <w:rFonts w:ascii="Times New Roman" w:hAnsi="Times New Roman" w:cs="Times New Roman"/>
          <w:color w:val="000000"/>
          <w:sz w:val="27"/>
          <w:szCs w:val="27"/>
        </w:rPr>
        <w:t xml:space="preserve">бюджета </w:t>
      </w:r>
      <w:r w:rsidRPr="008A51BD">
        <w:rPr>
          <w:rFonts w:ascii="Times New Roman" w:hAnsi="Times New Roman" w:cs="Times New Roman"/>
          <w:color w:val="000000"/>
          <w:sz w:val="27"/>
          <w:szCs w:val="27"/>
        </w:rPr>
        <w:t>района</w:t>
      </w:r>
      <w:r w:rsidR="006B4399" w:rsidRPr="008A51BD">
        <w:rPr>
          <w:rFonts w:ascii="Times New Roman" w:hAnsi="Times New Roman" w:cs="Times New Roman"/>
          <w:color w:val="000000"/>
          <w:sz w:val="27"/>
          <w:szCs w:val="27"/>
        </w:rPr>
        <w:t xml:space="preserve"> в сумме </w:t>
      </w:r>
      <w:r w:rsidR="008A51BD" w:rsidRPr="008A51BD">
        <w:rPr>
          <w:rFonts w:ascii="Times New Roman" w:hAnsi="Times New Roman" w:cs="Times New Roman"/>
          <w:color w:val="000000"/>
          <w:sz w:val="27"/>
          <w:szCs w:val="27"/>
        </w:rPr>
        <w:t xml:space="preserve">546236,98 </w:t>
      </w:r>
      <w:r w:rsidR="006B4399" w:rsidRPr="008A51BD">
        <w:rPr>
          <w:rFonts w:ascii="Times New Roman" w:hAnsi="Times New Roman" w:cs="Times New Roman"/>
          <w:color w:val="000000"/>
          <w:sz w:val="27"/>
          <w:szCs w:val="27"/>
        </w:rPr>
        <w:t xml:space="preserve">тыс. руб., в том числе безвозмездные поступления </w:t>
      </w:r>
      <w:r w:rsidRPr="008A51BD">
        <w:rPr>
          <w:rFonts w:ascii="Times New Roman" w:hAnsi="Times New Roman" w:cs="Times New Roman"/>
          <w:color w:val="000000"/>
          <w:sz w:val="27"/>
          <w:szCs w:val="27"/>
        </w:rPr>
        <w:t>от других бюджетов бюджетной системы РФ</w:t>
      </w:r>
      <w:r w:rsidR="006B4399" w:rsidRPr="008A51BD">
        <w:rPr>
          <w:rFonts w:ascii="Times New Roman" w:hAnsi="Times New Roman" w:cs="Times New Roman"/>
          <w:color w:val="000000"/>
          <w:sz w:val="27"/>
          <w:szCs w:val="27"/>
        </w:rPr>
        <w:t xml:space="preserve"> в сумме </w:t>
      </w:r>
      <w:r w:rsidR="008A51BD" w:rsidRPr="008A51BD">
        <w:rPr>
          <w:rFonts w:ascii="Times New Roman" w:hAnsi="Times New Roman" w:cs="Times New Roman"/>
          <w:color w:val="000000"/>
          <w:sz w:val="27"/>
          <w:szCs w:val="27"/>
        </w:rPr>
        <w:t xml:space="preserve">418853,28 </w:t>
      </w:r>
      <w:r w:rsidR="006B4399" w:rsidRPr="008A51BD">
        <w:rPr>
          <w:rFonts w:ascii="Times New Roman" w:hAnsi="Times New Roman" w:cs="Times New Roman"/>
          <w:color w:val="000000"/>
          <w:sz w:val="27"/>
          <w:szCs w:val="27"/>
        </w:rPr>
        <w:t xml:space="preserve">тыс. руб.; </w:t>
      </w:r>
    </w:p>
    <w:p w:rsidR="006B4399" w:rsidRPr="00496F05" w:rsidRDefault="005C3C86" w:rsidP="005C3C86">
      <w:pPr>
        <w:autoSpaceDE w:val="0"/>
        <w:autoSpaceDN w:val="0"/>
        <w:adjustRightInd w:val="0"/>
        <w:spacing w:after="0" w:line="240" w:lineRule="auto"/>
        <w:jc w:val="both"/>
        <w:rPr>
          <w:rFonts w:ascii="Times New Roman" w:hAnsi="Times New Roman" w:cs="Times New Roman"/>
          <w:color w:val="000000"/>
          <w:sz w:val="27"/>
          <w:szCs w:val="27"/>
        </w:rPr>
      </w:pPr>
      <w:r w:rsidRPr="008A51BD">
        <w:rPr>
          <w:rFonts w:ascii="Times New Roman" w:hAnsi="Times New Roman" w:cs="Times New Roman"/>
          <w:color w:val="000000"/>
          <w:sz w:val="27"/>
          <w:szCs w:val="27"/>
        </w:rPr>
        <w:t>-</w:t>
      </w:r>
      <w:r w:rsidR="006B4399" w:rsidRPr="008A51BD">
        <w:rPr>
          <w:rFonts w:ascii="Times New Roman" w:hAnsi="Times New Roman" w:cs="Times New Roman"/>
          <w:color w:val="000000"/>
          <w:sz w:val="27"/>
          <w:szCs w:val="27"/>
        </w:rPr>
        <w:t xml:space="preserve"> общий объём расходов бюджета в сумме </w:t>
      </w:r>
      <w:r w:rsidR="008A51BD" w:rsidRPr="008A51BD">
        <w:rPr>
          <w:rFonts w:ascii="Times New Roman" w:hAnsi="Times New Roman" w:cs="Times New Roman"/>
          <w:color w:val="000000"/>
          <w:sz w:val="27"/>
          <w:szCs w:val="27"/>
        </w:rPr>
        <w:t xml:space="preserve">546236,98 </w:t>
      </w:r>
      <w:r w:rsidR="006B4399" w:rsidRPr="00496F05">
        <w:rPr>
          <w:rFonts w:ascii="Times New Roman" w:hAnsi="Times New Roman" w:cs="Times New Roman"/>
          <w:color w:val="000000"/>
          <w:sz w:val="27"/>
          <w:szCs w:val="27"/>
        </w:rPr>
        <w:t xml:space="preserve">тыс. руб.; </w:t>
      </w:r>
    </w:p>
    <w:p w:rsidR="006B4399" w:rsidRPr="00595201" w:rsidRDefault="005C3C86" w:rsidP="005C3C86">
      <w:pPr>
        <w:autoSpaceDE w:val="0"/>
        <w:autoSpaceDN w:val="0"/>
        <w:adjustRightInd w:val="0"/>
        <w:spacing w:after="0" w:line="240" w:lineRule="auto"/>
        <w:jc w:val="both"/>
        <w:rPr>
          <w:rFonts w:ascii="Times New Roman" w:hAnsi="Times New Roman" w:cs="Times New Roman"/>
          <w:color w:val="000000"/>
          <w:sz w:val="27"/>
          <w:szCs w:val="27"/>
        </w:rPr>
      </w:pPr>
      <w:r w:rsidRPr="00496F05">
        <w:rPr>
          <w:rFonts w:ascii="Times New Roman" w:hAnsi="Times New Roman" w:cs="Times New Roman"/>
          <w:color w:val="000000"/>
          <w:sz w:val="27"/>
          <w:szCs w:val="27"/>
        </w:rPr>
        <w:t>-</w:t>
      </w:r>
      <w:r w:rsidR="006B4399" w:rsidRPr="00496F05">
        <w:rPr>
          <w:rFonts w:ascii="Times New Roman" w:hAnsi="Times New Roman" w:cs="Times New Roman"/>
          <w:color w:val="000000"/>
          <w:sz w:val="27"/>
          <w:szCs w:val="27"/>
        </w:rPr>
        <w:t xml:space="preserve"> дефицит бюджета в сумме </w:t>
      </w:r>
      <w:r w:rsidRPr="00496F05">
        <w:rPr>
          <w:rFonts w:ascii="Times New Roman" w:hAnsi="Times New Roman" w:cs="Times New Roman"/>
          <w:color w:val="000000"/>
          <w:sz w:val="27"/>
          <w:szCs w:val="27"/>
        </w:rPr>
        <w:t>0,0</w:t>
      </w:r>
      <w:r w:rsidR="00233AB3" w:rsidRPr="00496F05">
        <w:rPr>
          <w:rFonts w:ascii="Times New Roman" w:hAnsi="Times New Roman" w:cs="Times New Roman"/>
          <w:color w:val="000000"/>
          <w:sz w:val="27"/>
          <w:szCs w:val="27"/>
        </w:rPr>
        <w:t xml:space="preserve"> тыс. руб.</w:t>
      </w:r>
      <w:r w:rsidR="006B4399" w:rsidRPr="00496F05">
        <w:rPr>
          <w:rFonts w:ascii="Times New Roman" w:hAnsi="Times New Roman" w:cs="Times New Roman"/>
          <w:color w:val="000000"/>
          <w:sz w:val="27"/>
          <w:szCs w:val="27"/>
        </w:rPr>
        <w:t>.</w:t>
      </w:r>
      <w:r w:rsidR="006B4399" w:rsidRPr="00595201">
        <w:rPr>
          <w:rFonts w:ascii="Times New Roman" w:hAnsi="Times New Roman" w:cs="Times New Roman"/>
          <w:color w:val="000000"/>
          <w:sz w:val="27"/>
          <w:szCs w:val="27"/>
        </w:rPr>
        <w:t xml:space="preserve"> </w:t>
      </w:r>
    </w:p>
    <w:bookmarkEnd w:id="1"/>
    <w:bookmarkEnd w:id="2"/>
    <w:bookmarkEnd w:id="3"/>
    <w:p w:rsidR="006B4399" w:rsidRPr="007E232E" w:rsidRDefault="006B4399" w:rsidP="00233AB3">
      <w:pPr>
        <w:autoSpaceDE w:val="0"/>
        <w:autoSpaceDN w:val="0"/>
        <w:adjustRightInd w:val="0"/>
        <w:spacing w:after="0" w:line="240" w:lineRule="auto"/>
        <w:ind w:firstLine="709"/>
        <w:jc w:val="both"/>
        <w:rPr>
          <w:rFonts w:ascii="Times New Roman" w:hAnsi="Times New Roman" w:cs="Times New Roman"/>
          <w:color w:val="000000"/>
          <w:sz w:val="27"/>
          <w:szCs w:val="27"/>
        </w:rPr>
      </w:pPr>
      <w:r w:rsidRPr="007E232E">
        <w:rPr>
          <w:rFonts w:ascii="Times New Roman" w:hAnsi="Times New Roman" w:cs="Times New Roman"/>
          <w:color w:val="000000"/>
          <w:sz w:val="27"/>
          <w:szCs w:val="27"/>
        </w:rPr>
        <w:t xml:space="preserve">Уточнённые основные характеристики бюджета муниципального образования </w:t>
      </w:r>
      <w:r w:rsidR="00576D6D" w:rsidRPr="007E232E">
        <w:rPr>
          <w:rFonts w:ascii="Times New Roman" w:hAnsi="Times New Roman" w:cs="Times New Roman"/>
          <w:color w:val="000000"/>
          <w:sz w:val="27"/>
          <w:szCs w:val="27"/>
        </w:rPr>
        <w:t xml:space="preserve">«Чердаклинский район»  </w:t>
      </w:r>
      <w:r w:rsidR="007E7D1B" w:rsidRPr="007E232E">
        <w:rPr>
          <w:rFonts w:ascii="Times New Roman" w:hAnsi="Times New Roman" w:cs="Times New Roman"/>
          <w:color w:val="000000"/>
          <w:sz w:val="27"/>
          <w:szCs w:val="27"/>
        </w:rPr>
        <w:t>на 2019</w:t>
      </w:r>
      <w:r w:rsidRPr="007E232E">
        <w:rPr>
          <w:rFonts w:ascii="Times New Roman" w:hAnsi="Times New Roman" w:cs="Times New Roman"/>
          <w:color w:val="000000"/>
          <w:sz w:val="27"/>
          <w:szCs w:val="27"/>
        </w:rPr>
        <w:t xml:space="preserve"> год (с учётом всех изменений в решение о бюджете) сложились следующим образом: </w:t>
      </w:r>
    </w:p>
    <w:p w:rsidR="006B4399" w:rsidRPr="007E232E" w:rsidRDefault="00576D6D" w:rsidP="005C3C86">
      <w:pPr>
        <w:autoSpaceDE w:val="0"/>
        <w:autoSpaceDN w:val="0"/>
        <w:adjustRightInd w:val="0"/>
        <w:spacing w:after="0" w:line="240" w:lineRule="auto"/>
        <w:jc w:val="both"/>
        <w:rPr>
          <w:rFonts w:ascii="Times New Roman" w:hAnsi="Times New Roman" w:cs="Times New Roman"/>
          <w:color w:val="000000"/>
          <w:sz w:val="27"/>
          <w:szCs w:val="27"/>
        </w:rPr>
      </w:pPr>
      <w:r w:rsidRPr="007E232E">
        <w:rPr>
          <w:rFonts w:ascii="Times New Roman" w:hAnsi="Times New Roman" w:cs="Times New Roman"/>
          <w:color w:val="000000"/>
          <w:sz w:val="27"/>
          <w:szCs w:val="27"/>
        </w:rPr>
        <w:t>-</w:t>
      </w:r>
      <w:r w:rsidR="006B4399" w:rsidRPr="007E232E">
        <w:rPr>
          <w:rFonts w:ascii="Times New Roman" w:hAnsi="Times New Roman" w:cs="Times New Roman"/>
          <w:color w:val="000000"/>
          <w:sz w:val="27"/>
          <w:szCs w:val="27"/>
        </w:rPr>
        <w:t xml:space="preserve"> общий объём доходов бюджета </w:t>
      </w:r>
      <w:r w:rsidRPr="007E232E">
        <w:rPr>
          <w:rFonts w:ascii="Times New Roman" w:hAnsi="Times New Roman" w:cs="Times New Roman"/>
          <w:color w:val="000000"/>
          <w:sz w:val="27"/>
          <w:szCs w:val="27"/>
        </w:rPr>
        <w:t>района</w:t>
      </w:r>
      <w:r w:rsidR="006B4399" w:rsidRPr="007E232E">
        <w:rPr>
          <w:rFonts w:ascii="Times New Roman" w:hAnsi="Times New Roman" w:cs="Times New Roman"/>
          <w:color w:val="000000"/>
          <w:sz w:val="27"/>
          <w:szCs w:val="27"/>
        </w:rPr>
        <w:t xml:space="preserve"> в сумме </w:t>
      </w:r>
      <w:r w:rsidR="007E232E" w:rsidRPr="007E232E">
        <w:rPr>
          <w:rFonts w:ascii="Times New Roman" w:eastAsia="Times New Roman" w:hAnsi="Times New Roman" w:cs="Times New Roman"/>
          <w:sz w:val="28"/>
          <w:szCs w:val="28"/>
          <w:lang w:eastAsia="ru-RU"/>
        </w:rPr>
        <w:t xml:space="preserve">752704,7 </w:t>
      </w:r>
      <w:r w:rsidR="006B4399" w:rsidRPr="007E232E">
        <w:rPr>
          <w:rFonts w:ascii="Times New Roman" w:hAnsi="Times New Roman" w:cs="Times New Roman"/>
          <w:color w:val="000000"/>
          <w:sz w:val="27"/>
          <w:szCs w:val="27"/>
        </w:rPr>
        <w:t xml:space="preserve">тыс. руб., в том числе безвозмездные поступления из областного бюджета в сумме </w:t>
      </w:r>
      <w:r w:rsidR="007E232E" w:rsidRPr="007E232E">
        <w:rPr>
          <w:rFonts w:ascii="Times New Roman" w:eastAsia="Times New Roman" w:hAnsi="Times New Roman" w:cs="Times New Roman"/>
          <w:sz w:val="28"/>
          <w:szCs w:val="28"/>
          <w:lang w:eastAsia="ru-RU"/>
        </w:rPr>
        <w:t xml:space="preserve">609416,0 </w:t>
      </w:r>
      <w:r w:rsidR="006B4399" w:rsidRPr="007E232E">
        <w:rPr>
          <w:rFonts w:ascii="Times New Roman" w:hAnsi="Times New Roman" w:cs="Times New Roman"/>
          <w:color w:val="000000"/>
          <w:sz w:val="27"/>
          <w:szCs w:val="27"/>
        </w:rPr>
        <w:t xml:space="preserve">тыс. руб.; </w:t>
      </w:r>
    </w:p>
    <w:p w:rsidR="006B4399" w:rsidRPr="007E232E" w:rsidRDefault="00576D6D" w:rsidP="005C3C86">
      <w:pPr>
        <w:autoSpaceDE w:val="0"/>
        <w:autoSpaceDN w:val="0"/>
        <w:adjustRightInd w:val="0"/>
        <w:spacing w:after="0" w:line="240" w:lineRule="auto"/>
        <w:jc w:val="both"/>
        <w:rPr>
          <w:rFonts w:ascii="Times New Roman" w:hAnsi="Times New Roman" w:cs="Times New Roman"/>
          <w:color w:val="000000"/>
          <w:sz w:val="27"/>
          <w:szCs w:val="27"/>
        </w:rPr>
      </w:pPr>
      <w:bookmarkStart w:id="4" w:name="OLE_LINK32"/>
      <w:bookmarkStart w:id="5" w:name="OLE_LINK33"/>
      <w:bookmarkStart w:id="6" w:name="OLE_LINK34"/>
      <w:r w:rsidRPr="007E232E">
        <w:rPr>
          <w:rFonts w:ascii="Times New Roman" w:hAnsi="Times New Roman" w:cs="Times New Roman"/>
          <w:color w:val="000000"/>
          <w:sz w:val="27"/>
          <w:szCs w:val="27"/>
        </w:rPr>
        <w:t>-</w:t>
      </w:r>
      <w:r w:rsidR="006B4399" w:rsidRPr="007E232E">
        <w:rPr>
          <w:rFonts w:ascii="Times New Roman" w:hAnsi="Times New Roman" w:cs="Times New Roman"/>
          <w:color w:val="000000"/>
          <w:sz w:val="27"/>
          <w:szCs w:val="27"/>
        </w:rPr>
        <w:t xml:space="preserve"> общий объём расходов бюджета в сумме </w:t>
      </w:r>
      <w:r w:rsidR="007E232E" w:rsidRPr="007E232E">
        <w:rPr>
          <w:rFonts w:ascii="Times New Roman" w:hAnsi="Times New Roman" w:cs="Times New Roman"/>
          <w:color w:val="000000"/>
          <w:sz w:val="27"/>
          <w:szCs w:val="27"/>
        </w:rPr>
        <w:t>761869,8</w:t>
      </w:r>
      <w:r w:rsidR="00733EFD" w:rsidRPr="007E232E">
        <w:rPr>
          <w:rFonts w:ascii="Times New Roman" w:hAnsi="Times New Roman" w:cs="Times New Roman"/>
          <w:color w:val="000000"/>
          <w:sz w:val="27"/>
          <w:szCs w:val="27"/>
        </w:rPr>
        <w:t xml:space="preserve"> </w:t>
      </w:r>
      <w:r w:rsidR="006B4399" w:rsidRPr="007E232E">
        <w:rPr>
          <w:rFonts w:ascii="Times New Roman" w:hAnsi="Times New Roman" w:cs="Times New Roman"/>
          <w:color w:val="000000"/>
          <w:sz w:val="27"/>
          <w:szCs w:val="27"/>
        </w:rPr>
        <w:t xml:space="preserve">тыс. руб.; </w:t>
      </w:r>
    </w:p>
    <w:p w:rsidR="006B4399" w:rsidRPr="00595201" w:rsidRDefault="00576D6D" w:rsidP="005C3C86">
      <w:pPr>
        <w:autoSpaceDE w:val="0"/>
        <w:autoSpaceDN w:val="0"/>
        <w:adjustRightInd w:val="0"/>
        <w:spacing w:after="0" w:line="240" w:lineRule="auto"/>
        <w:jc w:val="both"/>
        <w:rPr>
          <w:rFonts w:ascii="Times New Roman" w:hAnsi="Times New Roman" w:cs="Times New Roman"/>
          <w:color w:val="000000"/>
          <w:sz w:val="27"/>
          <w:szCs w:val="27"/>
        </w:rPr>
      </w:pPr>
      <w:r w:rsidRPr="007E232E">
        <w:rPr>
          <w:rFonts w:ascii="Times New Roman" w:hAnsi="Times New Roman" w:cs="Times New Roman"/>
          <w:color w:val="000000"/>
          <w:sz w:val="27"/>
          <w:szCs w:val="27"/>
        </w:rPr>
        <w:lastRenderedPageBreak/>
        <w:t>-</w:t>
      </w:r>
      <w:r w:rsidR="006B4399" w:rsidRPr="007E232E">
        <w:rPr>
          <w:rFonts w:ascii="Times New Roman" w:hAnsi="Times New Roman" w:cs="Times New Roman"/>
          <w:color w:val="000000"/>
          <w:sz w:val="27"/>
          <w:szCs w:val="27"/>
        </w:rPr>
        <w:t xml:space="preserve"> дефицит бюджета в сумме </w:t>
      </w:r>
      <w:r w:rsidR="007E232E" w:rsidRPr="007E232E">
        <w:rPr>
          <w:rFonts w:ascii="Times New Roman" w:hAnsi="Times New Roman" w:cs="Times New Roman"/>
          <w:color w:val="000000"/>
          <w:sz w:val="27"/>
          <w:szCs w:val="27"/>
        </w:rPr>
        <w:t>9165,1</w:t>
      </w:r>
      <w:r w:rsidR="006B4399" w:rsidRPr="007E232E">
        <w:rPr>
          <w:rFonts w:ascii="Times New Roman" w:hAnsi="Times New Roman" w:cs="Times New Roman"/>
          <w:color w:val="000000"/>
          <w:sz w:val="27"/>
          <w:szCs w:val="27"/>
        </w:rPr>
        <w:t xml:space="preserve"> тыс. руб., или </w:t>
      </w:r>
      <w:r w:rsidR="007E232E" w:rsidRPr="007E232E">
        <w:rPr>
          <w:rFonts w:ascii="Times New Roman" w:hAnsi="Times New Roman" w:cs="Times New Roman"/>
          <w:color w:val="000000"/>
          <w:sz w:val="27"/>
          <w:szCs w:val="27"/>
        </w:rPr>
        <w:t>6,4</w:t>
      </w:r>
      <w:r w:rsidR="001804FE" w:rsidRPr="007E232E">
        <w:rPr>
          <w:rFonts w:ascii="Times New Roman" w:hAnsi="Times New Roman" w:cs="Times New Roman"/>
          <w:color w:val="000000"/>
          <w:sz w:val="27"/>
          <w:szCs w:val="27"/>
        </w:rPr>
        <w:t xml:space="preserve"> </w:t>
      </w:r>
      <w:r w:rsidR="006B4399" w:rsidRPr="007E232E">
        <w:rPr>
          <w:rFonts w:ascii="Times New Roman" w:hAnsi="Times New Roman" w:cs="Times New Roman"/>
          <w:color w:val="000000"/>
          <w:sz w:val="27"/>
          <w:szCs w:val="27"/>
        </w:rPr>
        <w:t>% объёма доходов бюджета, без учёта утверждённого объёма безвозмездных поступлений.</w:t>
      </w:r>
      <w:r w:rsidR="006B4399" w:rsidRPr="00595201">
        <w:rPr>
          <w:rFonts w:ascii="Times New Roman" w:hAnsi="Times New Roman" w:cs="Times New Roman"/>
          <w:color w:val="000000"/>
          <w:sz w:val="27"/>
          <w:szCs w:val="27"/>
        </w:rPr>
        <w:t xml:space="preserve"> </w:t>
      </w:r>
    </w:p>
    <w:p w:rsidR="00733EFD" w:rsidRPr="00595201" w:rsidRDefault="00733EFD" w:rsidP="005C3C86">
      <w:pPr>
        <w:autoSpaceDE w:val="0"/>
        <w:autoSpaceDN w:val="0"/>
        <w:adjustRightInd w:val="0"/>
        <w:spacing w:after="0" w:line="240" w:lineRule="auto"/>
        <w:jc w:val="both"/>
        <w:rPr>
          <w:rFonts w:ascii="Times New Roman" w:hAnsi="Times New Roman" w:cs="Times New Roman"/>
          <w:color w:val="000000"/>
          <w:sz w:val="27"/>
          <w:szCs w:val="27"/>
        </w:rPr>
      </w:pPr>
    </w:p>
    <w:bookmarkEnd w:id="4"/>
    <w:bookmarkEnd w:id="5"/>
    <w:bookmarkEnd w:id="6"/>
    <w:p w:rsidR="001D09A9" w:rsidRPr="00595201" w:rsidRDefault="007E7D1B" w:rsidP="001D09A9">
      <w:pPr>
        <w:autoSpaceDE w:val="0"/>
        <w:autoSpaceDN w:val="0"/>
        <w:adjustRightInd w:val="0"/>
        <w:spacing w:after="0" w:line="240"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В течение 2019</w:t>
      </w:r>
      <w:r w:rsidR="001D09A9" w:rsidRPr="00595201">
        <w:rPr>
          <w:rFonts w:ascii="Times New Roman" w:hAnsi="Times New Roman" w:cs="Times New Roman"/>
          <w:color w:val="000000"/>
          <w:sz w:val="27"/>
          <w:szCs w:val="27"/>
        </w:rPr>
        <w:t xml:space="preserve"> года в первоначальное решение о бюджете вносились изме</w:t>
      </w:r>
      <w:r w:rsidR="006D1A57" w:rsidRPr="00595201">
        <w:rPr>
          <w:rFonts w:ascii="Times New Roman" w:hAnsi="Times New Roman" w:cs="Times New Roman"/>
          <w:color w:val="000000"/>
          <w:sz w:val="27"/>
          <w:szCs w:val="27"/>
        </w:rPr>
        <w:t>нения и дополнения на основании</w:t>
      </w:r>
      <w:r w:rsidR="001D09A9" w:rsidRPr="00595201">
        <w:rPr>
          <w:rFonts w:ascii="Times New Roman" w:hAnsi="Times New Roman" w:cs="Times New Roman"/>
          <w:color w:val="000000"/>
          <w:sz w:val="27"/>
          <w:szCs w:val="27"/>
        </w:rPr>
        <w:t xml:space="preserve"> решений Совета депутатов муниципального образования «Чердаклинский район». </w:t>
      </w:r>
    </w:p>
    <w:p w:rsidR="001D09A9" w:rsidRPr="00595201" w:rsidRDefault="001D09A9" w:rsidP="001804FE">
      <w:pPr>
        <w:autoSpaceDE w:val="0"/>
        <w:autoSpaceDN w:val="0"/>
        <w:adjustRightInd w:val="0"/>
        <w:spacing w:after="0" w:line="240" w:lineRule="auto"/>
        <w:rPr>
          <w:rFonts w:ascii="Times New Roman" w:hAnsi="Times New Roman" w:cs="Times New Roman"/>
          <w:color w:val="000000"/>
          <w:sz w:val="27"/>
          <w:szCs w:val="27"/>
        </w:rPr>
      </w:pPr>
    </w:p>
    <w:p w:rsidR="006B4399" w:rsidRPr="006B76DA" w:rsidRDefault="00E564CB" w:rsidP="00E564CB">
      <w:pPr>
        <w:autoSpaceDE w:val="0"/>
        <w:autoSpaceDN w:val="0"/>
        <w:adjustRightInd w:val="0"/>
        <w:spacing w:after="0" w:line="240" w:lineRule="auto"/>
        <w:jc w:val="both"/>
        <w:rPr>
          <w:rFonts w:ascii="Times New Roman" w:hAnsi="Times New Roman" w:cs="Times New Roman"/>
          <w:sz w:val="27"/>
          <w:szCs w:val="27"/>
        </w:rPr>
      </w:pPr>
      <w:r w:rsidRPr="00595201">
        <w:rPr>
          <w:rFonts w:ascii="Times New Roman" w:hAnsi="Times New Roman" w:cs="Times New Roman"/>
          <w:color w:val="000000"/>
          <w:sz w:val="27"/>
          <w:szCs w:val="27"/>
        </w:rPr>
        <w:t xml:space="preserve">     </w:t>
      </w:r>
      <w:r w:rsidR="006B4399" w:rsidRPr="006B76DA">
        <w:rPr>
          <w:rFonts w:ascii="Times New Roman" w:hAnsi="Times New Roman" w:cs="Times New Roman"/>
          <w:color w:val="000000"/>
          <w:sz w:val="27"/>
          <w:szCs w:val="27"/>
        </w:rPr>
        <w:t xml:space="preserve">В результате всех внесённых изменений в решение о бюджете доходная часть бюджета увеличена на </w:t>
      </w:r>
      <w:r w:rsidR="006B76DA" w:rsidRPr="006B76DA">
        <w:rPr>
          <w:rFonts w:ascii="Times New Roman" w:hAnsi="Times New Roman" w:cs="Times New Roman"/>
          <w:color w:val="000000"/>
          <w:sz w:val="27"/>
          <w:szCs w:val="27"/>
        </w:rPr>
        <w:t>206467,72</w:t>
      </w:r>
      <w:r w:rsidR="006B4399" w:rsidRPr="006B76DA">
        <w:rPr>
          <w:rFonts w:ascii="Times New Roman" w:hAnsi="Times New Roman" w:cs="Times New Roman"/>
          <w:color w:val="000000"/>
          <w:sz w:val="27"/>
          <w:szCs w:val="27"/>
        </w:rPr>
        <w:t xml:space="preserve"> тыс. руб. или </w:t>
      </w:r>
      <w:r w:rsidR="006B76DA" w:rsidRPr="006B76DA">
        <w:rPr>
          <w:rFonts w:ascii="Times New Roman" w:hAnsi="Times New Roman" w:cs="Times New Roman"/>
          <w:color w:val="000000"/>
          <w:sz w:val="27"/>
          <w:szCs w:val="27"/>
        </w:rPr>
        <w:t>37,8</w:t>
      </w:r>
      <w:r w:rsidR="00D1258B" w:rsidRPr="006B76DA">
        <w:rPr>
          <w:rFonts w:ascii="Times New Roman" w:hAnsi="Times New Roman" w:cs="Times New Roman"/>
          <w:color w:val="000000"/>
          <w:sz w:val="27"/>
          <w:szCs w:val="27"/>
        </w:rPr>
        <w:t xml:space="preserve"> </w:t>
      </w:r>
      <w:r w:rsidR="006B4399" w:rsidRPr="006B76DA">
        <w:rPr>
          <w:rFonts w:ascii="Times New Roman" w:hAnsi="Times New Roman" w:cs="Times New Roman"/>
          <w:color w:val="000000"/>
          <w:sz w:val="27"/>
          <w:szCs w:val="27"/>
        </w:rPr>
        <w:t xml:space="preserve">% от суммы предусмотренной решением о бюджете в первоначальной редакции. Увеличение произошло как за счёт </w:t>
      </w:r>
      <w:r w:rsidR="006B4399" w:rsidRPr="006B76DA">
        <w:rPr>
          <w:rFonts w:ascii="Times New Roman" w:hAnsi="Times New Roman" w:cs="Times New Roman"/>
          <w:sz w:val="27"/>
          <w:szCs w:val="27"/>
        </w:rPr>
        <w:t xml:space="preserve">увеличения плановых назначений по налоговым и неналоговым доходам, так и за счёт увеличения плановых назначений по безвозмездным поступлениям, а именно: </w:t>
      </w:r>
    </w:p>
    <w:p w:rsidR="006B4399" w:rsidRPr="006B76DA" w:rsidRDefault="00E564CB" w:rsidP="006B4399">
      <w:pPr>
        <w:autoSpaceDE w:val="0"/>
        <w:autoSpaceDN w:val="0"/>
        <w:adjustRightInd w:val="0"/>
        <w:spacing w:after="47" w:line="240" w:lineRule="auto"/>
        <w:rPr>
          <w:rFonts w:ascii="Times New Roman" w:hAnsi="Times New Roman" w:cs="Times New Roman"/>
          <w:sz w:val="27"/>
          <w:szCs w:val="27"/>
        </w:rPr>
      </w:pPr>
      <w:r w:rsidRPr="006B76DA">
        <w:rPr>
          <w:rFonts w:ascii="Times New Roman" w:hAnsi="Times New Roman" w:cs="Times New Roman"/>
          <w:sz w:val="27"/>
          <w:szCs w:val="27"/>
        </w:rPr>
        <w:t>-</w:t>
      </w:r>
      <w:r w:rsidR="006B4399" w:rsidRPr="006B76DA">
        <w:rPr>
          <w:rFonts w:ascii="Times New Roman" w:hAnsi="Times New Roman" w:cs="Times New Roman"/>
          <w:sz w:val="27"/>
          <w:szCs w:val="27"/>
        </w:rPr>
        <w:t xml:space="preserve"> сумма плановых назначений по </w:t>
      </w:r>
      <w:r w:rsidR="00B50906" w:rsidRPr="006B76DA">
        <w:rPr>
          <w:rFonts w:ascii="Times New Roman" w:hAnsi="Times New Roman" w:cs="Times New Roman"/>
          <w:sz w:val="27"/>
          <w:szCs w:val="27"/>
        </w:rPr>
        <w:t xml:space="preserve">налоговым и неналоговым доходам </w:t>
      </w:r>
      <w:r w:rsidR="006B4399" w:rsidRPr="006B76DA">
        <w:rPr>
          <w:rFonts w:ascii="Times New Roman" w:hAnsi="Times New Roman" w:cs="Times New Roman"/>
          <w:sz w:val="27"/>
          <w:szCs w:val="27"/>
        </w:rPr>
        <w:t xml:space="preserve">увеличена в общей сумме на </w:t>
      </w:r>
      <w:r w:rsidR="006B76DA" w:rsidRPr="006B76DA">
        <w:rPr>
          <w:rFonts w:ascii="Times New Roman" w:hAnsi="Times New Roman" w:cs="Times New Roman"/>
          <w:sz w:val="27"/>
          <w:szCs w:val="27"/>
        </w:rPr>
        <w:t>15905,0</w:t>
      </w:r>
      <w:r w:rsidR="00B50906" w:rsidRPr="006B76DA">
        <w:rPr>
          <w:rFonts w:ascii="Times New Roman" w:hAnsi="Times New Roman" w:cs="Times New Roman"/>
          <w:sz w:val="27"/>
          <w:szCs w:val="27"/>
        </w:rPr>
        <w:t xml:space="preserve"> </w:t>
      </w:r>
      <w:r w:rsidR="006B4399" w:rsidRPr="006B76DA">
        <w:rPr>
          <w:rFonts w:ascii="Times New Roman" w:hAnsi="Times New Roman" w:cs="Times New Roman"/>
          <w:sz w:val="27"/>
          <w:szCs w:val="27"/>
        </w:rPr>
        <w:t xml:space="preserve"> тыс. руб. или </w:t>
      </w:r>
      <w:r w:rsidR="006B76DA" w:rsidRPr="006B76DA">
        <w:rPr>
          <w:rFonts w:ascii="Times New Roman" w:hAnsi="Times New Roman" w:cs="Times New Roman"/>
          <w:sz w:val="27"/>
          <w:szCs w:val="27"/>
        </w:rPr>
        <w:t>12,5</w:t>
      </w:r>
      <w:r w:rsidR="006B4399" w:rsidRPr="006B76DA">
        <w:rPr>
          <w:rFonts w:ascii="Times New Roman" w:hAnsi="Times New Roman" w:cs="Times New Roman"/>
          <w:sz w:val="27"/>
          <w:szCs w:val="27"/>
        </w:rPr>
        <w:t xml:space="preserve"> %. </w:t>
      </w:r>
    </w:p>
    <w:p w:rsidR="006B4399" w:rsidRPr="00595201" w:rsidRDefault="00E564CB" w:rsidP="006B4399">
      <w:pPr>
        <w:autoSpaceDE w:val="0"/>
        <w:autoSpaceDN w:val="0"/>
        <w:adjustRightInd w:val="0"/>
        <w:spacing w:after="0" w:line="240" w:lineRule="auto"/>
        <w:rPr>
          <w:rFonts w:ascii="Times New Roman" w:hAnsi="Times New Roman" w:cs="Times New Roman"/>
          <w:sz w:val="27"/>
          <w:szCs w:val="27"/>
        </w:rPr>
      </w:pPr>
      <w:r w:rsidRPr="006B76DA">
        <w:rPr>
          <w:rFonts w:ascii="Times New Roman" w:hAnsi="Times New Roman" w:cs="Times New Roman"/>
          <w:sz w:val="27"/>
          <w:szCs w:val="27"/>
        </w:rPr>
        <w:t>-</w:t>
      </w:r>
      <w:r w:rsidR="006B4399" w:rsidRPr="006B76DA">
        <w:rPr>
          <w:rFonts w:ascii="Times New Roman" w:hAnsi="Times New Roman" w:cs="Times New Roman"/>
          <w:sz w:val="27"/>
          <w:szCs w:val="27"/>
        </w:rPr>
        <w:t xml:space="preserve"> сумма плановых назначений по безвозмездным поступлениям увеличена на </w:t>
      </w:r>
      <w:r w:rsidR="006B76DA" w:rsidRPr="006B76DA">
        <w:rPr>
          <w:rFonts w:ascii="Times New Roman" w:hAnsi="Times New Roman" w:cs="Times New Roman"/>
          <w:sz w:val="27"/>
          <w:szCs w:val="27"/>
        </w:rPr>
        <w:t>190562,72</w:t>
      </w:r>
      <w:r w:rsidR="00B50906" w:rsidRPr="006B76DA">
        <w:rPr>
          <w:rFonts w:ascii="Times New Roman" w:hAnsi="Times New Roman" w:cs="Times New Roman"/>
          <w:sz w:val="27"/>
          <w:szCs w:val="27"/>
        </w:rPr>
        <w:t xml:space="preserve"> </w:t>
      </w:r>
      <w:r w:rsidR="006B4399" w:rsidRPr="006B76DA">
        <w:rPr>
          <w:rFonts w:ascii="Times New Roman" w:hAnsi="Times New Roman" w:cs="Times New Roman"/>
          <w:sz w:val="27"/>
          <w:szCs w:val="27"/>
        </w:rPr>
        <w:t xml:space="preserve"> тыс. руб. или </w:t>
      </w:r>
      <w:r w:rsidR="006B76DA" w:rsidRPr="006B76DA">
        <w:rPr>
          <w:rFonts w:ascii="Times New Roman" w:hAnsi="Times New Roman" w:cs="Times New Roman"/>
          <w:sz w:val="27"/>
          <w:szCs w:val="27"/>
        </w:rPr>
        <w:t xml:space="preserve"> 4</w:t>
      </w:r>
      <w:r w:rsidR="00496F05" w:rsidRPr="006B76DA">
        <w:rPr>
          <w:rFonts w:ascii="Times New Roman" w:hAnsi="Times New Roman" w:cs="Times New Roman"/>
          <w:sz w:val="27"/>
          <w:szCs w:val="27"/>
        </w:rPr>
        <w:t>5</w:t>
      </w:r>
      <w:r w:rsidR="006D58B6" w:rsidRPr="006B76DA">
        <w:rPr>
          <w:rFonts w:ascii="Times New Roman" w:hAnsi="Times New Roman" w:cs="Times New Roman"/>
          <w:sz w:val="27"/>
          <w:szCs w:val="27"/>
        </w:rPr>
        <w:t>,5</w:t>
      </w:r>
      <w:r w:rsidR="00B50906" w:rsidRPr="006B76DA">
        <w:rPr>
          <w:rFonts w:ascii="Times New Roman" w:hAnsi="Times New Roman" w:cs="Times New Roman"/>
          <w:sz w:val="27"/>
          <w:szCs w:val="27"/>
        </w:rPr>
        <w:t xml:space="preserve"> </w:t>
      </w:r>
      <w:r w:rsidR="006B4399" w:rsidRPr="006B76DA">
        <w:rPr>
          <w:rFonts w:ascii="Times New Roman" w:hAnsi="Times New Roman" w:cs="Times New Roman"/>
          <w:sz w:val="27"/>
          <w:szCs w:val="27"/>
        </w:rPr>
        <w:t>%</w:t>
      </w:r>
      <w:r w:rsidR="00B50906" w:rsidRPr="006B76DA">
        <w:rPr>
          <w:rFonts w:ascii="Times New Roman" w:hAnsi="Times New Roman" w:cs="Times New Roman"/>
          <w:sz w:val="27"/>
          <w:szCs w:val="27"/>
        </w:rPr>
        <w:t xml:space="preserve"> </w:t>
      </w:r>
      <w:r w:rsidR="006B4399" w:rsidRPr="006B76DA">
        <w:rPr>
          <w:rFonts w:ascii="Times New Roman" w:hAnsi="Times New Roman" w:cs="Times New Roman"/>
          <w:sz w:val="27"/>
          <w:szCs w:val="27"/>
        </w:rPr>
        <w:t xml:space="preserve"> относительно первоначальной редакции решения о бюджете.</w:t>
      </w:r>
      <w:r w:rsidR="006B4399" w:rsidRPr="00595201">
        <w:rPr>
          <w:rFonts w:ascii="Times New Roman" w:hAnsi="Times New Roman" w:cs="Times New Roman"/>
          <w:sz w:val="27"/>
          <w:szCs w:val="27"/>
        </w:rPr>
        <w:t xml:space="preserve"> </w:t>
      </w:r>
    </w:p>
    <w:p w:rsidR="001D09A9" w:rsidRPr="00595201" w:rsidRDefault="001D09A9" w:rsidP="00D1258B">
      <w:pPr>
        <w:spacing w:after="0" w:line="240" w:lineRule="auto"/>
        <w:jc w:val="center"/>
        <w:rPr>
          <w:rFonts w:ascii="Times New Roman" w:eastAsia="Times New Roman" w:hAnsi="Times New Roman" w:cs="Times New Roman"/>
          <w:sz w:val="27"/>
          <w:szCs w:val="27"/>
          <w:lang w:eastAsia="ru-RU"/>
        </w:rPr>
      </w:pPr>
    </w:p>
    <w:p w:rsidR="00A40334" w:rsidRPr="007E232E" w:rsidRDefault="00A40334" w:rsidP="00A40334">
      <w:pPr>
        <w:autoSpaceDE w:val="0"/>
        <w:autoSpaceDN w:val="0"/>
        <w:adjustRightInd w:val="0"/>
        <w:spacing w:after="0" w:line="240" w:lineRule="auto"/>
        <w:ind w:firstLine="709"/>
        <w:jc w:val="both"/>
        <w:rPr>
          <w:rFonts w:ascii="Times New Roman" w:eastAsia="Times New Roman" w:hAnsi="Times New Roman" w:cs="Times New Roman"/>
          <w:sz w:val="27"/>
          <w:szCs w:val="27"/>
          <w:highlight w:val="yellow"/>
          <w:lang w:eastAsia="ru-RU"/>
        </w:rPr>
      </w:pPr>
      <w:r w:rsidRPr="007E232E">
        <w:rPr>
          <w:rFonts w:ascii="Times New Roman" w:eastAsia="Times New Roman" w:hAnsi="Times New Roman" w:cs="Times New Roman"/>
          <w:b/>
          <w:sz w:val="27"/>
          <w:szCs w:val="27"/>
          <w:lang w:eastAsia="ru-RU"/>
        </w:rPr>
        <w:t>Общая сумма доходов</w:t>
      </w:r>
      <w:r w:rsidRPr="007E232E">
        <w:rPr>
          <w:rFonts w:ascii="Times New Roman" w:eastAsia="Times New Roman" w:hAnsi="Times New Roman" w:cs="Times New Roman"/>
          <w:sz w:val="27"/>
          <w:szCs w:val="27"/>
          <w:lang w:eastAsia="ru-RU"/>
        </w:rPr>
        <w:t xml:space="preserve"> по муниципальному образованию «Чердаклинский район» Ульяновской области на 2019 год планировалась в сумме 752704,7 тыс. рублей. Фактическая сумма поступлений за 2019 год составила 729436,9 тыс. рублей.  </w:t>
      </w:r>
      <w:r w:rsidRPr="007E232E">
        <w:rPr>
          <w:rFonts w:ascii="Times New Roman" w:eastAsia="Times New Roman" w:hAnsi="Times New Roman" w:cs="Times New Roman"/>
          <w:b/>
          <w:sz w:val="27"/>
          <w:szCs w:val="27"/>
          <w:lang w:eastAsia="ru-RU"/>
        </w:rPr>
        <w:t xml:space="preserve">Безвозмездные поступления </w:t>
      </w:r>
      <w:r w:rsidRPr="007E232E">
        <w:rPr>
          <w:rFonts w:ascii="Times New Roman" w:eastAsia="Times New Roman" w:hAnsi="Times New Roman" w:cs="Times New Roman"/>
          <w:sz w:val="27"/>
          <w:szCs w:val="27"/>
          <w:lang w:eastAsia="ru-RU"/>
        </w:rPr>
        <w:t>на 2019 год планировались в сумме 609416,0 тыс. рублей, фактическая сумма  поступлений составила 581103,6 тыс. рублей.</w:t>
      </w:r>
    </w:p>
    <w:p w:rsidR="00A40334" w:rsidRPr="007E232E" w:rsidRDefault="00A40334" w:rsidP="00A40334">
      <w:pPr>
        <w:spacing w:after="0" w:line="240" w:lineRule="auto"/>
        <w:jc w:val="center"/>
        <w:rPr>
          <w:rFonts w:ascii="Times New Roman" w:eastAsia="Times New Roman" w:hAnsi="Times New Roman" w:cs="Times New Roman"/>
          <w:b/>
          <w:sz w:val="27"/>
          <w:szCs w:val="27"/>
          <w:highlight w:val="yellow"/>
          <w:lang w:eastAsia="ru-RU"/>
        </w:rPr>
      </w:pPr>
    </w:p>
    <w:p w:rsidR="00A40334" w:rsidRPr="007E232E" w:rsidRDefault="00A40334" w:rsidP="00A40334">
      <w:pPr>
        <w:spacing w:after="0" w:line="240" w:lineRule="auto"/>
        <w:jc w:val="center"/>
        <w:rPr>
          <w:rFonts w:ascii="Times New Roman" w:eastAsia="Times New Roman" w:hAnsi="Times New Roman" w:cs="Times New Roman"/>
          <w:b/>
          <w:sz w:val="27"/>
          <w:szCs w:val="27"/>
          <w:lang w:eastAsia="ru-RU"/>
        </w:rPr>
      </w:pPr>
      <w:r w:rsidRPr="007E232E">
        <w:rPr>
          <w:rFonts w:ascii="Times New Roman" w:eastAsia="Times New Roman" w:hAnsi="Times New Roman" w:cs="Times New Roman"/>
          <w:b/>
          <w:sz w:val="27"/>
          <w:szCs w:val="27"/>
          <w:lang w:eastAsia="ru-RU"/>
        </w:rPr>
        <w:t>Динамика изменения структуры доходов бюджета муниципального образования «Чердаклинский район» Ульяновской области</w:t>
      </w:r>
    </w:p>
    <w:p w:rsidR="00A40334" w:rsidRPr="007E232E" w:rsidRDefault="00A40334" w:rsidP="00A40334">
      <w:pPr>
        <w:spacing w:after="0" w:line="240" w:lineRule="auto"/>
        <w:jc w:val="center"/>
        <w:rPr>
          <w:rFonts w:ascii="Times New Roman" w:eastAsia="Times New Roman" w:hAnsi="Times New Roman" w:cs="Times New Roman"/>
          <w:b/>
          <w:sz w:val="27"/>
          <w:szCs w:val="27"/>
          <w:lang w:eastAsia="ru-RU"/>
        </w:rPr>
      </w:pPr>
      <w:r w:rsidRPr="007E232E">
        <w:rPr>
          <w:rFonts w:ascii="Times New Roman" w:eastAsia="Times New Roman" w:hAnsi="Times New Roman" w:cs="Times New Roman"/>
          <w:b/>
          <w:sz w:val="27"/>
          <w:szCs w:val="27"/>
          <w:lang w:eastAsia="ru-RU"/>
        </w:rPr>
        <w:t xml:space="preserve"> за 2018 и 2019 годы (тыс. рублей)</w:t>
      </w:r>
    </w:p>
    <w:p w:rsidR="00A40334" w:rsidRPr="007E232E" w:rsidRDefault="00A40334" w:rsidP="00A40334">
      <w:pPr>
        <w:spacing w:after="0" w:line="240" w:lineRule="auto"/>
        <w:jc w:val="center"/>
        <w:rPr>
          <w:rFonts w:ascii="Times New Roman" w:eastAsia="Times New Roman" w:hAnsi="Times New Roman" w:cs="Times New Roman"/>
          <w:b/>
          <w:sz w:val="27"/>
          <w:szCs w:val="27"/>
          <w:lang w:eastAsia="ru-RU"/>
        </w:rPr>
      </w:pPr>
    </w:p>
    <w:p w:rsidR="00A40334" w:rsidRPr="007E232E" w:rsidRDefault="00A40334" w:rsidP="00A40334">
      <w:pPr>
        <w:spacing w:after="0" w:line="240" w:lineRule="auto"/>
        <w:jc w:val="center"/>
        <w:rPr>
          <w:rFonts w:ascii="Times New Roman" w:eastAsia="Times New Roman" w:hAnsi="Times New Roman" w:cs="Times New Roman"/>
          <w:b/>
          <w:sz w:val="27"/>
          <w:szCs w:val="27"/>
          <w:lang w:eastAsia="ru-RU"/>
        </w:rPr>
      </w:pPr>
    </w:p>
    <w:p w:rsidR="00A40334" w:rsidRPr="007E232E" w:rsidRDefault="00A40334" w:rsidP="00A40334">
      <w:pPr>
        <w:spacing w:after="0" w:line="240" w:lineRule="auto"/>
        <w:jc w:val="center"/>
        <w:rPr>
          <w:rFonts w:ascii="Times New Roman" w:eastAsia="Times New Roman" w:hAnsi="Times New Roman" w:cs="Times New Roman"/>
          <w:b/>
          <w:sz w:val="27"/>
          <w:szCs w:val="27"/>
          <w:lang w:eastAsia="ru-RU"/>
        </w:rPr>
      </w:pPr>
      <w:r w:rsidRPr="007E232E">
        <w:rPr>
          <w:rFonts w:ascii="Times New Roman" w:eastAsia="Times New Roman" w:hAnsi="Times New Roman" w:cs="Times New Roman"/>
          <w:b/>
          <w:noProof/>
          <w:sz w:val="27"/>
          <w:szCs w:val="27"/>
          <w:lang w:eastAsia="ru-RU"/>
        </w:rPr>
        <w:drawing>
          <wp:inline distT="0" distB="0" distL="0" distR="0" wp14:anchorId="168965CD" wp14:editId="301333E1">
            <wp:extent cx="4895850" cy="19145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0334" w:rsidRPr="007E232E" w:rsidRDefault="00A40334" w:rsidP="00A40334">
      <w:pPr>
        <w:spacing w:after="0" w:line="240" w:lineRule="auto"/>
        <w:jc w:val="center"/>
        <w:rPr>
          <w:rFonts w:ascii="Times New Roman" w:eastAsia="Times New Roman" w:hAnsi="Times New Roman" w:cs="Times New Roman"/>
          <w:b/>
          <w:sz w:val="27"/>
          <w:szCs w:val="27"/>
          <w:lang w:eastAsia="ru-RU"/>
        </w:rPr>
      </w:pPr>
    </w:p>
    <w:p w:rsidR="00A40334" w:rsidRPr="007E232E" w:rsidRDefault="00A40334" w:rsidP="007E7D1B">
      <w:pPr>
        <w:spacing w:after="0" w:line="240" w:lineRule="auto"/>
        <w:ind w:firstLine="709"/>
        <w:jc w:val="both"/>
        <w:rPr>
          <w:rFonts w:ascii="Times New Roman" w:eastAsia="Times New Roman" w:hAnsi="Times New Roman" w:cs="Times New Roman"/>
          <w:sz w:val="27"/>
          <w:szCs w:val="27"/>
          <w:lang w:eastAsia="ru-RU"/>
        </w:rPr>
      </w:pPr>
    </w:p>
    <w:p w:rsidR="007E7D1B" w:rsidRPr="002D3EA9"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2D3EA9">
        <w:rPr>
          <w:rFonts w:ascii="Times New Roman" w:eastAsia="Times New Roman" w:hAnsi="Times New Roman" w:cs="Times New Roman"/>
          <w:sz w:val="27"/>
          <w:szCs w:val="27"/>
          <w:lang w:eastAsia="ru-RU"/>
        </w:rPr>
        <w:t xml:space="preserve">По итогам 2019 года поступление налоговых и неналоговых доходов в бюджет муниципального образования «Чердаклинский район» Ульяновской области составило 148333,3 тыс. рублей, при  плановом назначении 143288,7 </w:t>
      </w:r>
      <w:r w:rsidRPr="002D3EA9">
        <w:rPr>
          <w:rFonts w:ascii="Times New Roman" w:eastAsia="Times New Roman" w:hAnsi="Times New Roman" w:cs="Times New Roman"/>
          <w:sz w:val="27"/>
          <w:szCs w:val="27"/>
          <w:lang w:eastAsia="ru-RU"/>
        </w:rPr>
        <w:lastRenderedPageBreak/>
        <w:t>тыс. рублей. План поступления налоговых и неналоговых доходов за 2019 год по бюджету муниципального образования «Чердаклинский район» Ульяновской области выполнен на  103,5%.</w:t>
      </w:r>
      <w:r w:rsidR="002D3EA9">
        <w:rPr>
          <w:rFonts w:ascii="Times New Roman" w:eastAsia="Times New Roman" w:hAnsi="Times New Roman" w:cs="Times New Roman"/>
          <w:sz w:val="27"/>
          <w:szCs w:val="27"/>
          <w:lang w:eastAsia="ru-RU"/>
        </w:rPr>
        <w:t xml:space="preserve"> </w:t>
      </w:r>
      <w:r w:rsidRPr="002D3EA9">
        <w:rPr>
          <w:rFonts w:ascii="Times New Roman" w:eastAsia="Times New Roman" w:hAnsi="Times New Roman" w:cs="Times New Roman"/>
          <w:sz w:val="27"/>
          <w:szCs w:val="27"/>
          <w:lang w:eastAsia="ru-RU"/>
        </w:rPr>
        <w:t xml:space="preserve">В 2019 году в доходную часть бюджета муниципального образования «Чердаклинский район» по налоговым и неналоговым доходам были внесены изменения, в результате чего плановое назначение на 2019 год увеличено на 15905 тыс. рублей, или на 12,5 процентов от первоначально утверждённого плана (127383,7 тыс. рублей). </w:t>
      </w:r>
    </w:p>
    <w:p w:rsidR="007E7D1B" w:rsidRPr="002D3EA9" w:rsidRDefault="007E7D1B" w:rsidP="007E7D1B">
      <w:pPr>
        <w:spacing w:after="0" w:line="240" w:lineRule="auto"/>
        <w:ind w:firstLine="709"/>
        <w:jc w:val="both"/>
        <w:rPr>
          <w:rFonts w:ascii="Times New Roman" w:eastAsia="Times New Roman" w:hAnsi="Times New Roman" w:cs="Times New Roman"/>
          <w:sz w:val="27"/>
          <w:szCs w:val="27"/>
          <w:lang w:eastAsia="ru-RU"/>
        </w:rPr>
      </w:pPr>
    </w:p>
    <w:p w:rsidR="007E7D1B" w:rsidRPr="002D3EA9"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2D3EA9">
        <w:rPr>
          <w:rFonts w:ascii="Times New Roman" w:eastAsia="Times New Roman" w:hAnsi="Times New Roman" w:cs="Times New Roman"/>
          <w:sz w:val="27"/>
          <w:szCs w:val="27"/>
          <w:lang w:eastAsia="ru-RU"/>
        </w:rPr>
        <w:t>Доля налоговых и неналоговых доходов в общем объеме доходов бюджета муниципального образования «Чердаклинский район» в 2019 году выросла в сравнении с 2018 годом.</w:t>
      </w:r>
    </w:p>
    <w:p w:rsidR="002D3EA9" w:rsidRPr="002D3EA9" w:rsidRDefault="002D3EA9" w:rsidP="007E7D1B">
      <w:pPr>
        <w:spacing w:after="0" w:line="240" w:lineRule="auto"/>
        <w:ind w:firstLine="709"/>
        <w:jc w:val="both"/>
        <w:rPr>
          <w:rFonts w:ascii="Times New Roman" w:eastAsia="Times New Roman" w:hAnsi="Times New Roman" w:cs="Times New Roman"/>
          <w:sz w:val="27"/>
          <w:szCs w:val="27"/>
          <w:lang w:eastAsia="ru-RU"/>
        </w:rPr>
      </w:pPr>
    </w:p>
    <w:p w:rsidR="007E7D1B" w:rsidRPr="002D3EA9"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2D3EA9">
        <w:rPr>
          <w:rFonts w:ascii="Times New Roman" w:eastAsia="Times New Roman" w:hAnsi="Times New Roman" w:cs="Times New Roman"/>
          <w:sz w:val="27"/>
          <w:szCs w:val="27"/>
          <w:lang w:eastAsia="ru-RU"/>
        </w:rPr>
        <w:t>Основные показатели исполнения доходной части бюджета муниципального образования «Чердаклинский район» в таблице 1.</w:t>
      </w:r>
    </w:p>
    <w:p w:rsidR="007E7D1B" w:rsidRPr="002D3EA9" w:rsidRDefault="007E7D1B" w:rsidP="007E7D1B">
      <w:pPr>
        <w:spacing w:after="0" w:line="240" w:lineRule="auto"/>
        <w:jc w:val="right"/>
        <w:rPr>
          <w:rFonts w:ascii="Times New Roman" w:eastAsia="Times New Roman" w:hAnsi="Times New Roman" w:cs="Times New Roman"/>
          <w:b/>
          <w:bCs/>
          <w:sz w:val="27"/>
          <w:szCs w:val="27"/>
          <w:lang w:eastAsia="ru-RU"/>
        </w:rPr>
      </w:pPr>
      <w:r w:rsidRPr="002D3EA9">
        <w:rPr>
          <w:rFonts w:ascii="Times New Roman" w:eastAsia="Times New Roman" w:hAnsi="Times New Roman" w:cs="Times New Roman"/>
          <w:b/>
          <w:bCs/>
          <w:sz w:val="27"/>
          <w:szCs w:val="27"/>
          <w:lang w:eastAsia="ru-RU"/>
        </w:rPr>
        <w:t>Таблица 1</w:t>
      </w:r>
    </w:p>
    <w:p w:rsidR="007E7D1B" w:rsidRPr="002D3EA9" w:rsidRDefault="007E7D1B" w:rsidP="007E7D1B">
      <w:pPr>
        <w:spacing w:after="0" w:line="240" w:lineRule="auto"/>
        <w:jc w:val="center"/>
        <w:rPr>
          <w:rFonts w:ascii="Times New Roman" w:eastAsia="Times New Roman" w:hAnsi="Times New Roman" w:cs="Times New Roman"/>
          <w:b/>
          <w:bCs/>
          <w:sz w:val="27"/>
          <w:szCs w:val="27"/>
          <w:lang w:eastAsia="ru-RU"/>
        </w:rPr>
      </w:pPr>
      <w:r w:rsidRPr="002D3EA9">
        <w:rPr>
          <w:rFonts w:ascii="Times New Roman" w:eastAsia="Times New Roman" w:hAnsi="Times New Roman" w:cs="Times New Roman"/>
          <w:b/>
          <w:bCs/>
          <w:sz w:val="27"/>
          <w:szCs w:val="27"/>
          <w:lang w:eastAsia="ru-RU"/>
        </w:rPr>
        <w:t xml:space="preserve">Структура доходной части бюджета муниципального образования «Чердаклинский район» Ульяновской области </w:t>
      </w:r>
    </w:p>
    <w:p w:rsidR="007E7D1B" w:rsidRPr="002D3EA9" w:rsidRDefault="007E7D1B" w:rsidP="007E7D1B">
      <w:pPr>
        <w:spacing w:after="0" w:line="240" w:lineRule="auto"/>
        <w:jc w:val="center"/>
        <w:rPr>
          <w:rFonts w:ascii="Times New Roman" w:eastAsia="Times New Roman" w:hAnsi="Times New Roman" w:cs="Times New Roman"/>
          <w:b/>
          <w:bCs/>
          <w:sz w:val="27"/>
          <w:szCs w:val="27"/>
          <w:lang w:eastAsia="ru-RU"/>
        </w:rPr>
      </w:pPr>
      <w:r w:rsidRPr="002D3EA9">
        <w:rPr>
          <w:rFonts w:ascii="Times New Roman" w:eastAsia="Times New Roman" w:hAnsi="Times New Roman" w:cs="Times New Roman"/>
          <w:b/>
          <w:bCs/>
          <w:sz w:val="27"/>
          <w:szCs w:val="27"/>
          <w:lang w:eastAsia="ru-RU"/>
        </w:rPr>
        <w:t>в 2018-2019 годах</w:t>
      </w:r>
    </w:p>
    <w:p w:rsidR="007E7D1B" w:rsidRPr="002D3EA9" w:rsidRDefault="007E7D1B" w:rsidP="007E7D1B">
      <w:pPr>
        <w:autoSpaceDE w:val="0"/>
        <w:autoSpaceDN w:val="0"/>
        <w:adjustRightInd w:val="0"/>
        <w:spacing w:after="0" w:line="228" w:lineRule="auto"/>
        <w:jc w:val="right"/>
        <w:rPr>
          <w:rFonts w:ascii="Times New Roman" w:eastAsia="Times New Roman" w:hAnsi="Times New Roman" w:cs="Times New Roman"/>
          <w:sz w:val="27"/>
          <w:szCs w:val="27"/>
          <w:lang w:eastAsia="ru-RU"/>
        </w:rPr>
      </w:pPr>
      <w:r w:rsidRPr="002D3EA9">
        <w:rPr>
          <w:rFonts w:ascii="Times New Roman" w:eastAsia="Times New Roman" w:hAnsi="Times New Roman" w:cs="Times New Roman"/>
          <w:sz w:val="27"/>
          <w:szCs w:val="27"/>
          <w:lang w:eastAsia="ru-RU"/>
        </w:rPr>
        <w:t>тыс. рублей</w:t>
      </w: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417"/>
        <w:gridCol w:w="1134"/>
        <w:gridCol w:w="1701"/>
        <w:gridCol w:w="1418"/>
        <w:gridCol w:w="992"/>
        <w:gridCol w:w="1183"/>
      </w:tblGrid>
      <w:tr w:rsidR="007E7D1B" w:rsidRPr="002D3EA9" w:rsidTr="007E7D1B">
        <w:trPr>
          <w:tblHeader/>
        </w:trPr>
        <w:tc>
          <w:tcPr>
            <w:tcW w:w="2269" w:type="dxa"/>
            <w:vMerge w:val="restart"/>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p>
          <w:p w:rsidR="007E7D1B" w:rsidRPr="002D3EA9" w:rsidRDefault="007E7D1B" w:rsidP="007E7D1B">
            <w:pPr>
              <w:spacing w:after="0" w:line="240" w:lineRule="auto"/>
              <w:jc w:val="center"/>
              <w:rPr>
                <w:rFonts w:ascii="Times New Roman" w:eastAsia="Times New Roman" w:hAnsi="Times New Roman" w:cs="Times New Roman"/>
                <w:sz w:val="24"/>
                <w:szCs w:val="24"/>
                <w:lang w:eastAsia="ru-RU"/>
              </w:rPr>
            </w:pPr>
            <w:r w:rsidRPr="002D3EA9">
              <w:rPr>
                <w:rFonts w:ascii="Times New Roman" w:eastAsia="Times New Roman" w:hAnsi="Times New Roman" w:cs="Times New Roman"/>
                <w:b/>
                <w:bCs/>
                <w:sz w:val="24"/>
                <w:szCs w:val="24"/>
                <w:lang w:eastAsia="ru-RU"/>
              </w:rPr>
              <w:t>Показатели</w:t>
            </w:r>
          </w:p>
        </w:tc>
        <w:tc>
          <w:tcPr>
            <w:tcW w:w="2551" w:type="dxa"/>
            <w:gridSpan w:val="2"/>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r w:rsidRPr="002D3EA9">
              <w:rPr>
                <w:rFonts w:ascii="Times New Roman" w:eastAsia="Times New Roman" w:hAnsi="Times New Roman" w:cs="Times New Roman"/>
                <w:b/>
                <w:bCs/>
                <w:sz w:val="24"/>
                <w:szCs w:val="24"/>
                <w:lang w:eastAsia="ru-RU"/>
              </w:rPr>
              <w:t>2018 год</w:t>
            </w:r>
          </w:p>
        </w:tc>
        <w:tc>
          <w:tcPr>
            <w:tcW w:w="5294" w:type="dxa"/>
            <w:gridSpan w:val="4"/>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r w:rsidRPr="002D3EA9">
              <w:rPr>
                <w:rFonts w:ascii="Times New Roman" w:eastAsia="Times New Roman" w:hAnsi="Times New Roman" w:cs="Times New Roman"/>
                <w:b/>
                <w:bCs/>
                <w:sz w:val="24"/>
                <w:szCs w:val="24"/>
                <w:lang w:eastAsia="ru-RU"/>
              </w:rPr>
              <w:t>2019 год</w:t>
            </w:r>
          </w:p>
        </w:tc>
      </w:tr>
      <w:tr w:rsidR="007E7D1B" w:rsidRPr="002D3EA9" w:rsidTr="007E7D1B">
        <w:trPr>
          <w:trHeight w:val="1008"/>
          <w:tblHeader/>
        </w:trPr>
        <w:tc>
          <w:tcPr>
            <w:tcW w:w="2269" w:type="dxa"/>
            <w:vMerge/>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p>
        </w:tc>
        <w:tc>
          <w:tcPr>
            <w:tcW w:w="1417" w:type="dxa"/>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p>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r w:rsidRPr="002D3EA9">
              <w:rPr>
                <w:rFonts w:ascii="Times New Roman" w:eastAsia="Times New Roman" w:hAnsi="Times New Roman" w:cs="Times New Roman"/>
                <w:b/>
                <w:bCs/>
                <w:sz w:val="24"/>
                <w:szCs w:val="24"/>
                <w:lang w:eastAsia="ru-RU"/>
              </w:rPr>
              <w:t>исполнено</w:t>
            </w:r>
          </w:p>
        </w:tc>
        <w:tc>
          <w:tcPr>
            <w:tcW w:w="1134" w:type="dxa"/>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r w:rsidRPr="002D3EA9">
              <w:rPr>
                <w:rFonts w:ascii="Times New Roman" w:eastAsia="Times New Roman" w:hAnsi="Times New Roman" w:cs="Times New Roman"/>
                <w:b/>
                <w:bCs/>
                <w:sz w:val="24"/>
                <w:szCs w:val="24"/>
                <w:lang w:eastAsia="ru-RU"/>
              </w:rPr>
              <w:t xml:space="preserve">доля в общих доходах, % </w:t>
            </w:r>
          </w:p>
        </w:tc>
        <w:tc>
          <w:tcPr>
            <w:tcW w:w="1701" w:type="dxa"/>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p>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r w:rsidRPr="002D3EA9">
              <w:rPr>
                <w:rFonts w:ascii="Times New Roman" w:eastAsia="Times New Roman" w:hAnsi="Times New Roman" w:cs="Times New Roman"/>
                <w:b/>
                <w:bCs/>
                <w:sz w:val="24"/>
                <w:szCs w:val="24"/>
                <w:lang w:eastAsia="ru-RU"/>
              </w:rPr>
              <w:t>уточнённый план</w:t>
            </w:r>
          </w:p>
        </w:tc>
        <w:tc>
          <w:tcPr>
            <w:tcW w:w="1418" w:type="dxa"/>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p>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r w:rsidRPr="002D3EA9">
              <w:rPr>
                <w:rFonts w:ascii="Times New Roman" w:eastAsia="Times New Roman" w:hAnsi="Times New Roman" w:cs="Times New Roman"/>
                <w:b/>
                <w:bCs/>
                <w:sz w:val="24"/>
                <w:szCs w:val="24"/>
                <w:lang w:eastAsia="ru-RU"/>
              </w:rPr>
              <w:t>исполнено</w:t>
            </w:r>
          </w:p>
        </w:tc>
        <w:tc>
          <w:tcPr>
            <w:tcW w:w="992" w:type="dxa"/>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r w:rsidRPr="002D3EA9">
              <w:rPr>
                <w:rFonts w:ascii="Times New Roman" w:eastAsia="Times New Roman" w:hAnsi="Times New Roman" w:cs="Times New Roman"/>
                <w:b/>
                <w:bCs/>
                <w:sz w:val="24"/>
                <w:szCs w:val="24"/>
                <w:lang w:eastAsia="ru-RU"/>
              </w:rPr>
              <w:t xml:space="preserve">доля в общих доходах, % </w:t>
            </w:r>
          </w:p>
        </w:tc>
        <w:tc>
          <w:tcPr>
            <w:tcW w:w="1183" w:type="dxa"/>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r w:rsidRPr="002D3EA9">
              <w:rPr>
                <w:rFonts w:ascii="Times New Roman" w:eastAsia="Times New Roman" w:hAnsi="Times New Roman" w:cs="Times New Roman"/>
                <w:b/>
                <w:bCs/>
                <w:sz w:val="24"/>
                <w:szCs w:val="24"/>
                <w:lang w:eastAsia="ru-RU"/>
              </w:rPr>
              <w:t>% исп. к плану</w:t>
            </w:r>
          </w:p>
        </w:tc>
      </w:tr>
      <w:tr w:rsidR="007E7D1B" w:rsidRPr="002D3EA9" w:rsidTr="007E7D1B">
        <w:trPr>
          <w:trHeight w:val="143"/>
          <w:tblHeader/>
        </w:trPr>
        <w:tc>
          <w:tcPr>
            <w:tcW w:w="2269" w:type="dxa"/>
          </w:tcPr>
          <w:p w:rsidR="007E7D1B" w:rsidRPr="002D3EA9" w:rsidRDefault="007E7D1B" w:rsidP="007E7D1B">
            <w:pPr>
              <w:spacing w:after="0" w:line="240" w:lineRule="auto"/>
              <w:jc w:val="center"/>
              <w:rPr>
                <w:rFonts w:ascii="Times New Roman" w:eastAsia="Times New Roman" w:hAnsi="Times New Roman" w:cs="Times New Roman"/>
                <w:b/>
                <w:bCs/>
                <w:i/>
                <w:iCs/>
                <w:sz w:val="24"/>
                <w:szCs w:val="24"/>
                <w:lang w:eastAsia="ru-RU"/>
              </w:rPr>
            </w:pPr>
            <w:r w:rsidRPr="002D3EA9">
              <w:rPr>
                <w:rFonts w:ascii="Times New Roman" w:eastAsia="Times New Roman" w:hAnsi="Times New Roman" w:cs="Times New Roman"/>
                <w:b/>
                <w:bCs/>
                <w:i/>
                <w:iCs/>
                <w:sz w:val="24"/>
                <w:szCs w:val="24"/>
                <w:lang w:eastAsia="ru-RU"/>
              </w:rPr>
              <w:t>1</w:t>
            </w:r>
          </w:p>
        </w:tc>
        <w:tc>
          <w:tcPr>
            <w:tcW w:w="1417" w:type="dxa"/>
          </w:tcPr>
          <w:p w:rsidR="007E7D1B" w:rsidRPr="002D3EA9" w:rsidRDefault="007E7D1B" w:rsidP="007E7D1B">
            <w:pPr>
              <w:spacing w:after="0" w:line="240" w:lineRule="auto"/>
              <w:jc w:val="center"/>
              <w:rPr>
                <w:rFonts w:ascii="Times New Roman" w:eastAsia="Times New Roman" w:hAnsi="Times New Roman" w:cs="Times New Roman"/>
                <w:b/>
                <w:bCs/>
                <w:i/>
                <w:iCs/>
                <w:sz w:val="24"/>
                <w:szCs w:val="24"/>
                <w:lang w:eastAsia="ru-RU"/>
              </w:rPr>
            </w:pPr>
            <w:r w:rsidRPr="002D3EA9">
              <w:rPr>
                <w:rFonts w:ascii="Times New Roman" w:eastAsia="Times New Roman" w:hAnsi="Times New Roman" w:cs="Times New Roman"/>
                <w:b/>
                <w:bCs/>
                <w:i/>
                <w:iCs/>
                <w:sz w:val="24"/>
                <w:szCs w:val="24"/>
                <w:lang w:eastAsia="ru-RU"/>
              </w:rPr>
              <w:t>4</w:t>
            </w:r>
          </w:p>
        </w:tc>
        <w:tc>
          <w:tcPr>
            <w:tcW w:w="1134" w:type="dxa"/>
          </w:tcPr>
          <w:p w:rsidR="007E7D1B" w:rsidRPr="002D3EA9" w:rsidRDefault="007E7D1B" w:rsidP="007E7D1B">
            <w:pPr>
              <w:spacing w:after="0" w:line="240" w:lineRule="auto"/>
              <w:jc w:val="center"/>
              <w:rPr>
                <w:rFonts w:ascii="Times New Roman" w:eastAsia="Times New Roman" w:hAnsi="Times New Roman" w:cs="Times New Roman"/>
                <w:b/>
                <w:bCs/>
                <w:i/>
                <w:iCs/>
                <w:sz w:val="24"/>
                <w:szCs w:val="24"/>
                <w:lang w:eastAsia="ru-RU"/>
              </w:rPr>
            </w:pPr>
            <w:r w:rsidRPr="002D3EA9">
              <w:rPr>
                <w:rFonts w:ascii="Times New Roman" w:eastAsia="Times New Roman" w:hAnsi="Times New Roman" w:cs="Times New Roman"/>
                <w:b/>
                <w:bCs/>
                <w:i/>
                <w:iCs/>
                <w:sz w:val="24"/>
                <w:szCs w:val="24"/>
                <w:lang w:eastAsia="ru-RU"/>
              </w:rPr>
              <w:t>5</w:t>
            </w:r>
          </w:p>
        </w:tc>
        <w:tc>
          <w:tcPr>
            <w:tcW w:w="1701" w:type="dxa"/>
          </w:tcPr>
          <w:p w:rsidR="007E7D1B" w:rsidRPr="002D3EA9" w:rsidRDefault="007E7D1B" w:rsidP="007E7D1B">
            <w:pPr>
              <w:spacing w:after="0" w:line="240" w:lineRule="auto"/>
              <w:jc w:val="center"/>
              <w:rPr>
                <w:rFonts w:ascii="Times New Roman" w:eastAsia="Times New Roman" w:hAnsi="Times New Roman" w:cs="Times New Roman"/>
                <w:b/>
                <w:bCs/>
                <w:i/>
                <w:iCs/>
                <w:sz w:val="24"/>
                <w:szCs w:val="24"/>
                <w:lang w:eastAsia="ru-RU"/>
              </w:rPr>
            </w:pPr>
            <w:r w:rsidRPr="002D3EA9">
              <w:rPr>
                <w:rFonts w:ascii="Times New Roman" w:eastAsia="Times New Roman" w:hAnsi="Times New Roman" w:cs="Times New Roman"/>
                <w:b/>
                <w:bCs/>
                <w:i/>
                <w:iCs/>
                <w:sz w:val="24"/>
                <w:szCs w:val="24"/>
                <w:lang w:eastAsia="ru-RU"/>
              </w:rPr>
              <w:t>6</w:t>
            </w:r>
          </w:p>
        </w:tc>
        <w:tc>
          <w:tcPr>
            <w:tcW w:w="1418" w:type="dxa"/>
          </w:tcPr>
          <w:p w:rsidR="007E7D1B" w:rsidRPr="002D3EA9" w:rsidRDefault="007E7D1B" w:rsidP="007E7D1B">
            <w:pPr>
              <w:spacing w:after="0" w:line="240" w:lineRule="auto"/>
              <w:jc w:val="center"/>
              <w:rPr>
                <w:rFonts w:ascii="Times New Roman" w:eastAsia="Times New Roman" w:hAnsi="Times New Roman" w:cs="Times New Roman"/>
                <w:b/>
                <w:bCs/>
                <w:i/>
                <w:iCs/>
                <w:sz w:val="24"/>
                <w:szCs w:val="24"/>
                <w:lang w:eastAsia="ru-RU"/>
              </w:rPr>
            </w:pPr>
            <w:r w:rsidRPr="002D3EA9">
              <w:rPr>
                <w:rFonts w:ascii="Times New Roman" w:eastAsia="Times New Roman" w:hAnsi="Times New Roman" w:cs="Times New Roman"/>
                <w:b/>
                <w:bCs/>
                <w:i/>
                <w:iCs/>
                <w:sz w:val="24"/>
                <w:szCs w:val="24"/>
                <w:lang w:eastAsia="ru-RU"/>
              </w:rPr>
              <w:t>7</w:t>
            </w:r>
          </w:p>
        </w:tc>
        <w:tc>
          <w:tcPr>
            <w:tcW w:w="992" w:type="dxa"/>
          </w:tcPr>
          <w:p w:rsidR="007E7D1B" w:rsidRPr="002D3EA9" w:rsidRDefault="007E7D1B" w:rsidP="007E7D1B">
            <w:pPr>
              <w:spacing w:after="0" w:line="240" w:lineRule="auto"/>
              <w:jc w:val="center"/>
              <w:rPr>
                <w:rFonts w:ascii="Times New Roman" w:eastAsia="Times New Roman" w:hAnsi="Times New Roman" w:cs="Times New Roman"/>
                <w:b/>
                <w:bCs/>
                <w:i/>
                <w:iCs/>
                <w:sz w:val="24"/>
                <w:szCs w:val="24"/>
                <w:lang w:eastAsia="ru-RU"/>
              </w:rPr>
            </w:pPr>
            <w:r w:rsidRPr="002D3EA9">
              <w:rPr>
                <w:rFonts w:ascii="Times New Roman" w:eastAsia="Times New Roman" w:hAnsi="Times New Roman" w:cs="Times New Roman"/>
                <w:b/>
                <w:bCs/>
                <w:i/>
                <w:iCs/>
                <w:sz w:val="24"/>
                <w:szCs w:val="24"/>
                <w:lang w:eastAsia="ru-RU"/>
              </w:rPr>
              <w:t>8</w:t>
            </w:r>
          </w:p>
        </w:tc>
        <w:tc>
          <w:tcPr>
            <w:tcW w:w="1183" w:type="dxa"/>
          </w:tcPr>
          <w:p w:rsidR="007E7D1B" w:rsidRPr="002D3EA9" w:rsidRDefault="007E7D1B" w:rsidP="007E7D1B">
            <w:pPr>
              <w:spacing w:after="0" w:line="240" w:lineRule="auto"/>
              <w:jc w:val="center"/>
              <w:rPr>
                <w:rFonts w:ascii="Times New Roman" w:eastAsia="Times New Roman" w:hAnsi="Times New Roman" w:cs="Times New Roman"/>
                <w:b/>
                <w:bCs/>
                <w:i/>
                <w:iCs/>
                <w:sz w:val="24"/>
                <w:szCs w:val="24"/>
                <w:lang w:eastAsia="ru-RU"/>
              </w:rPr>
            </w:pPr>
            <w:r w:rsidRPr="002D3EA9">
              <w:rPr>
                <w:rFonts w:ascii="Times New Roman" w:eastAsia="Times New Roman" w:hAnsi="Times New Roman" w:cs="Times New Roman"/>
                <w:b/>
                <w:bCs/>
                <w:i/>
                <w:iCs/>
                <w:sz w:val="24"/>
                <w:szCs w:val="24"/>
                <w:lang w:eastAsia="ru-RU"/>
              </w:rPr>
              <w:t>9</w:t>
            </w:r>
          </w:p>
        </w:tc>
      </w:tr>
      <w:tr w:rsidR="007E7D1B" w:rsidRPr="002D3EA9" w:rsidTr="007E7D1B">
        <w:tc>
          <w:tcPr>
            <w:tcW w:w="2269" w:type="dxa"/>
          </w:tcPr>
          <w:p w:rsidR="007E7D1B" w:rsidRPr="002D3EA9" w:rsidRDefault="007E7D1B" w:rsidP="007E7D1B">
            <w:pPr>
              <w:spacing w:after="0" w:line="240" w:lineRule="auto"/>
              <w:jc w:val="both"/>
              <w:rPr>
                <w:rFonts w:ascii="Times New Roman" w:eastAsia="Times New Roman" w:hAnsi="Times New Roman" w:cs="Times New Roman"/>
                <w:sz w:val="24"/>
                <w:szCs w:val="24"/>
                <w:lang w:eastAsia="ru-RU"/>
              </w:rPr>
            </w:pPr>
            <w:r w:rsidRPr="002D3EA9">
              <w:rPr>
                <w:rFonts w:ascii="Times New Roman" w:eastAsia="Times New Roman" w:hAnsi="Times New Roman" w:cs="Times New Roman"/>
                <w:b/>
                <w:bCs/>
                <w:sz w:val="24"/>
                <w:szCs w:val="24"/>
                <w:lang w:eastAsia="ru-RU"/>
              </w:rPr>
              <w:t>Налоговые и неналоговые доходы</w:t>
            </w:r>
            <w:r w:rsidRPr="002D3EA9">
              <w:rPr>
                <w:rFonts w:ascii="Times New Roman" w:eastAsia="Times New Roman" w:hAnsi="Times New Roman" w:cs="Times New Roman"/>
                <w:sz w:val="24"/>
                <w:szCs w:val="24"/>
                <w:lang w:eastAsia="ru-RU"/>
              </w:rPr>
              <w:t>, в т.ч.:</w:t>
            </w:r>
          </w:p>
        </w:tc>
        <w:tc>
          <w:tcPr>
            <w:tcW w:w="1417" w:type="dxa"/>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r w:rsidRPr="002D3EA9">
              <w:rPr>
                <w:rFonts w:ascii="Times New Roman" w:eastAsia="Times New Roman" w:hAnsi="Times New Roman" w:cs="Times New Roman"/>
                <w:b/>
                <w:bCs/>
                <w:sz w:val="24"/>
                <w:szCs w:val="24"/>
                <w:lang w:eastAsia="ru-RU"/>
              </w:rPr>
              <w:t>137 382,0</w:t>
            </w:r>
          </w:p>
        </w:tc>
        <w:tc>
          <w:tcPr>
            <w:tcW w:w="1134" w:type="dxa"/>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r w:rsidRPr="002D3EA9">
              <w:rPr>
                <w:rFonts w:ascii="Times New Roman" w:eastAsia="Times New Roman" w:hAnsi="Times New Roman" w:cs="Times New Roman"/>
                <w:b/>
                <w:bCs/>
                <w:sz w:val="24"/>
                <w:szCs w:val="24"/>
                <w:lang w:eastAsia="ru-RU"/>
              </w:rPr>
              <w:t>18,9</w:t>
            </w:r>
          </w:p>
        </w:tc>
        <w:tc>
          <w:tcPr>
            <w:tcW w:w="1701" w:type="dxa"/>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r w:rsidRPr="002D3EA9">
              <w:rPr>
                <w:rFonts w:ascii="Times New Roman" w:eastAsia="Times New Roman" w:hAnsi="Times New Roman" w:cs="Times New Roman"/>
                <w:b/>
                <w:bCs/>
                <w:sz w:val="24"/>
                <w:szCs w:val="24"/>
                <w:lang w:eastAsia="ru-RU"/>
              </w:rPr>
              <w:t>143 288,7</w:t>
            </w:r>
          </w:p>
        </w:tc>
        <w:tc>
          <w:tcPr>
            <w:tcW w:w="1418" w:type="dxa"/>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r w:rsidRPr="002D3EA9">
              <w:rPr>
                <w:rFonts w:ascii="Times New Roman" w:eastAsia="Times New Roman" w:hAnsi="Times New Roman" w:cs="Times New Roman"/>
                <w:b/>
                <w:bCs/>
                <w:sz w:val="24"/>
                <w:szCs w:val="24"/>
                <w:lang w:eastAsia="ru-RU"/>
              </w:rPr>
              <w:t>148 333,3</w:t>
            </w:r>
          </w:p>
        </w:tc>
        <w:tc>
          <w:tcPr>
            <w:tcW w:w="992" w:type="dxa"/>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r w:rsidRPr="002D3EA9">
              <w:rPr>
                <w:rFonts w:ascii="Times New Roman" w:eastAsia="Times New Roman" w:hAnsi="Times New Roman" w:cs="Times New Roman"/>
                <w:b/>
                <w:bCs/>
                <w:sz w:val="24"/>
                <w:szCs w:val="24"/>
                <w:lang w:eastAsia="ru-RU"/>
              </w:rPr>
              <w:t>20,3</w:t>
            </w:r>
          </w:p>
        </w:tc>
        <w:tc>
          <w:tcPr>
            <w:tcW w:w="1183" w:type="dxa"/>
          </w:tcPr>
          <w:p w:rsidR="007E7D1B" w:rsidRPr="002D3EA9" w:rsidRDefault="007E7D1B" w:rsidP="007E7D1B">
            <w:pPr>
              <w:spacing w:after="0" w:line="240" w:lineRule="auto"/>
              <w:jc w:val="center"/>
              <w:rPr>
                <w:rFonts w:ascii="Times New Roman" w:eastAsia="Times New Roman" w:hAnsi="Times New Roman" w:cs="Times New Roman"/>
                <w:b/>
                <w:bCs/>
                <w:sz w:val="24"/>
                <w:szCs w:val="24"/>
                <w:lang w:eastAsia="ru-RU"/>
              </w:rPr>
            </w:pPr>
            <w:r w:rsidRPr="002D3EA9">
              <w:rPr>
                <w:rFonts w:ascii="Times New Roman" w:eastAsia="Times New Roman" w:hAnsi="Times New Roman" w:cs="Times New Roman"/>
                <w:b/>
                <w:bCs/>
                <w:sz w:val="24"/>
                <w:szCs w:val="24"/>
                <w:lang w:eastAsia="ru-RU"/>
              </w:rPr>
              <w:t>103,5</w:t>
            </w:r>
          </w:p>
        </w:tc>
      </w:tr>
      <w:tr w:rsidR="007E7D1B" w:rsidRPr="002D3EA9" w:rsidTr="007E7D1B">
        <w:tc>
          <w:tcPr>
            <w:tcW w:w="2269" w:type="dxa"/>
          </w:tcPr>
          <w:p w:rsidR="007E7D1B" w:rsidRPr="002D3EA9" w:rsidRDefault="007E7D1B" w:rsidP="007E7D1B">
            <w:pPr>
              <w:spacing w:after="0" w:line="240" w:lineRule="auto"/>
              <w:jc w:val="both"/>
              <w:rPr>
                <w:rFonts w:ascii="Times New Roman" w:eastAsia="Times New Roman" w:hAnsi="Times New Roman" w:cs="Times New Roman"/>
                <w:sz w:val="24"/>
                <w:szCs w:val="24"/>
                <w:lang w:eastAsia="ru-RU"/>
              </w:rPr>
            </w:pPr>
            <w:r w:rsidRPr="002D3EA9">
              <w:rPr>
                <w:rFonts w:ascii="Times New Roman" w:eastAsia="Times New Roman" w:hAnsi="Times New Roman" w:cs="Times New Roman"/>
                <w:sz w:val="24"/>
                <w:szCs w:val="24"/>
                <w:lang w:eastAsia="ru-RU"/>
              </w:rPr>
              <w:t>- налоговые</w:t>
            </w:r>
          </w:p>
        </w:tc>
        <w:tc>
          <w:tcPr>
            <w:tcW w:w="1417" w:type="dxa"/>
          </w:tcPr>
          <w:p w:rsidR="007E7D1B" w:rsidRPr="002D3EA9" w:rsidRDefault="007E7D1B" w:rsidP="007E7D1B">
            <w:pPr>
              <w:spacing w:after="0" w:line="240" w:lineRule="auto"/>
              <w:jc w:val="center"/>
              <w:rPr>
                <w:rFonts w:ascii="Times New Roman" w:eastAsia="Times New Roman" w:hAnsi="Times New Roman" w:cs="Times New Roman"/>
                <w:sz w:val="24"/>
                <w:szCs w:val="24"/>
                <w:lang w:eastAsia="ru-RU"/>
              </w:rPr>
            </w:pPr>
            <w:r w:rsidRPr="002D3EA9">
              <w:rPr>
                <w:rFonts w:ascii="Times New Roman" w:eastAsia="Times New Roman" w:hAnsi="Times New Roman" w:cs="Times New Roman"/>
                <w:sz w:val="24"/>
                <w:szCs w:val="24"/>
                <w:lang w:eastAsia="ru-RU"/>
              </w:rPr>
              <w:t>122 730,2</w:t>
            </w:r>
          </w:p>
        </w:tc>
        <w:tc>
          <w:tcPr>
            <w:tcW w:w="1134" w:type="dxa"/>
          </w:tcPr>
          <w:p w:rsidR="007E7D1B" w:rsidRPr="002D3EA9" w:rsidRDefault="007E7D1B" w:rsidP="007E7D1B">
            <w:pPr>
              <w:spacing w:after="0" w:line="240" w:lineRule="auto"/>
              <w:jc w:val="center"/>
              <w:rPr>
                <w:rFonts w:ascii="Times New Roman" w:eastAsia="Times New Roman" w:hAnsi="Times New Roman" w:cs="Times New Roman"/>
                <w:sz w:val="24"/>
                <w:szCs w:val="24"/>
                <w:lang w:eastAsia="ru-RU"/>
              </w:rPr>
            </w:pPr>
            <w:r w:rsidRPr="002D3EA9">
              <w:rPr>
                <w:rFonts w:ascii="Times New Roman" w:eastAsia="Times New Roman" w:hAnsi="Times New Roman" w:cs="Times New Roman"/>
                <w:sz w:val="24"/>
                <w:szCs w:val="24"/>
                <w:lang w:eastAsia="ru-RU"/>
              </w:rPr>
              <w:t>16,9</w:t>
            </w:r>
          </w:p>
        </w:tc>
        <w:tc>
          <w:tcPr>
            <w:tcW w:w="1701" w:type="dxa"/>
          </w:tcPr>
          <w:p w:rsidR="007E7D1B" w:rsidRPr="002D3EA9" w:rsidRDefault="007E7D1B" w:rsidP="007E7D1B">
            <w:pPr>
              <w:spacing w:after="0" w:line="240" w:lineRule="auto"/>
              <w:jc w:val="center"/>
              <w:rPr>
                <w:rFonts w:ascii="Times New Roman" w:eastAsia="Times New Roman" w:hAnsi="Times New Roman" w:cs="Times New Roman"/>
                <w:sz w:val="24"/>
                <w:szCs w:val="24"/>
                <w:lang w:eastAsia="ru-RU"/>
              </w:rPr>
            </w:pPr>
            <w:r w:rsidRPr="002D3EA9">
              <w:rPr>
                <w:rFonts w:ascii="Times New Roman" w:eastAsia="Times New Roman" w:hAnsi="Times New Roman" w:cs="Times New Roman"/>
                <w:sz w:val="24"/>
                <w:szCs w:val="24"/>
                <w:lang w:eastAsia="ru-RU"/>
              </w:rPr>
              <w:t>129 372,5</w:t>
            </w:r>
          </w:p>
        </w:tc>
        <w:tc>
          <w:tcPr>
            <w:tcW w:w="1418" w:type="dxa"/>
          </w:tcPr>
          <w:p w:rsidR="007E7D1B" w:rsidRPr="002D3EA9" w:rsidRDefault="007E7D1B" w:rsidP="007E7D1B">
            <w:pPr>
              <w:spacing w:after="0" w:line="240" w:lineRule="auto"/>
              <w:jc w:val="center"/>
              <w:rPr>
                <w:rFonts w:ascii="Times New Roman" w:eastAsia="Times New Roman" w:hAnsi="Times New Roman" w:cs="Times New Roman"/>
                <w:sz w:val="24"/>
                <w:szCs w:val="24"/>
                <w:lang w:eastAsia="ru-RU"/>
              </w:rPr>
            </w:pPr>
            <w:r w:rsidRPr="002D3EA9">
              <w:rPr>
                <w:rFonts w:ascii="Times New Roman" w:eastAsia="Times New Roman" w:hAnsi="Times New Roman" w:cs="Times New Roman"/>
                <w:sz w:val="24"/>
                <w:szCs w:val="24"/>
                <w:lang w:eastAsia="ru-RU"/>
              </w:rPr>
              <w:t>132 761,8</w:t>
            </w:r>
          </w:p>
        </w:tc>
        <w:tc>
          <w:tcPr>
            <w:tcW w:w="992" w:type="dxa"/>
          </w:tcPr>
          <w:p w:rsidR="007E7D1B" w:rsidRPr="002D3EA9" w:rsidRDefault="007E7D1B" w:rsidP="007E7D1B">
            <w:pPr>
              <w:spacing w:after="0" w:line="240" w:lineRule="auto"/>
              <w:jc w:val="center"/>
              <w:rPr>
                <w:rFonts w:ascii="Times New Roman" w:eastAsia="Times New Roman" w:hAnsi="Times New Roman" w:cs="Times New Roman"/>
                <w:sz w:val="24"/>
                <w:szCs w:val="24"/>
                <w:lang w:eastAsia="ru-RU"/>
              </w:rPr>
            </w:pPr>
            <w:r w:rsidRPr="002D3EA9">
              <w:rPr>
                <w:rFonts w:ascii="Times New Roman" w:eastAsia="Times New Roman" w:hAnsi="Times New Roman" w:cs="Times New Roman"/>
                <w:sz w:val="24"/>
                <w:szCs w:val="24"/>
                <w:lang w:eastAsia="ru-RU"/>
              </w:rPr>
              <w:t>18,2</w:t>
            </w:r>
          </w:p>
        </w:tc>
        <w:tc>
          <w:tcPr>
            <w:tcW w:w="1183" w:type="dxa"/>
          </w:tcPr>
          <w:p w:rsidR="007E7D1B" w:rsidRPr="002D3EA9" w:rsidRDefault="007E7D1B" w:rsidP="007E7D1B">
            <w:pPr>
              <w:spacing w:after="0" w:line="240" w:lineRule="auto"/>
              <w:jc w:val="center"/>
              <w:rPr>
                <w:rFonts w:ascii="Times New Roman" w:eastAsia="Times New Roman" w:hAnsi="Times New Roman" w:cs="Times New Roman"/>
                <w:sz w:val="24"/>
                <w:szCs w:val="24"/>
                <w:lang w:eastAsia="ru-RU"/>
              </w:rPr>
            </w:pPr>
            <w:r w:rsidRPr="002D3EA9">
              <w:rPr>
                <w:rFonts w:ascii="Times New Roman" w:eastAsia="Times New Roman" w:hAnsi="Times New Roman" w:cs="Times New Roman"/>
                <w:sz w:val="24"/>
                <w:szCs w:val="24"/>
                <w:lang w:eastAsia="ru-RU"/>
              </w:rPr>
              <w:t>102,6</w:t>
            </w:r>
          </w:p>
        </w:tc>
      </w:tr>
      <w:tr w:rsidR="007E7D1B" w:rsidRPr="002D3EA9" w:rsidTr="007E7D1B">
        <w:tc>
          <w:tcPr>
            <w:tcW w:w="2269" w:type="dxa"/>
          </w:tcPr>
          <w:p w:rsidR="007E7D1B" w:rsidRPr="002D3EA9" w:rsidRDefault="007E7D1B" w:rsidP="007E7D1B">
            <w:pPr>
              <w:spacing w:after="0" w:line="240" w:lineRule="auto"/>
              <w:jc w:val="both"/>
              <w:rPr>
                <w:rFonts w:ascii="Times New Roman" w:eastAsia="Times New Roman" w:hAnsi="Times New Roman" w:cs="Times New Roman"/>
                <w:sz w:val="24"/>
                <w:szCs w:val="24"/>
                <w:lang w:eastAsia="ru-RU"/>
              </w:rPr>
            </w:pPr>
            <w:r w:rsidRPr="002D3EA9">
              <w:rPr>
                <w:rFonts w:ascii="Times New Roman" w:eastAsia="Times New Roman" w:hAnsi="Times New Roman" w:cs="Times New Roman"/>
                <w:sz w:val="24"/>
                <w:szCs w:val="24"/>
                <w:lang w:eastAsia="ru-RU"/>
              </w:rPr>
              <w:t>- неналоговые</w:t>
            </w:r>
          </w:p>
        </w:tc>
        <w:tc>
          <w:tcPr>
            <w:tcW w:w="1417" w:type="dxa"/>
          </w:tcPr>
          <w:p w:rsidR="007E7D1B" w:rsidRPr="002D3EA9" w:rsidRDefault="007E7D1B" w:rsidP="007E7D1B">
            <w:pPr>
              <w:spacing w:after="0" w:line="240" w:lineRule="auto"/>
              <w:jc w:val="center"/>
              <w:rPr>
                <w:rFonts w:ascii="Times New Roman" w:eastAsia="Times New Roman" w:hAnsi="Times New Roman" w:cs="Times New Roman"/>
                <w:sz w:val="24"/>
                <w:szCs w:val="24"/>
                <w:lang w:eastAsia="ru-RU"/>
              </w:rPr>
            </w:pPr>
            <w:r w:rsidRPr="002D3EA9">
              <w:rPr>
                <w:rFonts w:ascii="Times New Roman" w:eastAsia="Times New Roman" w:hAnsi="Times New Roman" w:cs="Times New Roman"/>
                <w:sz w:val="24"/>
                <w:szCs w:val="24"/>
                <w:lang w:eastAsia="ru-RU"/>
              </w:rPr>
              <w:t>14 651,8</w:t>
            </w:r>
          </w:p>
        </w:tc>
        <w:tc>
          <w:tcPr>
            <w:tcW w:w="1134" w:type="dxa"/>
          </w:tcPr>
          <w:p w:rsidR="007E7D1B" w:rsidRPr="002D3EA9" w:rsidRDefault="007E7D1B" w:rsidP="007E7D1B">
            <w:pPr>
              <w:spacing w:after="0" w:line="240" w:lineRule="auto"/>
              <w:jc w:val="center"/>
              <w:rPr>
                <w:rFonts w:ascii="Times New Roman" w:eastAsia="Times New Roman" w:hAnsi="Times New Roman" w:cs="Times New Roman"/>
                <w:sz w:val="24"/>
                <w:szCs w:val="24"/>
                <w:lang w:eastAsia="ru-RU"/>
              </w:rPr>
            </w:pPr>
            <w:r w:rsidRPr="002D3EA9">
              <w:rPr>
                <w:rFonts w:ascii="Times New Roman" w:eastAsia="Times New Roman" w:hAnsi="Times New Roman" w:cs="Times New Roman"/>
                <w:sz w:val="24"/>
                <w:szCs w:val="24"/>
                <w:lang w:eastAsia="ru-RU"/>
              </w:rPr>
              <w:t>2,0</w:t>
            </w:r>
          </w:p>
        </w:tc>
        <w:tc>
          <w:tcPr>
            <w:tcW w:w="1701" w:type="dxa"/>
          </w:tcPr>
          <w:p w:rsidR="007E7D1B" w:rsidRPr="002D3EA9" w:rsidRDefault="007E7D1B" w:rsidP="007E7D1B">
            <w:pPr>
              <w:spacing w:after="0" w:line="240" w:lineRule="auto"/>
              <w:jc w:val="center"/>
              <w:rPr>
                <w:rFonts w:ascii="Times New Roman" w:eastAsia="Times New Roman" w:hAnsi="Times New Roman" w:cs="Times New Roman"/>
                <w:sz w:val="24"/>
                <w:szCs w:val="24"/>
                <w:lang w:eastAsia="ru-RU"/>
              </w:rPr>
            </w:pPr>
            <w:r w:rsidRPr="002D3EA9">
              <w:rPr>
                <w:rFonts w:ascii="Times New Roman" w:eastAsia="Times New Roman" w:hAnsi="Times New Roman" w:cs="Times New Roman"/>
                <w:sz w:val="24"/>
                <w:szCs w:val="24"/>
                <w:lang w:eastAsia="ru-RU"/>
              </w:rPr>
              <w:t>13 916,2</w:t>
            </w:r>
          </w:p>
        </w:tc>
        <w:tc>
          <w:tcPr>
            <w:tcW w:w="1418" w:type="dxa"/>
          </w:tcPr>
          <w:p w:rsidR="007E7D1B" w:rsidRPr="002D3EA9" w:rsidRDefault="007E7D1B" w:rsidP="007E7D1B">
            <w:pPr>
              <w:spacing w:after="0" w:line="240" w:lineRule="auto"/>
              <w:jc w:val="center"/>
              <w:rPr>
                <w:rFonts w:ascii="Times New Roman" w:eastAsia="Times New Roman" w:hAnsi="Times New Roman" w:cs="Times New Roman"/>
                <w:sz w:val="24"/>
                <w:szCs w:val="24"/>
                <w:lang w:eastAsia="ru-RU"/>
              </w:rPr>
            </w:pPr>
            <w:r w:rsidRPr="002D3EA9">
              <w:rPr>
                <w:rFonts w:ascii="Times New Roman" w:eastAsia="Times New Roman" w:hAnsi="Times New Roman" w:cs="Times New Roman"/>
                <w:sz w:val="24"/>
                <w:szCs w:val="24"/>
                <w:lang w:eastAsia="ru-RU"/>
              </w:rPr>
              <w:t>15 571,5</w:t>
            </w:r>
          </w:p>
        </w:tc>
        <w:tc>
          <w:tcPr>
            <w:tcW w:w="992" w:type="dxa"/>
          </w:tcPr>
          <w:p w:rsidR="007E7D1B" w:rsidRPr="002D3EA9" w:rsidRDefault="007E7D1B" w:rsidP="007E7D1B">
            <w:pPr>
              <w:spacing w:after="0" w:line="240" w:lineRule="auto"/>
              <w:jc w:val="center"/>
              <w:rPr>
                <w:rFonts w:ascii="Times New Roman" w:eastAsia="Times New Roman" w:hAnsi="Times New Roman" w:cs="Times New Roman"/>
                <w:sz w:val="24"/>
                <w:szCs w:val="24"/>
                <w:lang w:eastAsia="ru-RU"/>
              </w:rPr>
            </w:pPr>
            <w:r w:rsidRPr="002D3EA9">
              <w:rPr>
                <w:rFonts w:ascii="Times New Roman" w:eastAsia="Times New Roman" w:hAnsi="Times New Roman" w:cs="Times New Roman"/>
                <w:sz w:val="24"/>
                <w:szCs w:val="24"/>
                <w:lang w:eastAsia="ru-RU"/>
              </w:rPr>
              <w:t>2,1</w:t>
            </w:r>
          </w:p>
        </w:tc>
        <w:tc>
          <w:tcPr>
            <w:tcW w:w="1183" w:type="dxa"/>
          </w:tcPr>
          <w:p w:rsidR="007E7D1B" w:rsidRPr="002D3EA9" w:rsidRDefault="007E7D1B" w:rsidP="007E7D1B">
            <w:pPr>
              <w:spacing w:after="0" w:line="240" w:lineRule="auto"/>
              <w:jc w:val="center"/>
              <w:rPr>
                <w:rFonts w:ascii="Times New Roman" w:eastAsia="Times New Roman" w:hAnsi="Times New Roman" w:cs="Times New Roman"/>
                <w:sz w:val="24"/>
                <w:szCs w:val="24"/>
                <w:lang w:eastAsia="ru-RU"/>
              </w:rPr>
            </w:pPr>
            <w:r w:rsidRPr="002D3EA9">
              <w:rPr>
                <w:rFonts w:ascii="Times New Roman" w:eastAsia="Times New Roman" w:hAnsi="Times New Roman" w:cs="Times New Roman"/>
                <w:sz w:val="24"/>
                <w:szCs w:val="24"/>
                <w:lang w:eastAsia="ru-RU"/>
              </w:rPr>
              <w:t>111,9</w:t>
            </w:r>
          </w:p>
        </w:tc>
      </w:tr>
    </w:tbl>
    <w:p w:rsidR="007E7D1B" w:rsidRPr="002D3EA9" w:rsidRDefault="007E7D1B" w:rsidP="007E7D1B">
      <w:pPr>
        <w:tabs>
          <w:tab w:val="left" w:pos="720"/>
        </w:tabs>
        <w:autoSpaceDE w:val="0"/>
        <w:autoSpaceDN w:val="0"/>
        <w:adjustRightInd w:val="0"/>
        <w:spacing w:after="120" w:line="240" w:lineRule="auto"/>
        <w:ind w:firstLine="709"/>
        <w:jc w:val="both"/>
        <w:rPr>
          <w:rFonts w:ascii="Times New Roman" w:eastAsia="Times New Roman" w:hAnsi="Times New Roman" w:cs="Times New Roman"/>
          <w:sz w:val="27"/>
          <w:szCs w:val="27"/>
          <w:lang w:eastAsia="ru-RU"/>
        </w:rPr>
      </w:pPr>
      <w:r w:rsidRPr="002D3EA9">
        <w:rPr>
          <w:rFonts w:ascii="Times New Roman" w:eastAsia="Times New Roman" w:hAnsi="Times New Roman" w:cs="Times New Roman"/>
          <w:sz w:val="27"/>
          <w:szCs w:val="27"/>
          <w:lang w:eastAsia="ru-RU"/>
        </w:rPr>
        <w:t xml:space="preserve">Представленные в таблице данные свидетельствуют о росте доли налоговых и неналоговых доходов в доходной части бюджета муниципального образования «Чердаклинский район». </w:t>
      </w:r>
    </w:p>
    <w:p w:rsidR="007E7D1B" w:rsidRPr="002D3EA9" w:rsidRDefault="007E7D1B" w:rsidP="007E7D1B">
      <w:pPr>
        <w:keepNext/>
        <w:keepLines/>
        <w:autoSpaceDE w:val="0"/>
        <w:autoSpaceDN w:val="0"/>
        <w:adjustRightInd w:val="0"/>
        <w:spacing w:after="0" w:line="240" w:lineRule="auto"/>
        <w:jc w:val="right"/>
        <w:outlineLvl w:val="6"/>
        <w:rPr>
          <w:rFonts w:ascii="Times New Roman" w:eastAsia="Times New Roman" w:hAnsi="Times New Roman" w:cs="Times New Roman"/>
          <w:sz w:val="27"/>
          <w:szCs w:val="27"/>
          <w:lang w:eastAsia="ru-RU"/>
        </w:rPr>
      </w:pPr>
      <w:r w:rsidRPr="002D3EA9">
        <w:rPr>
          <w:rFonts w:ascii="Times New Roman" w:eastAsia="Times New Roman" w:hAnsi="Times New Roman" w:cs="Times New Roman"/>
          <w:sz w:val="27"/>
          <w:szCs w:val="27"/>
          <w:lang w:eastAsia="ru-RU"/>
        </w:rPr>
        <w:t>Таблица 2</w:t>
      </w:r>
    </w:p>
    <w:p w:rsidR="007E7D1B" w:rsidRPr="002D3EA9" w:rsidRDefault="007E7D1B" w:rsidP="007E7D1B">
      <w:pPr>
        <w:keepNext/>
        <w:keepLines/>
        <w:autoSpaceDE w:val="0"/>
        <w:autoSpaceDN w:val="0"/>
        <w:adjustRightInd w:val="0"/>
        <w:spacing w:after="0" w:line="240" w:lineRule="auto"/>
        <w:jc w:val="center"/>
        <w:outlineLvl w:val="6"/>
        <w:rPr>
          <w:rFonts w:ascii="Times New Roman" w:eastAsia="Times New Roman" w:hAnsi="Times New Roman" w:cs="Times New Roman"/>
          <w:b/>
          <w:bCs/>
          <w:sz w:val="27"/>
          <w:szCs w:val="27"/>
          <w:lang w:eastAsia="ru-RU"/>
        </w:rPr>
      </w:pPr>
      <w:r w:rsidRPr="002D3EA9">
        <w:rPr>
          <w:rFonts w:ascii="Times New Roman" w:eastAsia="Times New Roman" w:hAnsi="Times New Roman" w:cs="Times New Roman"/>
          <w:b/>
          <w:bCs/>
          <w:sz w:val="27"/>
          <w:szCs w:val="27"/>
          <w:lang w:eastAsia="ru-RU"/>
        </w:rPr>
        <w:t>Анализ поступления налоговых и неналоговых доходов в бюджет муниципального образования «Чердаклинский район»</w:t>
      </w:r>
    </w:p>
    <w:p w:rsidR="007E7D1B" w:rsidRPr="002D3EA9" w:rsidRDefault="007E7D1B" w:rsidP="007E7D1B">
      <w:pPr>
        <w:keepNext/>
        <w:keepLines/>
        <w:autoSpaceDE w:val="0"/>
        <w:autoSpaceDN w:val="0"/>
        <w:adjustRightInd w:val="0"/>
        <w:spacing w:after="0" w:line="240" w:lineRule="auto"/>
        <w:jc w:val="center"/>
        <w:outlineLvl w:val="6"/>
        <w:rPr>
          <w:rFonts w:ascii="Cambria" w:eastAsia="Times New Roman" w:hAnsi="Cambria" w:cs="Cambria"/>
          <w:i/>
          <w:iCs/>
          <w:color w:val="404040"/>
          <w:sz w:val="27"/>
          <w:szCs w:val="27"/>
          <w:lang w:eastAsia="ru-RU"/>
        </w:rPr>
      </w:pPr>
      <w:r w:rsidRPr="002D3EA9">
        <w:rPr>
          <w:rFonts w:ascii="Times New Roman" w:eastAsia="Times New Roman" w:hAnsi="Times New Roman" w:cs="Times New Roman"/>
          <w:b/>
          <w:bCs/>
          <w:sz w:val="27"/>
          <w:szCs w:val="27"/>
          <w:lang w:eastAsia="ru-RU"/>
        </w:rPr>
        <w:t>за 2016–2017 годы</w:t>
      </w:r>
    </w:p>
    <w:p w:rsidR="007E7D1B" w:rsidRPr="007E7D1B" w:rsidRDefault="007E7D1B" w:rsidP="007E7D1B">
      <w:pPr>
        <w:spacing w:after="0" w:line="233" w:lineRule="auto"/>
        <w:jc w:val="right"/>
        <w:rPr>
          <w:rFonts w:ascii="Times New Roman" w:eastAsia="Times New Roman" w:hAnsi="Times New Roman" w:cs="Times New Roman"/>
          <w:sz w:val="24"/>
          <w:szCs w:val="24"/>
          <w:lang w:eastAsia="ru-RU"/>
        </w:rPr>
      </w:pPr>
      <w:r w:rsidRPr="007E7D1B">
        <w:rPr>
          <w:rFonts w:ascii="Times New Roman" w:eastAsia="Times New Roman" w:hAnsi="Times New Roman" w:cs="Times New Roman"/>
          <w:sz w:val="24"/>
          <w:szCs w:val="24"/>
          <w:lang w:eastAsia="ru-RU"/>
        </w:rPr>
        <w:t>тыс. рублей</w:t>
      </w:r>
    </w:p>
    <w:p w:rsidR="007E7D1B" w:rsidRPr="007E7D1B" w:rsidRDefault="007E7D1B" w:rsidP="007E7D1B">
      <w:pPr>
        <w:spacing w:after="0" w:line="233" w:lineRule="auto"/>
        <w:jc w:val="right"/>
        <w:rPr>
          <w:rFonts w:ascii="Times New Roman" w:eastAsia="Times New Roman" w:hAnsi="Times New Roman" w:cs="Times New Roman"/>
          <w:sz w:val="24"/>
          <w:szCs w:val="24"/>
          <w:lang w:eastAsia="ru-RU"/>
        </w:rPr>
      </w:pPr>
    </w:p>
    <w:tbl>
      <w:tblPr>
        <w:tblW w:w="9087" w:type="dxa"/>
        <w:tblInd w:w="93" w:type="dxa"/>
        <w:tblLook w:val="04A0" w:firstRow="1" w:lastRow="0" w:firstColumn="1" w:lastColumn="0" w:noHBand="0" w:noVBand="1"/>
      </w:tblPr>
      <w:tblGrid>
        <w:gridCol w:w="2545"/>
        <w:gridCol w:w="1409"/>
        <w:gridCol w:w="1333"/>
        <w:gridCol w:w="1272"/>
        <w:gridCol w:w="984"/>
        <w:gridCol w:w="1544"/>
      </w:tblGrid>
      <w:tr w:rsidR="007E7D1B" w:rsidRPr="007E7D1B" w:rsidTr="007E7D1B">
        <w:trPr>
          <w:trHeight w:val="315"/>
        </w:trPr>
        <w:tc>
          <w:tcPr>
            <w:tcW w:w="2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Показатели</w:t>
            </w:r>
          </w:p>
        </w:tc>
        <w:tc>
          <w:tcPr>
            <w:tcW w:w="1417" w:type="dxa"/>
            <w:tcBorders>
              <w:top w:val="single" w:sz="8" w:space="0" w:color="auto"/>
              <w:left w:val="nil"/>
              <w:bottom w:val="single" w:sz="8" w:space="0" w:color="auto"/>
              <w:right w:val="nil"/>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2018 год</w:t>
            </w:r>
          </w:p>
        </w:tc>
        <w:tc>
          <w:tcPr>
            <w:tcW w:w="5103"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2019 год</w:t>
            </w:r>
          </w:p>
        </w:tc>
      </w:tr>
      <w:tr w:rsidR="007E7D1B" w:rsidRPr="007E7D1B" w:rsidTr="007E7D1B">
        <w:trPr>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7E7D1B" w:rsidRPr="00D1596F" w:rsidRDefault="007E7D1B" w:rsidP="007E7D1B">
            <w:pPr>
              <w:spacing w:after="0" w:line="240" w:lineRule="auto"/>
              <w:rPr>
                <w:rFonts w:ascii="Times New Roman" w:eastAsia="Times New Roman" w:hAnsi="Times New Roman" w:cs="Times New Roman"/>
                <w:b/>
                <w:bCs/>
                <w:color w:val="000000"/>
                <w:sz w:val="20"/>
                <w:szCs w:val="20"/>
                <w:lang w:eastAsia="ru-RU"/>
              </w:rPr>
            </w:pPr>
          </w:p>
        </w:tc>
        <w:tc>
          <w:tcPr>
            <w:tcW w:w="1417" w:type="dxa"/>
            <w:vMerge w:val="restart"/>
            <w:tcBorders>
              <w:top w:val="nil"/>
              <w:left w:val="single" w:sz="8" w:space="0" w:color="auto"/>
              <w:bottom w:val="single" w:sz="8" w:space="0" w:color="000000"/>
              <w:right w:val="nil"/>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исполнено</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уточнённый</w:t>
            </w:r>
          </w:p>
        </w:tc>
        <w:tc>
          <w:tcPr>
            <w:tcW w:w="1276" w:type="dxa"/>
            <w:vMerge w:val="restart"/>
            <w:tcBorders>
              <w:top w:val="nil"/>
              <w:left w:val="nil"/>
              <w:bottom w:val="single" w:sz="8" w:space="0" w:color="000000"/>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исполнено</w:t>
            </w:r>
          </w:p>
        </w:tc>
        <w:tc>
          <w:tcPr>
            <w:tcW w:w="992" w:type="dxa"/>
            <w:tcBorders>
              <w:top w:val="nil"/>
              <w:left w:val="nil"/>
              <w:bottom w:val="nil"/>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темп роста/ снижения к 2018 году (%)</w:t>
            </w:r>
          </w:p>
        </w:tc>
      </w:tr>
      <w:tr w:rsidR="007E7D1B" w:rsidRPr="007E7D1B" w:rsidTr="007E7D1B">
        <w:trPr>
          <w:trHeight w:val="30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7E7D1B" w:rsidRPr="00D1596F" w:rsidRDefault="007E7D1B" w:rsidP="007E7D1B">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nil"/>
              <w:left w:val="single" w:sz="8" w:space="0" w:color="auto"/>
              <w:bottom w:val="single" w:sz="8" w:space="0" w:color="000000"/>
              <w:right w:val="nil"/>
            </w:tcBorders>
            <w:vAlign w:val="center"/>
            <w:hideMark/>
          </w:tcPr>
          <w:p w:rsidR="007E7D1B" w:rsidRPr="00D1596F" w:rsidRDefault="007E7D1B" w:rsidP="007E7D1B">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7E7D1B" w:rsidRPr="00D1596F" w:rsidRDefault="007E7D1B" w:rsidP="007E7D1B">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nil"/>
              <w:bottom w:val="single" w:sz="8" w:space="0" w:color="000000"/>
              <w:right w:val="single" w:sz="8" w:space="0" w:color="auto"/>
            </w:tcBorders>
            <w:vAlign w:val="center"/>
            <w:hideMark/>
          </w:tcPr>
          <w:p w:rsidR="007E7D1B" w:rsidRPr="00D1596F" w:rsidRDefault="007E7D1B" w:rsidP="007E7D1B">
            <w:pPr>
              <w:spacing w:after="0" w:line="240" w:lineRule="auto"/>
              <w:rPr>
                <w:rFonts w:ascii="Times New Roman" w:eastAsia="Times New Roman" w:hAnsi="Times New Roman" w:cs="Times New Roman"/>
                <w:b/>
                <w:bCs/>
                <w:color w:val="000000"/>
                <w:sz w:val="20"/>
                <w:szCs w:val="20"/>
                <w:lang w:eastAsia="ru-RU"/>
              </w:rPr>
            </w:pPr>
          </w:p>
        </w:tc>
        <w:tc>
          <w:tcPr>
            <w:tcW w:w="992" w:type="dxa"/>
            <w:tcBorders>
              <w:top w:val="nil"/>
              <w:left w:val="nil"/>
              <w:bottom w:val="nil"/>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исп. к</w:t>
            </w:r>
          </w:p>
        </w:tc>
        <w:tc>
          <w:tcPr>
            <w:tcW w:w="1559" w:type="dxa"/>
            <w:vMerge/>
            <w:tcBorders>
              <w:top w:val="nil"/>
              <w:left w:val="single" w:sz="8" w:space="0" w:color="auto"/>
              <w:bottom w:val="single" w:sz="8" w:space="0" w:color="000000"/>
              <w:right w:val="single" w:sz="8" w:space="0" w:color="auto"/>
            </w:tcBorders>
            <w:vAlign w:val="center"/>
            <w:hideMark/>
          </w:tcPr>
          <w:p w:rsidR="007E7D1B" w:rsidRPr="00D1596F" w:rsidRDefault="007E7D1B" w:rsidP="007E7D1B">
            <w:pPr>
              <w:spacing w:after="0" w:line="240" w:lineRule="auto"/>
              <w:rPr>
                <w:rFonts w:ascii="Times New Roman" w:eastAsia="Times New Roman" w:hAnsi="Times New Roman" w:cs="Times New Roman"/>
                <w:b/>
                <w:bCs/>
                <w:color w:val="000000"/>
                <w:sz w:val="20"/>
                <w:szCs w:val="20"/>
                <w:lang w:eastAsia="ru-RU"/>
              </w:rPr>
            </w:pPr>
          </w:p>
        </w:tc>
      </w:tr>
      <w:tr w:rsidR="007E7D1B" w:rsidRPr="007E7D1B" w:rsidTr="007E7D1B">
        <w:trPr>
          <w:trHeight w:val="315"/>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7E7D1B" w:rsidRPr="00D1596F" w:rsidRDefault="007E7D1B" w:rsidP="007E7D1B">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nil"/>
              <w:left w:val="single" w:sz="8" w:space="0" w:color="auto"/>
              <w:bottom w:val="single" w:sz="8" w:space="0" w:color="000000"/>
              <w:right w:val="nil"/>
            </w:tcBorders>
            <w:vAlign w:val="center"/>
            <w:hideMark/>
          </w:tcPr>
          <w:p w:rsidR="007E7D1B" w:rsidRPr="00D1596F" w:rsidRDefault="007E7D1B" w:rsidP="007E7D1B">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7E7D1B" w:rsidRPr="00D1596F" w:rsidRDefault="007E7D1B" w:rsidP="007E7D1B">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nil"/>
              <w:bottom w:val="single" w:sz="8" w:space="0" w:color="000000"/>
              <w:right w:val="single" w:sz="8" w:space="0" w:color="auto"/>
            </w:tcBorders>
            <w:vAlign w:val="center"/>
            <w:hideMark/>
          </w:tcPr>
          <w:p w:rsidR="007E7D1B" w:rsidRPr="00D1596F" w:rsidRDefault="007E7D1B" w:rsidP="007E7D1B">
            <w:pPr>
              <w:spacing w:after="0" w:line="240" w:lineRule="auto"/>
              <w:rPr>
                <w:rFonts w:ascii="Times New Roman" w:eastAsia="Times New Roman" w:hAnsi="Times New Roman" w:cs="Times New Roman"/>
                <w:b/>
                <w:bCs/>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плану</w:t>
            </w:r>
          </w:p>
        </w:tc>
        <w:tc>
          <w:tcPr>
            <w:tcW w:w="1559" w:type="dxa"/>
            <w:vMerge/>
            <w:tcBorders>
              <w:top w:val="nil"/>
              <w:left w:val="single" w:sz="8" w:space="0" w:color="auto"/>
              <w:bottom w:val="single" w:sz="8" w:space="0" w:color="000000"/>
              <w:right w:val="single" w:sz="8" w:space="0" w:color="auto"/>
            </w:tcBorders>
            <w:vAlign w:val="center"/>
            <w:hideMark/>
          </w:tcPr>
          <w:p w:rsidR="007E7D1B" w:rsidRPr="00D1596F" w:rsidRDefault="007E7D1B" w:rsidP="007E7D1B">
            <w:pPr>
              <w:spacing w:after="0" w:line="240" w:lineRule="auto"/>
              <w:rPr>
                <w:rFonts w:ascii="Times New Roman" w:eastAsia="Times New Roman" w:hAnsi="Times New Roman" w:cs="Times New Roman"/>
                <w:b/>
                <w:bCs/>
                <w:color w:val="000000"/>
                <w:sz w:val="20"/>
                <w:szCs w:val="20"/>
                <w:lang w:eastAsia="ru-RU"/>
              </w:rPr>
            </w:pPr>
          </w:p>
        </w:tc>
      </w:tr>
      <w:tr w:rsidR="007E7D1B" w:rsidRPr="007E7D1B" w:rsidTr="007E7D1B">
        <w:trPr>
          <w:trHeight w:val="330"/>
        </w:trPr>
        <w:tc>
          <w:tcPr>
            <w:tcW w:w="9087" w:type="dxa"/>
            <w:gridSpan w:val="6"/>
            <w:tcBorders>
              <w:top w:val="nil"/>
              <w:left w:val="single" w:sz="8" w:space="0" w:color="auto"/>
              <w:bottom w:val="single" w:sz="8" w:space="0" w:color="auto"/>
              <w:right w:val="single" w:sz="8" w:space="0" w:color="000000"/>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Налоговые доходы</w:t>
            </w:r>
          </w:p>
        </w:tc>
      </w:tr>
      <w:tr w:rsidR="007E7D1B" w:rsidRPr="007E7D1B" w:rsidTr="007E7D1B">
        <w:trPr>
          <w:trHeight w:val="49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налог на доходы физических лиц</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84402,4</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89592,5</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91407,4</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102,0</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108,3</w:t>
            </w:r>
          </w:p>
        </w:tc>
      </w:tr>
      <w:tr w:rsidR="007E7D1B" w:rsidRPr="007E7D1B" w:rsidTr="007E7D1B">
        <w:trPr>
          <w:trHeight w:val="31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D1596F">
            <w:pPr>
              <w:spacing w:after="0" w:line="240" w:lineRule="auto"/>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акцизы</w:t>
            </w:r>
            <w:r w:rsidR="00D1596F" w:rsidRPr="00D1596F">
              <w:rPr>
                <w:rFonts w:ascii="Times New Roman" w:eastAsia="Times New Roman" w:hAnsi="Times New Roman" w:cs="Times New Roman"/>
                <w:color w:val="000000"/>
                <w:sz w:val="20"/>
                <w:szCs w:val="20"/>
                <w:lang w:eastAsia="ru-RU"/>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11568,2</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11819,8</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12861,2</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108,8</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111,2</w:t>
            </w:r>
          </w:p>
        </w:tc>
      </w:tr>
      <w:tr w:rsidR="007E7D1B" w:rsidRPr="007E7D1B" w:rsidTr="007E7D1B">
        <w:trPr>
          <w:trHeight w:val="31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lastRenderedPageBreak/>
              <w:t>УСНО</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10614</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11926</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12023,8</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100,8</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113,3</w:t>
            </w:r>
          </w:p>
        </w:tc>
      </w:tr>
      <w:tr w:rsidR="007E7D1B" w:rsidRPr="007E7D1B" w:rsidTr="007E7D1B">
        <w:trPr>
          <w:trHeight w:val="73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D1596F" w:rsidP="007E7D1B">
            <w:pPr>
              <w:spacing w:after="0" w:line="240" w:lineRule="auto"/>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6371,3</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6533,1</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6639,1</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101,6</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104,2</w:t>
            </w:r>
          </w:p>
        </w:tc>
      </w:tr>
      <w:tr w:rsidR="007E7D1B" w:rsidRPr="007E7D1B" w:rsidTr="007E7D1B">
        <w:trPr>
          <w:trHeight w:val="97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D1596F" w:rsidP="007E7D1B">
            <w:pPr>
              <w:spacing w:after="0" w:line="240" w:lineRule="auto"/>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налог взимаемый с применением патентной системы налогообложения</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1010,1</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604,7</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701,8</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116,1</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69,5</w:t>
            </w:r>
          </w:p>
        </w:tc>
      </w:tr>
      <w:tr w:rsidR="007E7D1B" w:rsidRPr="007E7D1B" w:rsidTr="007E7D1B">
        <w:trPr>
          <w:trHeight w:val="31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единый сельхозналог</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4215,9</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4738</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4738,7</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100,0</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112,4</w:t>
            </w:r>
          </w:p>
        </w:tc>
      </w:tr>
      <w:tr w:rsidR="007E7D1B" w:rsidRPr="007E7D1B" w:rsidTr="007E7D1B">
        <w:trPr>
          <w:trHeight w:val="31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 xml:space="preserve"> госпошлина</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4548,2</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4158,4</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4389,8</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105,6</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96,5</w:t>
            </w:r>
          </w:p>
        </w:tc>
      </w:tr>
      <w:tr w:rsidR="007E7D1B" w:rsidRPr="007E7D1B" w:rsidTr="007E7D1B">
        <w:trPr>
          <w:trHeight w:val="31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отмененные налоги</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0,1</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0</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0,0</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0,0</w:t>
            </w:r>
          </w:p>
        </w:tc>
      </w:tr>
      <w:tr w:rsidR="007E7D1B" w:rsidRPr="007E7D1B" w:rsidTr="007E7D1B">
        <w:trPr>
          <w:trHeight w:val="31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rPr>
                <w:rFonts w:ascii="Times New Roman" w:eastAsia="Times New Roman" w:hAnsi="Times New Roman" w:cs="Times New Roman"/>
                <w:b/>
                <w:bCs/>
                <w:i/>
                <w:iCs/>
                <w:color w:val="000000"/>
                <w:sz w:val="20"/>
                <w:szCs w:val="20"/>
                <w:lang w:eastAsia="ru-RU"/>
              </w:rPr>
            </w:pPr>
            <w:r w:rsidRPr="00D1596F">
              <w:rPr>
                <w:rFonts w:ascii="Times New Roman" w:eastAsia="Times New Roman" w:hAnsi="Times New Roman" w:cs="Times New Roman"/>
                <w:b/>
                <w:bCs/>
                <w:i/>
                <w:iCs/>
                <w:color w:val="000000"/>
                <w:sz w:val="20"/>
                <w:szCs w:val="20"/>
                <w:lang w:eastAsia="ru-RU"/>
              </w:rPr>
              <w:t>Налоговые доходы всего</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i/>
                <w:iCs/>
                <w:color w:val="000000"/>
                <w:sz w:val="20"/>
                <w:szCs w:val="20"/>
                <w:lang w:eastAsia="ru-RU"/>
              </w:rPr>
            </w:pPr>
            <w:r w:rsidRPr="00D1596F">
              <w:rPr>
                <w:rFonts w:ascii="Times New Roman" w:eastAsia="Times New Roman" w:hAnsi="Times New Roman" w:cs="Times New Roman"/>
                <w:b/>
                <w:bCs/>
                <w:i/>
                <w:iCs/>
                <w:color w:val="000000"/>
                <w:sz w:val="20"/>
                <w:szCs w:val="20"/>
                <w:lang w:eastAsia="ru-RU"/>
              </w:rPr>
              <w:t>122730,2</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i/>
                <w:iCs/>
                <w:color w:val="000000"/>
                <w:sz w:val="20"/>
                <w:szCs w:val="20"/>
                <w:lang w:eastAsia="ru-RU"/>
              </w:rPr>
            </w:pPr>
            <w:r w:rsidRPr="00D1596F">
              <w:rPr>
                <w:rFonts w:ascii="Times New Roman" w:eastAsia="Times New Roman" w:hAnsi="Times New Roman" w:cs="Times New Roman"/>
                <w:b/>
                <w:bCs/>
                <w:i/>
                <w:iCs/>
                <w:color w:val="000000"/>
                <w:sz w:val="20"/>
                <w:szCs w:val="20"/>
                <w:lang w:eastAsia="ru-RU"/>
              </w:rPr>
              <w:t>129372,5</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i/>
                <w:iCs/>
                <w:color w:val="000000"/>
                <w:sz w:val="20"/>
                <w:szCs w:val="20"/>
                <w:lang w:eastAsia="ru-RU"/>
              </w:rPr>
            </w:pPr>
            <w:r w:rsidRPr="00D1596F">
              <w:rPr>
                <w:rFonts w:ascii="Times New Roman" w:eastAsia="Times New Roman" w:hAnsi="Times New Roman" w:cs="Times New Roman"/>
                <w:b/>
                <w:bCs/>
                <w:i/>
                <w:iCs/>
                <w:color w:val="000000"/>
                <w:sz w:val="20"/>
                <w:szCs w:val="20"/>
                <w:lang w:eastAsia="ru-RU"/>
              </w:rPr>
              <w:t>132761,8</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102,6</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108,2</w:t>
            </w:r>
          </w:p>
        </w:tc>
      </w:tr>
      <w:tr w:rsidR="007E7D1B" w:rsidRPr="007E7D1B" w:rsidTr="007E7D1B">
        <w:trPr>
          <w:trHeight w:val="330"/>
        </w:trPr>
        <w:tc>
          <w:tcPr>
            <w:tcW w:w="908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Неналоговые доходы</w:t>
            </w:r>
          </w:p>
        </w:tc>
      </w:tr>
      <w:tr w:rsidR="007E7D1B" w:rsidRPr="007E7D1B" w:rsidTr="007E7D1B">
        <w:trPr>
          <w:trHeight w:val="121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both"/>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4540</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4524,6</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5241</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115,8</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115,4</w:t>
            </w:r>
          </w:p>
        </w:tc>
      </w:tr>
      <w:tr w:rsidR="007E7D1B" w:rsidRPr="007E7D1B" w:rsidTr="007E7D1B">
        <w:trPr>
          <w:trHeight w:val="49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630,7</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568</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568,3</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100,1</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90,1</w:t>
            </w:r>
          </w:p>
        </w:tc>
      </w:tr>
      <w:tr w:rsidR="007E7D1B" w:rsidRPr="007E7D1B" w:rsidTr="007E7D1B">
        <w:trPr>
          <w:trHeight w:val="97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3373,4</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1956,7</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2260,5</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115,5</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67,0</w:t>
            </w:r>
          </w:p>
        </w:tc>
      </w:tr>
      <w:tr w:rsidR="007E7D1B" w:rsidRPr="007E7D1B" w:rsidTr="007E7D1B">
        <w:trPr>
          <w:trHeight w:val="73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4386,6</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4656,9</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4913,3</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105,5</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112,0</w:t>
            </w:r>
          </w:p>
        </w:tc>
      </w:tr>
      <w:tr w:rsidR="007E7D1B" w:rsidRPr="007E7D1B" w:rsidTr="007E7D1B">
        <w:trPr>
          <w:trHeight w:val="49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Административные платежи и сборы</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0</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0,0</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0,0</w:t>
            </w:r>
          </w:p>
        </w:tc>
      </w:tr>
      <w:tr w:rsidR="007E7D1B" w:rsidRPr="007E7D1B" w:rsidTr="007E7D1B">
        <w:trPr>
          <w:trHeight w:val="49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Штрафы, санкции, возмещение ущерба</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1212,8</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1530</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1653</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108,0</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136,3</w:t>
            </w:r>
          </w:p>
        </w:tc>
      </w:tr>
      <w:tr w:rsidR="007E7D1B" w:rsidRPr="007E7D1B" w:rsidTr="007E7D1B">
        <w:trPr>
          <w:trHeight w:val="49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Прочие неналоговые доходы</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508,3</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680</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935,4</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137,6</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184,0</w:t>
            </w:r>
          </w:p>
        </w:tc>
      </w:tr>
      <w:tr w:rsidR="007E7D1B" w:rsidRPr="007E7D1B" w:rsidTr="007E7D1B">
        <w:trPr>
          <w:trHeight w:val="31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rPr>
                <w:rFonts w:ascii="Times New Roman" w:eastAsia="Times New Roman" w:hAnsi="Times New Roman" w:cs="Times New Roman"/>
                <w:b/>
                <w:bCs/>
                <w:i/>
                <w:iCs/>
                <w:color w:val="000000"/>
                <w:sz w:val="20"/>
                <w:szCs w:val="20"/>
                <w:lang w:eastAsia="ru-RU"/>
              </w:rPr>
            </w:pPr>
            <w:r w:rsidRPr="00D1596F">
              <w:rPr>
                <w:rFonts w:ascii="Times New Roman" w:eastAsia="Times New Roman" w:hAnsi="Times New Roman" w:cs="Times New Roman"/>
                <w:b/>
                <w:bCs/>
                <w:i/>
                <w:iCs/>
                <w:color w:val="000000"/>
                <w:sz w:val="20"/>
                <w:szCs w:val="20"/>
                <w:lang w:eastAsia="ru-RU"/>
              </w:rPr>
              <w:t>Неналоговые доходы всего</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i/>
                <w:iCs/>
                <w:color w:val="000000"/>
                <w:sz w:val="20"/>
                <w:szCs w:val="20"/>
                <w:lang w:eastAsia="ru-RU"/>
              </w:rPr>
            </w:pPr>
            <w:r w:rsidRPr="00D1596F">
              <w:rPr>
                <w:rFonts w:ascii="Times New Roman" w:eastAsia="Times New Roman" w:hAnsi="Times New Roman" w:cs="Times New Roman"/>
                <w:b/>
                <w:bCs/>
                <w:i/>
                <w:iCs/>
                <w:color w:val="000000"/>
                <w:sz w:val="20"/>
                <w:szCs w:val="20"/>
                <w:lang w:eastAsia="ru-RU"/>
              </w:rPr>
              <w:t>14651,8</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i/>
                <w:iCs/>
                <w:color w:val="000000"/>
                <w:sz w:val="20"/>
                <w:szCs w:val="20"/>
                <w:lang w:eastAsia="ru-RU"/>
              </w:rPr>
            </w:pPr>
            <w:r w:rsidRPr="00D1596F">
              <w:rPr>
                <w:rFonts w:ascii="Times New Roman" w:eastAsia="Times New Roman" w:hAnsi="Times New Roman" w:cs="Times New Roman"/>
                <w:b/>
                <w:bCs/>
                <w:i/>
                <w:iCs/>
                <w:color w:val="000000"/>
                <w:sz w:val="20"/>
                <w:szCs w:val="20"/>
                <w:lang w:eastAsia="ru-RU"/>
              </w:rPr>
              <w:t>13916,2</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i/>
                <w:iCs/>
                <w:color w:val="000000"/>
                <w:sz w:val="20"/>
                <w:szCs w:val="20"/>
                <w:lang w:eastAsia="ru-RU"/>
              </w:rPr>
            </w:pPr>
            <w:r w:rsidRPr="00D1596F">
              <w:rPr>
                <w:rFonts w:ascii="Times New Roman" w:eastAsia="Times New Roman" w:hAnsi="Times New Roman" w:cs="Times New Roman"/>
                <w:b/>
                <w:bCs/>
                <w:i/>
                <w:iCs/>
                <w:color w:val="000000"/>
                <w:sz w:val="20"/>
                <w:szCs w:val="20"/>
                <w:lang w:eastAsia="ru-RU"/>
              </w:rPr>
              <w:t>15571,5</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111,9</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color w:val="000000"/>
                <w:sz w:val="20"/>
                <w:szCs w:val="20"/>
                <w:lang w:eastAsia="ru-RU"/>
              </w:rPr>
            </w:pPr>
            <w:r w:rsidRPr="00D1596F">
              <w:rPr>
                <w:rFonts w:ascii="Times New Roman" w:eastAsia="Times New Roman" w:hAnsi="Times New Roman" w:cs="Times New Roman"/>
                <w:color w:val="000000"/>
                <w:sz w:val="20"/>
                <w:szCs w:val="20"/>
                <w:lang w:eastAsia="ru-RU"/>
              </w:rPr>
              <w:t>106,3</w:t>
            </w:r>
          </w:p>
        </w:tc>
      </w:tr>
      <w:tr w:rsidR="007E7D1B" w:rsidRPr="007E7D1B" w:rsidTr="007E7D1B">
        <w:trPr>
          <w:trHeight w:val="33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ИТОГО</w:t>
            </w:r>
          </w:p>
        </w:tc>
        <w:tc>
          <w:tcPr>
            <w:tcW w:w="1417"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137382,0</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143288,7</w:t>
            </w:r>
          </w:p>
        </w:tc>
        <w:tc>
          <w:tcPr>
            <w:tcW w:w="1276"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148333,3</w:t>
            </w:r>
          </w:p>
        </w:tc>
        <w:tc>
          <w:tcPr>
            <w:tcW w:w="992"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103,5</w:t>
            </w:r>
          </w:p>
        </w:tc>
        <w:tc>
          <w:tcPr>
            <w:tcW w:w="1559" w:type="dxa"/>
            <w:tcBorders>
              <w:top w:val="nil"/>
              <w:left w:val="nil"/>
              <w:bottom w:val="single" w:sz="8" w:space="0" w:color="auto"/>
              <w:right w:val="single" w:sz="8" w:space="0" w:color="auto"/>
            </w:tcBorders>
            <w:shd w:val="clear" w:color="auto" w:fill="auto"/>
            <w:vAlign w:val="center"/>
            <w:hideMark/>
          </w:tcPr>
          <w:p w:rsidR="007E7D1B" w:rsidRPr="00D1596F" w:rsidRDefault="007E7D1B" w:rsidP="007E7D1B">
            <w:pPr>
              <w:spacing w:after="0" w:line="240" w:lineRule="auto"/>
              <w:jc w:val="center"/>
              <w:rPr>
                <w:rFonts w:ascii="Times New Roman" w:eastAsia="Times New Roman" w:hAnsi="Times New Roman" w:cs="Times New Roman"/>
                <w:b/>
                <w:bCs/>
                <w:color w:val="000000"/>
                <w:sz w:val="20"/>
                <w:szCs w:val="20"/>
                <w:lang w:eastAsia="ru-RU"/>
              </w:rPr>
            </w:pPr>
            <w:r w:rsidRPr="00D1596F">
              <w:rPr>
                <w:rFonts w:ascii="Times New Roman" w:eastAsia="Times New Roman" w:hAnsi="Times New Roman" w:cs="Times New Roman"/>
                <w:b/>
                <w:bCs/>
                <w:color w:val="000000"/>
                <w:sz w:val="20"/>
                <w:szCs w:val="20"/>
                <w:lang w:eastAsia="ru-RU"/>
              </w:rPr>
              <w:t>108,0</w:t>
            </w:r>
          </w:p>
        </w:tc>
      </w:tr>
    </w:tbl>
    <w:p w:rsidR="002D3EA9" w:rsidRDefault="002D3EA9" w:rsidP="007E7D1B">
      <w:pPr>
        <w:spacing w:after="0" w:line="240" w:lineRule="auto"/>
        <w:ind w:firstLine="709"/>
        <w:jc w:val="both"/>
        <w:rPr>
          <w:rFonts w:ascii="Times New Roman" w:eastAsia="Times New Roman" w:hAnsi="Times New Roman" w:cs="Times New Roman"/>
          <w:sz w:val="28"/>
          <w:szCs w:val="28"/>
          <w:lang w:eastAsia="ru-RU"/>
        </w:rPr>
      </w:pPr>
    </w:p>
    <w:p w:rsidR="007E7D1B" w:rsidRPr="00D1596F"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D1596F">
        <w:rPr>
          <w:rFonts w:ascii="Times New Roman" w:eastAsia="Times New Roman" w:hAnsi="Times New Roman" w:cs="Times New Roman"/>
          <w:sz w:val="27"/>
          <w:szCs w:val="27"/>
          <w:lang w:eastAsia="ru-RU"/>
        </w:rPr>
        <w:t xml:space="preserve">В 2019 году в бюджет муниципального образования «Чердаклинский район» Ульяновской области поступило налоговых и неналоговых доходов в сумме 148 333,3 тыс. рублей. Выполнение составило 103,5 процента. </w:t>
      </w:r>
    </w:p>
    <w:p w:rsidR="007E7D1B" w:rsidRPr="00D1596F"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D1596F">
        <w:rPr>
          <w:rFonts w:ascii="Times New Roman" w:eastAsia="Times New Roman" w:hAnsi="Times New Roman" w:cs="Times New Roman"/>
          <w:sz w:val="27"/>
          <w:szCs w:val="27"/>
          <w:lang w:eastAsia="ru-RU"/>
        </w:rPr>
        <w:t>По сравнению с 2018 годом в 2019 году в бюджет муниципального образования «Чердаклинский район» Ульяновской области поступило налоговых и неналоговых доходов на 10951,3 тыс. рублей больше. Рост на 8 процентов.</w:t>
      </w:r>
    </w:p>
    <w:p w:rsidR="007E7D1B" w:rsidRPr="00D1596F" w:rsidRDefault="007E7D1B" w:rsidP="007E7D1B">
      <w:pPr>
        <w:spacing w:after="0" w:line="240" w:lineRule="auto"/>
        <w:ind w:firstLine="709"/>
        <w:rPr>
          <w:rFonts w:ascii="Calibri" w:eastAsia="Times New Roman" w:hAnsi="Calibri" w:cs="Calibri"/>
          <w:sz w:val="27"/>
          <w:szCs w:val="27"/>
          <w:lang w:eastAsia="ru-RU"/>
        </w:rPr>
      </w:pPr>
      <w:r w:rsidRPr="00D1596F">
        <w:rPr>
          <w:rFonts w:ascii="Times New Roman" w:eastAsia="Times New Roman" w:hAnsi="Times New Roman" w:cs="Times New Roman"/>
          <w:b/>
          <w:sz w:val="27"/>
          <w:szCs w:val="27"/>
          <w:lang w:eastAsia="ru-RU"/>
        </w:rPr>
        <w:t xml:space="preserve">                                                                                                 </w:t>
      </w:r>
    </w:p>
    <w:p w:rsidR="007E7D1B" w:rsidRPr="00D1596F"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D1596F">
        <w:rPr>
          <w:rFonts w:ascii="Times New Roman" w:eastAsia="Times New Roman" w:hAnsi="Times New Roman" w:cs="Times New Roman"/>
          <w:sz w:val="27"/>
          <w:szCs w:val="27"/>
          <w:lang w:eastAsia="ru-RU"/>
        </w:rPr>
        <w:t xml:space="preserve">В структуре налоговых и неналоговых доходов бюджета муниципального образования «Чердаклинский район» за 2019 год наибольший удельный вес приходится на следующие виды налогов: </w:t>
      </w:r>
    </w:p>
    <w:p w:rsidR="007E7D1B" w:rsidRPr="00D1596F" w:rsidRDefault="007E7D1B" w:rsidP="007E7D1B">
      <w:pPr>
        <w:numPr>
          <w:ilvl w:val="0"/>
          <w:numId w:val="2"/>
        </w:numPr>
        <w:tabs>
          <w:tab w:val="left" w:pos="785"/>
        </w:tabs>
        <w:spacing w:after="0" w:line="240" w:lineRule="auto"/>
        <w:ind w:firstLine="709"/>
        <w:jc w:val="both"/>
        <w:textAlignment w:val="baseline"/>
        <w:rPr>
          <w:rFonts w:ascii="Times New Roman" w:eastAsia="Times New Roman" w:hAnsi="Times New Roman" w:cs="Times New Roman"/>
          <w:sz w:val="27"/>
          <w:szCs w:val="27"/>
          <w:lang w:eastAsia="ru-RU"/>
        </w:rPr>
      </w:pPr>
      <w:r w:rsidRPr="00D1596F">
        <w:rPr>
          <w:rFonts w:ascii="Times New Roman" w:eastAsia="Times New Roman" w:hAnsi="Times New Roman" w:cs="Times New Roman"/>
          <w:kern w:val="24"/>
          <w:sz w:val="27"/>
          <w:szCs w:val="27"/>
          <w:lang w:eastAsia="ru-RU"/>
        </w:rPr>
        <w:t>Налог на доходы физических лиц (61,6% или 91407,4 тыс. рублей);</w:t>
      </w:r>
    </w:p>
    <w:p w:rsidR="007E7D1B" w:rsidRPr="00D1596F" w:rsidRDefault="007E7D1B" w:rsidP="007E7D1B">
      <w:pPr>
        <w:numPr>
          <w:ilvl w:val="0"/>
          <w:numId w:val="2"/>
        </w:numPr>
        <w:tabs>
          <w:tab w:val="left" w:pos="785"/>
        </w:tabs>
        <w:spacing w:after="0" w:line="240" w:lineRule="auto"/>
        <w:ind w:firstLine="709"/>
        <w:jc w:val="both"/>
        <w:textAlignment w:val="baseline"/>
        <w:rPr>
          <w:rFonts w:ascii="Times New Roman" w:eastAsia="Times New Roman" w:hAnsi="Times New Roman" w:cs="Times New Roman"/>
          <w:sz w:val="27"/>
          <w:szCs w:val="27"/>
          <w:lang w:eastAsia="ru-RU"/>
        </w:rPr>
      </w:pPr>
      <w:r w:rsidRPr="00D1596F">
        <w:rPr>
          <w:rFonts w:ascii="Times New Roman" w:eastAsia="Times New Roman" w:hAnsi="Times New Roman" w:cs="Times New Roman"/>
          <w:kern w:val="24"/>
          <w:sz w:val="27"/>
          <w:szCs w:val="27"/>
          <w:lang w:eastAsia="ru-RU"/>
        </w:rPr>
        <w:t>Акциз на нефтепродукты (8,7% или 12861,2 тыс. рублей);</w:t>
      </w:r>
    </w:p>
    <w:p w:rsidR="007E7D1B" w:rsidRPr="00D1596F" w:rsidRDefault="00D1596F" w:rsidP="007E7D1B">
      <w:pPr>
        <w:numPr>
          <w:ilvl w:val="0"/>
          <w:numId w:val="2"/>
        </w:numPr>
        <w:tabs>
          <w:tab w:val="left" w:pos="785"/>
        </w:tabs>
        <w:spacing w:after="0" w:line="240" w:lineRule="auto"/>
        <w:ind w:firstLine="709"/>
        <w:jc w:val="both"/>
        <w:textAlignment w:val="baseline"/>
        <w:rPr>
          <w:rFonts w:ascii="Times New Roman" w:eastAsia="Times New Roman" w:hAnsi="Times New Roman" w:cs="Times New Roman"/>
          <w:sz w:val="27"/>
          <w:szCs w:val="27"/>
          <w:lang w:eastAsia="ru-RU"/>
        </w:rPr>
      </w:pPr>
      <w:r w:rsidRPr="00D1596F">
        <w:rPr>
          <w:rFonts w:ascii="Times New Roman" w:eastAsia="Times New Roman" w:hAnsi="Times New Roman" w:cs="Times New Roman"/>
          <w:kern w:val="24"/>
          <w:sz w:val="27"/>
          <w:szCs w:val="27"/>
          <w:lang w:eastAsia="ru-RU"/>
        </w:rPr>
        <w:lastRenderedPageBreak/>
        <w:t>Единый налог на вмененный доход</w:t>
      </w:r>
      <w:r w:rsidR="002D3EA9" w:rsidRPr="00D1596F">
        <w:rPr>
          <w:rFonts w:ascii="Times New Roman" w:eastAsia="Times New Roman" w:hAnsi="Times New Roman" w:cs="Times New Roman"/>
          <w:kern w:val="24"/>
          <w:sz w:val="27"/>
          <w:szCs w:val="27"/>
          <w:lang w:eastAsia="ru-RU"/>
        </w:rPr>
        <w:t xml:space="preserve"> </w:t>
      </w:r>
      <w:r w:rsidR="007E7D1B" w:rsidRPr="00D1596F">
        <w:rPr>
          <w:rFonts w:ascii="Times New Roman" w:eastAsia="Times New Roman" w:hAnsi="Times New Roman" w:cs="Times New Roman"/>
          <w:kern w:val="24"/>
          <w:sz w:val="27"/>
          <w:szCs w:val="27"/>
          <w:lang w:eastAsia="ru-RU"/>
        </w:rPr>
        <w:t xml:space="preserve"> (4,5% или 6639,1 тыс. рублей);</w:t>
      </w:r>
    </w:p>
    <w:p w:rsidR="007E7D1B" w:rsidRPr="00D1596F" w:rsidRDefault="007E7D1B" w:rsidP="007E7D1B">
      <w:pPr>
        <w:numPr>
          <w:ilvl w:val="0"/>
          <w:numId w:val="2"/>
        </w:numPr>
        <w:tabs>
          <w:tab w:val="left" w:pos="785"/>
        </w:tabs>
        <w:spacing w:after="0" w:line="240" w:lineRule="auto"/>
        <w:ind w:firstLine="709"/>
        <w:jc w:val="both"/>
        <w:textAlignment w:val="baseline"/>
        <w:rPr>
          <w:rFonts w:ascii="Times New Roman" w:eastAsia="Times New Roman" w:hAnsi="Times New Roman" w:cs="Times New Roman"/>
          <w:sz w:val="27"/>
          <w:szCs w:val="27"/>
          <w:lang w:eastAsia="ru-RU"/>
        </w:rPr>
      </w:pPr>
      <w:r w:rsidRPr="00D1596F">
        <w:rPr>
          <w:rFonts w:ascii="Times New Roman" w:eastAsia="Times New Roman" w:hAnsi="Times New Roman" w:cs="Times New Roman"/>
          <w:kern w:val="24"/>
          <w:sz w:val="27"/>
          <w:szCs w:val="27"/>
          <w:lang w:eastAsia="ru-RU"/>
        </w:rPr>
        <w:t>Доходы от использования имущества (3,5% или 5241,0 тыс. рублей);</w:t>
      </w:r>
    </w:p>
    <w:p w:rsidR="007E7D1B" w:rsidRPr="00D1596F" w:rsidRDefault="007E7D1B" w:rsidP="007E7D1B">
      <w:pPr>
        <w:numPr>
          <w:ilvl w:val="0"/>
          <w:numId w:val="2"/>
        </w:numPr>
        <w:tabs>
          <w:tab w:val="left" w:pos="785"/>
        </w:tabs>
        <w:spacing w:after="0" w:line="240" w:lineRule="auto"/>
        <w:ind w:firstLine="709"/>
        <w:jc w:val="both"/>
        <w:textAlignment w:val="baseline"/>
        <w:rPr>
          <w:rFonts w:ascii="Times New Roman" w:eastAsia="Times New Roman" w:hAnsi="Times New Roman" w:cs="Times New Roman"/>
          <w:sz w:val="27"/>
          <w:szCs w:val="27"/>
          <w:lang w:eastAsia="ru-RU"/>
        </w:rPr>
      </w:pPr>
      <w:r w:rsidRPr="00D1596F">
        <w:rPr>
          <w:rFonts w:ascii="Times New Roman" w:eastAsia="Times New Roman" w:hAnsi="Times New Roman" w:cs="Times New Roman"/>
          <w:kern w:val="24"/>
          <w:sz w:val="27"/>
          <w:szCs w:val="27"/>
          <w:lang w:eastAsia="ru-RU"/>
        </w:rPr>
        <w:t>УСНО (8,1% или 12023,8 тыс. рублей);</w:t>
      </w:r>
    </w:p>
    <w:p w:rsidR="007E7D1B" w:rsidRPr="00D1596F" w:rsidRDefault="007E7D1B" w:rsidP="007E7D1B">
      <w:pPr>
        <w:numPr>
          <w:ilvl w:val="0"/>
          <w:numId w:val="2"/>
        </w:numPr>
        <w:tabs>
          <w:tab w:val="left" w:pos="785"/>
        </w:tabs>
        <w:spacing w:after="0" w:line="240" w:lineRule="auto"/>
        <w:ind w:firstLine="709"/>
        <w:jc w:val="both"/>
        <w:textAlignment w:val="baseline"/>
        <w:rPr>
          <w:rFonts w:ascii="Times New Roman" w:eastAsia="Times New Roman" w:hAnsi="Times New Roman" w:cs="Times New Roman"/>
          <w:sz w:val="27"/>
          <w:szCs w:val="27"/>
          <w:lang w:eastAsia="ru-RU"/>
        </w:rPr>
      </w:pPr>
      <w:r w:rsidRPr="00D1596F">
        <w:rPr>
          <w:rFonts w:ascii="Times New Roman" w:eastAsia="Times New Roman" w:hAnsi="Times New Roman" w:cs="Times New Roman"/>
          <w:kern w:val="24"/>
          <w:sz w:val="27"/>
          <w:szCs w:val="27"/>
          <w:lang w:eastAsia="ru-RU"/>
        </w:rPr>
        <w:t>Доходы от оказания платных услуг и компенсации затрат муниципального района (1,5% или 2260,5 тыс. рублей);</w:t>
      </w:r>
    </w:p>
    <w:p w:rsidR="007E7D1B" w:rsidRPr="00D1596F" w:rsidRDefault="007E7D1B" w:rsidP="007E7D1B">
      <w:pPr>
        <w:numPr>
          <w:ilvl w:val="0"/>
          <w:numId w:val="2"/>
        </w:numPr>
        <w:tabs>
          <w:tab w:val="left" w:pos="785"/>
        </w:tabs>
        <w:spacing w:after="0" w:line="240" w:lineRule="auto"/>
        <w:ind w:firstLine="709"/>
        <w:jc w:val="both"/>
        <w:textAlignment w:val="baseline"/>
        <w:rPr>
          <w:rFonts w:ascii="Times New Roman" w:eastAsia="Times New Roman" w:hAnsi="Times New Roman" w:cs="Times New Roman"/>
          <w:sz w:val="27"/>
          <w:szCs w:val="27"/>
          <w:lang w:eastAsia="ru-RU"/>
        </w:rPr>
      </w:pPr>
      <w:r w:rsidRPr="00D1596F">
        <w:rPr>
          <w:rFonts w:ascii="Times New Roman" w:eastAsia="Times New Roman" w:hAnsi="Times New Roman" w:cs="Times New Roman"/>
          <w:kern w:val="24"/>
          <w:sz w:val="27"/>
          <w:szCs w:val="27"/>
          <w:lang w:eastAsia="ru-RU"/>
        </w:rPr>
        <w:t>Государственная пошлина (3% или 4389,8 тыс. рублей);</w:t>
      </w:r>
    </w:p>
    <w:p w:rsidR="007E7D1B" w:rsidRPr="00D1596F" w:rsidRDefault="007E7D1B" w:rsidP="007E7D1B">
      <w:pPr>
        <w:numPr>
          <w:ilvl w:val="0"/>
          <w:numId w:val="2"/>
        </w:numPr>
        <w:tabs>
          <w:tab w:val="left" w:pos="785"/>
        </w:tabs>
        <w:spacing w:after="0" w:line="240" w:lineRule="auto"/>
        <w:ind w:firstLine="709"/>
        <w:jc w:val="both"/>
        <w:textAlignment w:val="baseline"/>
        <w:rPr>
          <w:rFonts w:ascii="Times New Roman" w:eastAsia="Times New Roman" w:hAnsi="Times New Roman" w:cs="Times New Roman"/>
          <w:sz w:val="27"/>
          <w:szCs w:val="27"/>
          <w:lang w:eastAsia="ru-RU"/>
        </w:rPr>
      </w:pPr>
      <w:r w:rsidRPr="00D1596F">
        <w:rPr>
          <w:rFonts w:ascii="Times New Roman" w:eastAsia="Times New Roman" w:hAnsi="Times New Roman" w:cs="Times New Roman"/>
          <w:kern w:val="24"/>
          <w:sz w:val="27"/>
          <w:szCs w:val="27"/>
          <w:lang w:eastAsia="ru-RU"/>
        </w:rPr>
        <w:t>Единый сельскохозяйственный налог (3,2% или 4738,7 тыс. рублей);</w:t>
      </w:r>
    </w:p>
    <w:p w:rsidR="007E7D1B" w:rsidRPr="00D1596F" w:rsidRDefault="007E7D1B" w:rsidP="007E7D1B">
      <w:pPr>
        <w:numPr>
          <w:ilvl w:val="0"/>
          <w:numId w:val="2"/>
        </w:numPr>
        <w:tabs>
          <w:tab w:val="left" w:pos="785"/>
        </w:tabs>
        <w:spacing w:after="0" w:line="240" w:lineRule="auto"/>
        <w:ind w:firstLine="709"/>
        <w:jc w:val="both"/>
        <w:textAlignment w:val="baseline"/>
        <w:rPr>
          <w:rFonts w:ascii="Times New Roman" w:eastAsia="Times New Roman" w:hAnsi="Times New Roman" w:cs="Times New Roman"/>
          <w:sz w:val="27"/>
          <w:szCs w:val="27"/>
          <w:lang w:eastAsia="ru-RU"/>
        </w:rPr>
      </w:pPr>
      <w:r w:rsidRPr="00D1596F">
        <w:rPr>
          <w:rFonts w:ascii="Times New Roman" w:eastAsia="Times New Roman" w:hAnsi="Times New Roman" w:cs="Times New Roman"/>
          <w:kern w:val="24"/>
          <w:sz w:val="27"/>
          <w:szCs w:val="27"/>
          <w:lang w:eastAsia="ru-RU"/>
        </w:rPr>
        <w:t>Доходы от продажи земельных участков и имущества (3,3% или 4913,3 тыс. рублей);</w:t>
      </w:r>
    </w:p>
    <w:p w:rsidR="007E7D1B" w:rsidRPr="00D1596F" w:rsidRDefault="00D1596F" w:rsidP="007E7D1B">
      <w:pPr>
        <w:numPr>
          <w:ilvl w:val="0"/>
          <w:numId w:val="2"/>
        </w:numPr>
        <w:tabs>
          <w:tab w:val="left" w:pos="785"/>
        </w:tabs>
        <w:spacing w:after="0" w:line="240" w:lineRule="auto"/>
        <w:ind w:firstLine="709"/>
        <w:jc w:val="both"/>
        <w:textAlignment w:val="baseline"/>
        <w:rPr>
          <w:rFonts w:ascii="Times New Roman" w:eastAsia="Times New Roman" w:hAnsi="Times New Roman" w:cs="Times New Roman"/>
          <w:sz w:val="27"/>
          <w:szCs w:val="27"/>
          <w:lang w:eastAsia="ru-RU"/>
        </w:rPr>
      </w:pPr>
      <w:r w:rsidRPr="00D1596F">
        <w:rPr>
          <w:rFonts w:ascii="Times New Roman" w:eastAsia="Times New Roman" w:hAnsi="Times New Roman" w:cs="Times New Roman"/>
          <w:kern w:val="24"/>
          <w:sz w:val="27"/>
          <w:szCs w:val="27"/>
          <w:lang w:eastAsia="ru-RU"/>
        </w:rPr>
        <w:t>Патент</w:t>
      </w:r>
      <w:r w:rsidR="007E7D1B" w:rsidRPr="00D1596F">
        <w:rPr>
          <w:rFonts w:ascii="Times New Roman" w:eastAsia="Times New Roman" w:hAnsi="Times New Roman" w:cs="Times New Roman"/>
          <w:kern w:val="24"/>
          <w:sz w:val="27"/>
          <w:szCs w:val="27"/>
          <w:lang w:eastAsia="ru-RU"/>
        </w:rPr>
        <w:t xml:space="preserve"> (0,5% или 701,8 тыс. рублей);</w:t>
      </w:r>
    </w:p>
    <w:p w:rsidR="007E7D1B" w:rsidRPr="00D1596F" w:rsidRDefault="007E7D1B" w:rsidP="007E7D1B">
      <w:pPr>
        <w:numPr>
          <w:ilvl w:val="0"/>
          <w:numId w:val="2"/>
        </w:numPr>
        <w:tabs>
          <w:tab w:val="left" w:pos="785"/>
        </w:tabs>
        <w:spacing w:after="0" w:line="240" w:lineRule="auto"/>
        <w:ind w:firstLine="709"/>
        <w:jc w:val="both"/>
        <w:textAlignment w:val="baseline"/>
        <w:rPr>
          <w:rFonts w:ascii="Times New Roman" w:eastAsia="Times New Roman" w:hAnsi="Times New Roman" w:cs="Times New Roman"/>
          <w:sz w:val="27"/>
          <w:szCs w:val="27"/>
          <w:lang w:eastAsia="ru-RU"/>
        </w:rPr>
      </w:pPr>
      <w:r w:rsidRPr="00D1596F">
        <w:rPr>
          <w:rFonts w:ascii="Times New Roman" w:eastAsia="Times New Roman" w:hAnsi="Times New Roman" w:cs="Times New Roman"/>
          <w:kern w:val="24"/>
          <w:sz w:val="27"/>
          <w:szCs w:val="27"/>
          <w:lang w:eastAsia="ru-RU"/>
        </w:rPr>
        <w:t>Прочие неналоговые доходы (2,1% или 3156,7 тыс. рублей).</w:t>
      </w:r>
    </w:p>
    <w:p w:rsidR="007E7D1B" w:rsidRPr="00D1596F" w:rsidRDefault="007E7D1B" w:rsidP="007E7D1B">
      <w:pPr>
        <w:spacing w:after="0" w:line="20" w:lineRule="atLeast"/>
        <w:jc w:val="center"/>
        <w:rPr>
          <w:rFonts w:ascii="Times New Roman" w:eastAsia="Times New Roman" w:hAnsi="Times New Roman" w:cs="Times New Roman"/>
          <w:b/>
          <w:bCs/>
          <w:sz w:val="27"/>
          <w:szCs w:val="27"/>
          <w:lang w:eastAsia="ru-RU"/>
        </w:rPr>
      </w:pPr>
    </w:p>
    <w:p w:rsidR="007E7D1B" w:rsidRPr="00D1596F" w:rsidRDefault="007E7D1B" w:rsidP="007E7D1B">
      <w:pPr>
        <w:spacing w:after="0" w:line="240" w:lineRule="auto"/>
        <w:jc w:val="center"/>
        <w:rPr>
          <w:rFonts w:ascii="Times New Roman" w:eastAsia="Times New Roman" w:hAnsi="Times New Roman" w:cs="Times New Roman"/>
          <w:b/>
          <w:bCs/>
          <w:sz w:val="27"/>
          <w:szCs w:val="27"/>
          <w:u w:val="single"/>
          <w:lang w:eastAsia="ru-RU"/>
        </w:rPr>
      </w:pPr>
      <w:r w:rsidRPr="00D1596F">
        <w:rPr>
          <w:rFonts w:ascii="Times New Roman" w:eastAsia="Times New Roman" w:hAnsi="Times New Roman" w:cs="Times New Roman"/>
          <w:b/>
          <w:bCs/>
          <w:sz w:val="27"/>
          <w:szCs w:val="27"/>
          <w:u w:val="single"/>
          <w:lang w:eastAsia="ru-RU"/>
        </w:rPr>
        <w:t>Налоговые доходы</w:t>
      </w:r>
    </w:p>
    <w:p w:rsidR="007E7D1B" w:rsidRPr="00D1596F" w:rsidRDefault="007E7D1B" w:rsidP="007E7D1B">
      <w:pPr>
        <w:spacing w:after="0" w:line="240" w:lineRule="auto"/>
        <w:jc w:val="center"/>
        <w:rPr>
          <w:rFonts w:ascii="Times New Roman" w:eastAsia="Times New Roman" w:hAnsi="Times New Roman" w:cs="Times New Roman"/>
          <w:i/>
          <w:iCs/>
          <w:sz w:val="27"/>
          <w:szCs w:val="27"/>
          <w:lang w:eastAsia="ru-RU"/>
        </w:rPr>
      </w:pPr>
    </w:p>
    <w:p w:rsidR="007E7D1B" w:rsidRPr="00D1596F" w:rsidRDefault="007E7D1B" w:rsidP="00D1596F">
      <w:pPr>
        <w:tabs>
          <w:tab w:val="left" w:pos="720"/>
        </w:tabs>
        <w:spacing w:after="0" w:line="240" w:lineRule="auto"/>
        <w:ind w:firstLine="709"/>
        <w:jc w:val="both"/>
        <w:rPr>
          <w:rFonts w:ascii="Times New Roman" w:eastAsia="Times New Roman" w:hAnsi="Times New Roman" w:cs="Times New Roman"/>
          <w:sz w:val="27"/>
          <w:szCs w:val="27"/>
          <w:lang w:eastAsia="ru-RU"/>
        </w:rPr>
      </w:pPr>
      <w:r w:rsidRPr="00A40334">
        <w:rPr>
          <w:rFonts w:ascii="Times New Roman" w:eastAsia="Times New Roman" w:hAnsi="Times New Roman" w:cs="Times New Roman"/>
          <w:sz w:val="27"/>
          <w:szCs w:val="27"/>
          <w:u w:val="single"/>
          <w:lang w:eastAsia="ru-RU"/>
        </w:rPr>
        <w:t>Бюджет муниципального образования «Чердаклинский район» Ульяновской области по налоговым доходам в 2019 году исполнен в сумме 132761,8 тыс. рублей, что составляет 102,6 процента к уточнённому плану.</w:t>
      </w:r>
      <w:r w:rsidRPr="00D1596F">
        <w:rPr>
          <w:rFonts w:ascii="Times New Roman" w:eastAsia="Times New Roman" w:hAnsi="Times New Roman" w:cs="Times New Roman"/>
          <w:sz w:val="27"/>
          <w:szCs w:val="27"/>
          <w:lang w:eastAsia="ru-RU"/>
        </w:rPr>
        <w:t xml:space="preserve"> План пере</w:t>
      </w:r>
      <w:r w:rsidR="00D1596F" w:rsidRPr="00D1596F">
        <w:rPr>
          <w:rFonts w:ascii="Times New Roman" w:eastAsia="Times New Roman" w:hAnsi="Times New Roman" w:cs="Times New Roman"/>
          <w:sz w:val="27"/>
          <w:szCs w:val="27"/>
          <w:lang w:eastAsia="ru-RU"/>
        </w:rPr>
        <w:t xml:space="preserve">выполнен на 3389,3 тыс. рублей. </w:t>
      </w:r>
      <w:r w:rsidRPr="00D1596F">
        <w:rPr>
          <w:rFonts w:ascii="Times New Roman" w:eastAsia="Times New Roman" w:hAnsi="Times New Roman" w:cs="Times New Roman"/>
          <w:sz w:val="27"/>
          <w:szCs w:val="27"/>
          <w:lang w:eastAsia="ru-RU"/>
        </w:rPr>
        <w:t>В 2019 году налоговых доходов поступило на 10031,6 тыс. рублей больше, чем в 2018 году.</w:t>
      </w:r>
      <w:r w:rsidR="00D1596F" w:rsidRPr="00D1596F">
        <w:rPr>
          <w:rFonts w:ascii="Times New Roman" w:eastAsia="Times New Roman" w:hAnsi="Times New Roman" w:cs="Times New Roman"/>
          <w:sz w:val="27"/>
          <w:szCs w:val="27"/>
          <w:lang w:eastAsia="ru-RU"/>
        </w:rPr>
        <w:t xml:space="preserve"> </w:t>
      </w:r>
      <w:r w:rsidRPr="00D1596F">
        <w:rPr>
          <w:rFonts w:ascii="Times New Roman" w:eastAsia="Times New Roman" w:hAnsi="Times New Roman" w:cs="Times New Roman"/>
          <w:sz w:val="27"/>
          <w:szCs w:val="27"/>
          <w:lang w:eastAsia="ru-RU"/>
        </w:rPr>
        <w:t>Доля налоговых доходов в общей сумме налоговых и неналоговых доходов бюджета в 2019 году составила 89,5%, в 2018 году доля составляла 89,3%.</w:t>
      </w:r>
    </w:p>
    <w:p w:rsidR="007E7D1B" w:rsidRPr="00D1596F" w:rsidRDefault="007E7D1B" w:rsidP="007E7D1B">
      <w:pPr>
        <w:spacing w:after="0" w:line="20" w:lineRule="atLeast"/>
        <w:ind w:left="720"/>
        <w:rPr>
          <w:rFonts w:ascii="Times New Roman" w:eastAsia="Times New Roman" w:hAnsi="Times New Roman" w:cs="Times New Roman"/>
          <w:b/>
          <w:bCs/>
          <w:i/>
          <w:iCs/>
          <w:sz w:val="27"/>
          <w:szCs w:val="27"/>
          <w:lang w:eastAsia="ru-RU"/>
        </w:rPr>
      </w:pPr>
    </w:p>
    <w:p w:rsidR="007E7D1B" w:rsidRPr="00D1596F" w:rsidRDefault="007E7D1B" w:rsidP="00D1596F">
      <w:pPr>
        <w:spacing w:after="0" w:line="240" w:lineRule="auto"/>
        <w:ind w:firstLine="709"/>
        <w:jc w:val="both"/>
        <w:rPr>
          <w:rFonts w:ascii="Times New Roman" w:eastAsia="Times New Roman" w:hAnsi="Times New Roman" w:cs="Times New Roman"/>
          <w:sz w:val="27"/>
          <w:szCs w:val="27"/>
          <w:lang w:eastAsia="ru-RU"/>
        </w:rPr>
      </w:pPr>
      <w:r w:rsidRPr="00D1596F">
        <w:rPr>
          <w:rFonts w:ascii="Times New Roman" w:eastAsia="Times New Roman" w:hAnsi="Times New Roman" w:cs="Times New Roman"/>
          <w:sz w:val="27"/>
          <w:szCs w:val="27"/>
          <w:u w:val="single"/>
          <w:lang w:eastAsia="ru-RU"/>
        </w:rPr>
        <w:t>Налог на доходы физических лиц</w:t>
      </w:r>
      <w:r w:rsidRPr="00D1596F">
        <w:rPr>
          <w:rFonts w:ascii="Times New Roman" w:eastAsia="Times New Roman" w:hAnsi="Times New Roman" w:cs="Times New Roman"/>
          <w:sz w:val="27"/>
          <w:szCs w:val="27"/>
          <w:lang w:eastAsia="ru-RU"/>
        </w:rPr>
        <w:t xml:space="preserve"> поступил в сумме 91407,4 тыс. рублей или на 102,0 процента от уточненного годового плана. Фактическое поступление выше первоначально утвержденного годового назначения </w:t>
      </w:r>
      <w:r w:rsidR="00D1596F" w:rsidRPr="00D1596F">
        <w:rPr>
          <w:rFonts w:ascii="Times New Roman" w:eastAsia="Times New Roman" w:hAnsi="Times New Roman" w:cs="Times New Roman"/>
          <w:sz w:val="27"/>
          <w:szCs w:val="27"/>
          <w:lang w:eastAsia="ru-RU"/>
        </w:rPr>
        <w:t xml:space="preserve">по НДФЛ на 12846,4 тыс. рублей. </w:t>
      </w:r>
      <w:r w:rsidRPr="00D1596F">
        <w:rPr>
          <w:rFonts w:ascii="Times New Roman" w:eastAsia="Times New Roman" w:hAnsi="Times New Roman" w:cs="Times New Roman"/>
          <w:sz w:val="27"/>
          <w:szCs w:val="27"/>
          <w:lang w:eastAsia="ru-RU"/>
        </w:rPr>
        <w:t xml:space="preserve">За аналогичный период 2018 года поступление по НДФЛ составляло 84402,4 тыс. рублей. </w:t>
      </w:r>
    </w:p>
    <w:p w:rsidR="00D1596F" w:rsidRPr="00D1596F" w:rsidRDefault="00D1596F" w:rsidP="007E7D1B">
      <w:pPr>
        <w:spacing w:after="0" w:line="240" w:lineRule="auto"/>
        <w:ind w:firstLine="709"/>
        <w:jc w:val="both"/>
        <w:rPr>
          <w:rFonts w:ascii="Times New Roman" w:eastAsia="Times New Roman" w:hAnsi="Times New Roman" w:cs="Times New Roman"/>
          <w:sz w:val="27"/>
          <w:szCs w:val="27"/>
          <w:lang w:eastAsia="ru-RU"/>
        </w:rPr>
      </w:pPr>
    </w:p>
    <w:p w:rsidR="007E7D1B" w:rsidRPr="00D1596F" w:rsidRDefault="007E7D1B" w:rsidP="00D1596F">
      <w:pPr>
        <w:spacing w:after="0" w:line="240" w:lineRule="auto"/>
        <w:ind w:firstLine="709"/>
        <w:jc w:val="both"/>
        <w:rPr>
          <w:rFonts w:ascii="Times New Roman" w:eastAsia="Times New Roman" w:hAnsi="Times New Roman" w:cs="Times New Roman"/>
          <w:sz w:val="27"/>
          <w:szCs w:val="27"/>
          <w:lang w:eastAsia="ru-RU"/>
        </w:rPr>
      </w:pPr>
      <w:r w:rsidRPr="00D1596F">
        <w:rPr>
          <w:rFonts w:ascii="Times New Roman" w:eastAsia="Times New Roman" w:hAnsi="Times New Roman" w:cs="Times New Roman"/>
          <w:sz w:val="27"/>
          <w:szCs w:val="27"/>
          <w:lang w:eastAsia="ru-RU"/>
        </w:rPr>
        <w:t xml:space="preserve">С 01.01.2014 года в бюджет муниципального района поступают </w:t>
      </w:r>
      <w:r w:rsidRPr="00D1596F">
        <w:rPr>
          <w:rFonts w:ascii="Times New Roman" w:eastAsia="Times New Roman" w:hAnsi="Times New Roman" w:cs="Times New Roman"/>
          <w:sz w:val="27"/>
          <w:szCs w:val="27"/>
          <w:u w:val="single"/>
          <w:lang w:eastAsia="ru-RU"/>
        </w:rPr>
        <w:t>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w:t>
      </w:r>
      <w:r w:rsidRPr="00D1596F">
        <w:rPr>
          <w:rFonts w:ascii="Times New Roman" w:eastAsia="Times New Roman" w:hAnsi="Times New Roman" w:cs="Times New Roman"/>
          <w:sz w:val="27"/>
          <w:szCs w:val="27"/>
          <w:lang w:eastAsia="ru-RU"/>
        </w:rPr>
        <w:t xml:space="preserve"> в зави</w:t>
      </w:r>
      <w:r w:rsidR="00D1596F" w:rsidRPr="00D1596F">
        <w:rPr>
          <w:rFonts w:ascii="Times New Roman" w:eastAsia="Times New Roman" w:hAnsi="Times New Roman" w:cs="Times New Roman"/>
          <w:sz w:val="27"/>
          <w:szCs w:val="27"/>
          <w:lang w:eastAsia="ru-RU"/>
        </w:rPr>
        <w:t xml:space="preserve">симости от протяженности дорог. </w:t>
      </w:r>
      <w:r w:rsidRPr="00D1596F">
        <w:rPr>
          <w:rFonts w:ascii="Times New Roman" w:eastAsia="Times New Roman" w:hAnsi="Times New Roman" w:cs="Times New Roman"/>
          <w:sz w:val="27"/>
          <w:szCs w:val="27"/>
          <w:lang w:eastAsia="ru-RU"/>
        </w:rPr>
        <w:t xml:space="preserve">Поступление по данному виду налогового дохода в 2019 году составило 12861,2 тыс. рублей. Исполнение годового назначения составляет 108,8 поцента. В 2018 году данный показатель составлял 11568,2 тыс. рублей. </w:t>
      </w:r>
    </w:p>
    <w:p w:rsidR="007E7D1B" w:rsidRPr="00D1596F"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D1596F">
        <w:rPr>
          <w:rFonts w:ascii="Times New Roman" w:eastAsia="Times New Roman" w:hAnsi="Times New Roman" w:cs="Times New Roman"/>
          <w:sz w:val="27"/>
          <w:szCs w:val="27"/>
          <w:lang w:eastAsia="ru-RU"/>
        </w:rPr>
        <w:t>Вся сумма акцизов на нефтепродукты поступает через УФК по дефференцированному нормативу, доведенному Министерством финансов Ульяновской области.</w:t>
      </w:r>
    </w:p>
    <w:p w:rsidR="007E7D1B" w:rsidRPr="00D1596F" w:rsidRDefault="007E7D1B" w:rsidP="007E7D1B">
      <w:pPr>
        <w:spacing w:after="0" w:line="20" w:lineRule="atLeast"/>
        <w:jc w:val="center"/>
        <w:rPr>
          <w:rFonts w:ascii="Times New Roman" w:eastAsia="Times New Roman" w:hAnsi="Times New Roman" w:cs="Times New Roman"/>
          <w:b/>
          <w:bCs/>
          <w:i/>
          <w:iCs/>
          <w:sz w:val="27"/>
          <w:szCs w:val="27"/>
          <w:lang w:eastAsia="ru-RU"/>
        </w:rPr>
      </w:pPr>
    </w:p>
    <w:p w:rsidR="007E7D1B" w:rsidRPr="00D1596F"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D1596F">
        <w:rPr>
          <w:rFonts w:ascii="Times New Roman" w:eastAsia="Times New Roman" w:hAnsi="Times New Roman" w:cs="Times New Roman"/>
          <w:sz w:val="27"/>
          <w:szCs w:val="27"/>
          <w:u w:val="single"/>
          <w:lang w:eastAsia="ru-RU"/>
        </w:rPr>
        <w:t>Налог, взимаемый в связи с применением упрощенной системы налогообложения</w:t>
      </w:r>
      <w:r w:rsidRPr="00D1596F">
        <w:rPr>
          <w:rFonts w:ascii="Times New Roman" w:eastAsia="Times New Roman" w:hAnsi="Times New Roman" w:cs="Times New Roman"/>
          <w:sz w:val="27"/>
          <w:szCs w:val="27"/>
          <w:lang w:eastAsia="ru-RU"/>
        </w:rPr>
        <w:t>, поступил в сумме 12023,8 тыс. рублей или на</w:t>
      </w:r>
      <w:r w:rsidRPr="00D1596F">
        <w:rPr>
          <w:rFonts w:ascii="Times New Roman" w:eastAsia="Times New Roman" w:hAnsi="Times New Roman" w:cs="Times New Roman"/>
          <w:sz w:val="27"/>
          <w:szCs w:val="27"/>
          <w:lang w:eastAsia="ru-RU"/>
        </w:rPr>
        <w:br/>
        <w:t>0,8 процента больше уточненного годового назначения.</w:t>
      </w:r>
      <w:r w:rsidR="00D1596F" w:rsidRPr="00D1596F">
        <w:rPr>
          <w:rFonts w:ascii="Times New Roman" w:eastAsia="Times New Roman" w:hAnsi="Times New Roman" w:cs="Times New Roman"/>
          <w:sz w:val="27"/>
          <w:szCs w:val="27"/>
          <w:lang w:eastAsia="ru-RU"/>
        </w:rPr>
        <w:t xml:space="preserve"> В 2018 году данный показатель составлял 10614,0 тыс. рублей.</w:t>
      </w:r>
    </w:p>
    <w:p w:rsidR="007E7D1B" w:rsidRPr="00D1596F"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D1596F">
        <w:rPr>
          <w:rFonts w:ascii="Times New Roman" w:eastAsia="Times New Roman" w:hAnsi="Times New Roman" w:cs="Times New Roman"/>
          <w:sz w:val="27"/>
          <w:szCs w:val="27"/>
          <w:lang w:eastAsia="ru-RU"/>
        </w:rPr>
        <w:lastRenderedPageBreak/>
        <w:t xml:space="preserve">Данный налог поступает в бюджет муниципального образования «Чердаклинский район» с 01.01.2018 года по нормативу 30%. </w:t>
      </w:r>
    </w:p>
    <w:p w:rsidR="007E7D1B" w:rsidRPr="007E7D1B" w:rsidRDefault="007E7D1B" w:rsidP="00D1596F">
      <w:pPr>
        <w:spacing w:after="0" w:line="20" w:lineRule="atLeast"/>
        <w:rPr>
          <w:rFonts w:ascii="Times New Roman" w:eastAsia="Times New Roman" w:hAnsi="Times New Roman" w:cs="Times New Roman"/>
          <w:b/>
          <w:bCs/>
          <w:i/>
          <w:iCs/>
          <w:sz w:val="28"/>
          <w:szCs w:val="28"/>
          <w:lang w:eastAsia="ru-RU"/>
        </w:rPr>
      </w:pPr>
    </w:p>
    <w:p w:rsidR="007E7D1B" w:rsidRPr="00A40334" w:rsidRDefault="007E7D1B" w:rsidP="00D1596F">
      <w:pPr>
        <w:spacing w:after="0" w:line="240" w:lineRule="auto"/>
        <w:ind w:firstLine="709"/>
        <w:jc w:val="both"/>
        <w:rPr>
          <w:rFonts w:ascii="Times New Roman" w:eastAsia="Times New Roman" w:hAnsi="Times New Roman" w:cs="Times New Roman"/>
          <w:sz w:val="27"/>
          <w:szCs w:val="27"/>
          <w:lang w:eastAsia="ru-RU"/>
        </w:rPr>
      </w:pPr>
      <w:r w:rsidRPr="00A40334">
        <w:rPr>
          <w:rFonts w:ascii="Times New Roman" w:eastAsia="Times New Roman" w:hAnsi="Times New Roman" w:cs="Times New Roman"/>
          <w:sz w:val="27"/>
          <w:szCs w:val="27"/>
          <w:u w:val="single"/>
          <w:lang w:eastAsia="ru-RU"/>
        </w:rPr>
        <w:t>Налог, взимаемый в связи с применением патентной системы налогообложения</w:t>
      </w:r>
      <w:r w:rsidRPr="00A40334">
        <w:rPr>
          <w:rFonts w:ascii="Times New Roman" w:eastAsia="Times New Roman" w:hAnsi="Times New Roman" w:cs="Times New Roman"/>
          <w:sz w:val="27"/>
          <w:szCs w:val="27"/>
          <w:lang w:eastAsia="ru-RU"/>
        </w:rPr>
        <w:t>, поступил в сумме 701,8 тыс. рублей или на</w:t>
      </w:r>
      <w:r w:rsidRPr="00A40334">
        <w:rPr>
          <w:rFonts w:ascii="Times New Roman" w:eastAsia="Times New Roman" w:hAnsi="Times New Roman" w:cs="Times New Roman"/>
          <w:sz w:val="27"/>
          <w:szCs w:val="27"/>
          <w:lang w:eastAsia="ru-RU"/>
        </w:rPr>
        <w:br/>
        <w:t>16,1 процента больше у</w:t>
      </w:r>
      <w:r w:rsidR="00D1596F" w:rsidRPr="00A40334">
        <w:rPr>
          <w:rFonts w:ascii="Times New Roman" w:eastAsia="Times New Roman" w:hAnsi="Times New Roman" w:cs="Times New Roman"/>
          <w:sz w:val="27"/>
          <w:szCs w:val="27"/>
          <w:lang w:eastAsia="ru-RU"/>
        </w:rPr>
        <w:t>точненного годового назначения.</w:t>
      </w:r>
      <w:r w:rsidRPr="00A40334">
        <w:rPr>
          <w:rFonts w:ascii="Times New Roman" w:eastAsia="Times New Roman" w:hAnsi="Times New Roman" w:cs="Times New Roman"/>
          <w:sz w:val="27"/>
          <w:szCs w:val="27"/>
          <w:lang w:eastAsia="ru-RU"/>
        </w:rPr>
        <w:t xml:space="preserve"> По сравнению с 2018 годом поступление снизилось на 308,3 тыс. рублей или в 30,5 раза.</w:t>
      </w:r>
    </w:p>
    <w:p w:rsidR="007E7D1B" w:rsidRPr="00A40334"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A40334">
        <w:rPr>
          <w:rFonts w:ascii="Times New Roman" w:eastAsia="Times New Roman" w:hAnsi="Times New Roman" w:cs="Times New Roman"/>
          <w:sz w:val="27"/>
          <w:szCs w:val="27"/>
          <w:lang w:eastAsia="ru-RU"/>
        </w:rPr>
        <w:t>Снижение поступлений в 2019 году связано со снятием ИФНС №7, в первом квартале 2019 года излишне перечисленной суммы в 2018 году.</w:t>
      </w:r>
    </w:p>
    <w:p w:rsidR="007E7D1B" w:rsidRPr="00A40334" w:rsidRDefault="007E7D1B" w:rsidP="002639C0">
      <w:pPr>
        <w:spacing w:after="0" w:line="20" w:lineRule="atLeast"/>
        <w:rPr>
          <w:rFonts w:ascii="Times New Roman" w:eastAsia="Times New Roman" w:hAnsi="Times New Roman" w:cs="Times New Roman"/>
          <w:b/>
          <w:bCs/>
          <w:i/>
          <w:iCs/>
          <w:sz w:val="27"/>
          <w:szCs w:val="27"/>
          <w:lang w:eastAsia="ru-RU"/>
        </w:rPr>
      </w:pPr>
    </w:p>
    <w:p w:rsidR="007E7D1B" w:rsidRPr="00A40334" w:rsidRDefault="007E7D1B" w:rsidP="00D1596F">
      <w:pPr>
        <w:spacing w:after="0" w:line="240" w:lineRule="auto"/>
        <w:ind w:firstLine="709"/>
        <w:jc w:val="both"/>
        <w:rPr>
          <w:rFonts w:ascii="Times New Roman" w:eastAsia="Times New Roman" w:hAnsi="Times New Roman" w:cs="Times New Roman"/>
          <w:sz w:val="27"/>
          <w:szCs w:val="27"/>
          <w:lang w:eastAsia="ru-RU"/>
        </w:rPr>
      </w:pPr>
      <w:r w:rsidRPr="00A40334">
        <w:rPr>
          <w:rFonts w:ascii="Times New Roman" w:eastAsia="Times New Roman" w:hAnsi="Times New Roman" w:cs="Times New Roman"/>
          <w:sz w:val="27"/>
          <w:szCs w:val="27"/>
          <w:lang w:eastAsia="ru-RU"/>
        </w:rPr>
        <w:t xml:space="preserve">Поступление  </w:t>
      </w:r>
      <w:r w:rsidRPr="00A40334">
        <w:rPr>
          <w:rFonts w:ascii="Times New Roman" w:eastAsia="Times New Roman" w:hAnsi="Times New Roman" w:cs="Times New Roman"/>
          <w:sz w:val="27"/>
          <w:szCs w:val="27"/>
          <w:u w:val="single"/>
          <w:lang w:eastAsia="ru-RU"/>
        </w:rPr>
        <w:t>единого налога на вмененный доход</w:t>
      </w:r>
      <w:r w:rsidRPr="00A40334">
        <w:rPr>
          <w:rFonts w:ascii="Times New Roman" w:eastAsia="Times New Roman" w:hAnsi="Times New Roman" w:cs="Times New Roman"/>
          <w:sz w:val="27"/>
          <w:szCs w:val="27"/>
          <w:lang w:eastAsia="ru-RU"/>
        </w:rPr>
        <w:t xml:space="preserve"> для отдельных видов деятельности за отчетный период составило 6639,1 тыс. рублей при бюджетном назначении 6533,1 тыс. рубле. Исполнение 101,6 процента. Утвержденное годовое назначение (7200 тыс. рублей) не исполнено на 560,9 тыс. рублей.</w:t>
      </w:r>
      <w:r w:rsidR="00D1596F" w:rsidRPr="00A40334">
        <w:rPr>
          <w:rFonts w:ascii="Times New Roman" w:eastAsia="Times New Roman" w:hAnsi="Times New Roman" w:cs="Times New Roman"/>
          <w:sz w:val="27"/>
          <w:szCs w:val="27"/>
          <w:lang w:eastAsia="ru-RU"/>
        </w:rPr>
        <w:t xml:space="preserve"> </w:t>
      </w:r>
      <w:r w:rsidRPr="00A40334">
        <w:rPr>
          <w:rFonts w:ascii="Times New Roman" w:eastAsia="Times New Roman" w:hAnsi="Times New Roman" w:cs="Times New Roman"/>
          <w:sz w:val="27"/>
          <w:szCs w:val="27"/>
          <w:lang w:eastAsia="ru-RU"/>
        </w:rPr>
        <w:t>По сравнению с 2018 годом поступление выросло на 267,8 тыс.  рублей или на 4,2 процентных пункта.</w:t>
      </w:r>
    </w:p>
    <w:p w:rsidR="007E7D1B" w:rsidRPr="00A40334" w:rsidRDefault="007E7D1B" w:rsidP="002639C0">
      <w:pPr>
        <w:spacing w:after="0" w:line="20" w:lineRule="atLeast"/>
        <w:rPr>
          <w:rFonts w:ascii="Times New Roman" w:eastAsia="Times New Roman" w:hAnsi="Times New Roman" w:cs="Times New Roman"/>
          <w:b/>
          <w:bCs/>
          <w:i/>
          <w:iCs/>
          <w:sz w:val="27"/>
          <w:szCs w:val="27"/>
          <w:lang w:eastAsia="ru-RU"/>
        </w:rPr>
      </w:pPr>
    </w:p>
    <w:p w:rsidR="007E7D1B" w:rsidRPr="00A40334" w:rsidRDefault="007E7D1B" w:rsidP="00D1596F">
      <w:pPr>
        <w:spacing w:after="0" w:line="240" w:lineRule="auto"/>
        <w:ind w:firstLine="709"/>
        <w:jc w:val="both"/>
        <w:rPr>
          <w:rFonts w:ascii="Times New Roman" w:eastAsia="Times New Roman" w:hAnsi="Times New Roman" w:cs="Times New Roman"/>
          <w:sz w:val="27"/>
          <w:szCs w:val="27"/>
          <w:lang w:eastAsia="ru-RU"/>
        </w:rPr>
      </w:pPr>
      <w:r w:rsidRPr="00A40334">
        <w:rPr>
          <w:rFonts w:ascii="Times New Roman" w:eastAsia="Times New Roman" w:hAnsi="Times New Roman" w:cs="Times New Roman"/>
          <w:sz w:val="27"/>
          <w:szCs w:val="27"/>
          <w:lang w:eastAsia="ru-RU"/>
        </w:rPr>
        <w:t xml:space="preserve">Поступление </w:t>
      </w:r>
      <w:r w:rsidRPr="00A40334">
        <w:rPr>
          <w:rFonts w:ascii="Times New Roman" w:eastAsia="Times New Roman" w:hAnsi="Times New Roman" w:cs="Times New Roman"/>
          <w:sz w:val="27"/>
          <w:szCs w:val="27"/>
          <w:u w:val="single"/>
          <w:lang w:eastAsia="ru-RU"/>
        </w:rPr>
        <w:t>единого сельскохозяйственного налога</w:t>
      </w:r>
      <w:r w:rsidRPr="00A40334">
        <w:rPr>
          <w:rFonts w:ascii="Times New Roman" w:eastAsia="Times New Roman" w:hAnsi="Times New Roman" w:cs="Times New Roman"/>
          <w:sz w:val="27"/>
          <w:szCs w:val="27"/>
          <w:lang w:eastAsia="ru-RU"/>
        </w:rPr>
        <w:t xml:space="preserve"> за январь-декабрь 2019 года составило 4738,7 тыс. рублей при плановом назначении 4738</w:t>
      </w:r>
      <w:r w:rsidR="00D1596F" w:rsidRPr="00A40334">
        <w:rPr>
          <w:rFonts w:ascii="Times New Roman" w:eastAsia="Times New Roman" w:hAnsi="Times New Roman" w:cs="Times New Roman"/>
          <w:sz w:val="27"/>
          <w:szCs w:val="27"/>
          <w:lang w:eastAsia="ru-RU"/>
        </w:rPr>
        <w:t xml:space="preserve">,0 </w:t>
      </w:r>
      <w:r w:rsidRPr="00A40334">
        <w:rPr>
          <w:rFonts w:ascii="Times New Roman" w:eastAsia="Times New Roman" w:hAnsi="Times New Roman" w:cs="Times New Roman"/>
          <w:sz w:val="27"/>
          <w:szCs w:val="27"/>
          <w:lang w:eastAsia="ru-RU"/>
        </w:rPr>
        <w:t xml:space="preserve"> тыс. рублей. Исполнение составило 100,0 процентов. Норматив отчисления единого сельскохозяйственного налога составил 70% с территорий сельских поселений и 50% с т</w:t>
      </w:r>
      <w:r w:rsidR="00D1596F" w:rsidRPr="00A40334">
        <w:rPr>
          <w:rFonts w:ascii="Times New Roman" w:eastAsia="Times New Roman" w:hAnsi="Times New Roman" w:cs="Times New Roman"/>
          <w:sz w:val="27"/>
          <w:szCs w:val="27"/>
          <w:lang w:eastAsia="ru-RU"/>
        </w:rPr>
        <w:t xml:space="preserve">ерритории городского поселения. </w:t>
      </w:r>
      <w:r w:rsidRPr="00A40334">
        <w:rPr>
          <w:rFonts w:ascii="Times New Roman" w:eastAsia="Times New Roman" w:hAnsi="Times New Roman" w:cs="Times New Roman"/>
          <w:sz w:val="27"/>
          <w:szCs w:val="27"/>
          <w:lang w:eastAsia="ru-RU"/>
        </w:rPr>
        <w:t>За аналогичный период 2018 года поступление составляло 4548,2 тыс. рублей. Снижение на 158,4 тыс. рублей или на 3,5 процента.</w:t>
      </w:r>
    </w:p>
    <w:p w:rsidR="007E7D1B" w:rsidRPr="00A40334"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A40334">
        <w:rPr>
          <w:rFonts w:ascii="Times New Roman" w:eastAsia="Times New Roman" w:hAnsi="Times New Roman" w:cs="Times New Roman"/>
          <w:sz w:val="27"/>
          <w:szCs w:val="27"/>
          <w:lang w:eastAsia="ru-RU"/>
        </w:rPr>
        <w:t>Снижение поступления по муниципальному образованию «Калмаюрское сельское поселение» (на 857,8 тыс. рублей от ООО «Птицефабрика Симбирская») и по муниципальному образованию «Чердаклинское городское поселение» (на 362,5 тыс. рублей от ООО «Анама-Агро»).</w:t>
      </w:r>
    </w:p>
    <w:p w:rsidR="007E7D1B" w:rsidRPr="00A40334" w:rsidRDefault="007E7D1B" w:rsidP="00A40334">
      <w:pPr>
        <w:spacing w:after="0" w:line="20" w:lineRule="atLeast"/>
        <w:rPr>
          <w:rFonts w:ascii="Times New Roman" w:eastAsia="Times New Roman" w:hAnsi="Times New Roman" w:cs="Times New Roman"/>
          <w:b/>
          <w:bCs/>
          <w:i/>
          <w:iCs/>
          <w:sz w:val="27"/>
          <w:szCs w:val="27"/>
          <w:lang w:eastAsia="ru-RU"/>
        </w:rPr>
      </w:pPr>
    </w:p>
    <w:p w:rsidR="007E7D1B" w:rsidRPr="00A40334" w:rsidRDefault="007E7D1B" w:rsidP="00A40334">
      <w:pPr>
        <w:spacing w:after="0" w:line="240" w:lineRule="auto"/>
        <w:ind w:firstLine="709"/>
        <w:jc w:val="both"/>
        <w:rPr>
          <w:rFonts w:ascii="Times New Roman" w:eastAsia="Times New Roman" w:hAnsi="Times New Roman" w:cs="Times New Roman"/>
          <w:sz w:val="27"/>
          <w:szCs w:val="27"/>
          <w:lang w:eastAsia="ru-RU"/>
        </w:rPr>
      </w:pPr>
      <w:r w:rsidRPr="00A40334">
        <w:rPr>
          <w:rFonts w:ascii="Times New Roman" w:eastAsia="Times New Roman" w:hAnsi="Times New Roman" w:cs="Times New Roman"/>
          <w:sz w:val="27"/>
          <w:szCs w:val="27"/>
          <w:lang w:eastAsia="ru-RU"/>
        </w:rPr>
        <w:t xml:space="preserve">Фактическое поступление </w:t>
      </w:r>
      <w:r w:rsidRPr="00A40334">
        <w:rPr>
          <w:rFonts w:ascii="Times New Roman" w:eastAsia="Times New Roman" w:hAnsi="Times New Roman" w:cs="Times New Roman"/>
          <w:sz w:val="27"/>
          <w:szCs w:val="27"/>
          <w:u w:val="single"/>
          <w:lang w:eastAsia="ru-RU"/>
        </w:rPr>
        <w:t>по государственной пошлине</w:t>
      </w:r>
      <w:r w:rsidRPr="00A40334">
        <w:rPr>
          <w:rFonts w:ascii="Times New Roman" w:eastAsia="Times New Roman" w:hAnsi="Times New Roman" w:cs="Times New Roman"/>
          <w:sz w:val="27"/>
          <w:szCs w:val="27"/>
          <w:lang w:eastAsia="ru-RU"/>
        </w:rPr>
        <w:t xml:space="preserve"> за отчетный период составило 4389,8 тыс. рублей при плане 4158,45 тыс. рублей Исполнение 105,6 процента.  Первоначально утвержденный план не выполнен на 2,7 про</w:t>
      </w:r>
      <w:r w:rsidR="00A40334" w:rsidRPr="00A40334">
        <w:rPr>
          <w:rFonts w:ascii="Times New Roman" w:eastAsia="Times New Roman" w:hAnsi="Times New Roman" w:cs="Times New Roman"/>
          <w:sz w:val="27"/>
          <w:szCs w:val="27"/>
          <w:lang w:eastAsia="ru-RU"/>
        </w:rPr>
        <w:t xml:space="preserve">цента или на 120,7 тыс. рублей. </w:t>
      </w:r>
      <w:r w:rsidRPr="00A40334">
        <w:rPr>
          <w:rFonts w:ascii="Times New Roman" w:eastAsia="Times New Roman" w:hAnsi="Times New Roman" w:cs="Times New Roman"/>
          <w:sz w:val="27"/>
          <w:szCs w:val="27"/>
          <w:lang w:eastAsia="ru-RU"/>
        </w:rPr>
        <w:t xml:space="preserve">В 2018 году поступление </w:t>
      </w:r>
      <w:r w:rsidR="00A40334" w:rsidRPr="00A40334">
        <w:rPr>
          <w:rFonts w:ascii="Times New Roman" w:eastAsia="Times New Roman" w:hAnsi="Times New Roman" w:cs="Times New Roman"/>
          <w:sz w:val="27"/>
          <w:szCs w:val="27"/>
          <w:lang w:eastAsia="ru-RU"/>
        </w:rPr>
        <w:t xml:space="preserve">составляло 4548,2 тыс. рублей. </w:t>
      </w:r>
      <w:r w:rsidRPr="00A40334">
        <w:rPr>
          <w:rFonts w:ascii="Times New Roman" w:eastAsia="Times New Roman" w:hAnsi="Times New Roman" w:cs="Times New Roman"/>
          <w:sz w:val="27"/>
          <w:szCs w:val="27"/>
          <w:lang w:eastAsia="ru-RU"/>
        </w:rPr>
        <w:t>Снижение поступления государственной пошлины в 2019 году к факту 2018 года связано со снижением дел рассматриваемых в судах общей юрисдикции и мировыми судьями</w:t>
      </w:r>
    </w:p>
    <w:p w:rsidR="007E7D1B" w:rsidRPr="007E7D1B" w:rsidRDefault="007E7D1B" w:rsidP="007E7D1B">
      <w:pPr>
        <w:spacing w:after="0" w:line="240" w:lineRule="auto"/>
        <w:jc w:val="center"/>
        <w:rPr>
          <w:rFonts w:ascii="Times New Roman" w:eastAsia="Times New Roman" w:hAnsi="Times New Roman" w:cs="Times New Roman"/>
          <w:b/>
          <w:bCs/>
          <w:sz w:val="28"/>
          <w:szCs w:val="28"/>
          <w:u w:val="single"/>
          <w:lang w:eastAsia="ru-RU"/>
        </w:rPr>
      </w:pPr>
    </w:p>
    <w:p w:rsidR="007E7D1B" w:rsidRPr="007E232E" w:rsidRDefault="007E7D1B" w:rsidP="007E7D1B">
      <w:pPr>
        <w:spacing w:after="0" w:line="240" w:lineRule="auto"/>
        <w:jc w:val="center"/>
        <w:rPr>
          <w:rFonts w:ascii="Times New Roman" w:eastAsia="Times New Roman" w:hAnsi="Times New Roman" w:cs="Times New Roman"/>
          <w:b/>
          <w:bCs/>
          <w:sz w:val="27"/>
          <w:szCs w:val="27"/>
          <w:u w:val="single"/>
          <w:lang w:eastAsia="ru-RU"/>
        </w:rPr>
      </w:pPr>
      <w:r w:rsidRPr="007E232E">
        <w:rPr>
          <w:rFonts w:ascii="Times New Roman" w:eastAsia="Times New Roman" w:hAnsi="Times New Roman" w:cs="Times New Roman"/>
          <w:b/>
          <w:bCs/>
          <w:sz w:val="27"/>
          <w:szCs w:val="27"/>
          <w:u w:val="single"/>
          <w:lang w:eastAsia="ru-RU"/>
        </w:rPr>
        <w:t>Неналоговые доходы</w:t>
      </w:r>
    </w:p>
    <w:p w:rsidR="007E7D1B" w:rsidRPr="007E232E" w:rsidRDefault="007E7D1B" w:rsidP="007E7D1B">
      <w:pPr>
        <w:spacing w:after="0" w:line="240" w:lineRule="auto"/>
        <w:jc w:val="center"/>
        <w:rPr>
          <w:rFonts w:ascii="Times New Roman" w:eastAsia="Times New Roman" w:hAnsi="Times New Roman" w:cs="Times New Roman"/>
          <w:b/>
          <w:bCs/>
          <w:sz w:val="27"/>
          <w:szCs w:val="27"/>
          <w:u w:val="single"/>
          <w:lang w:eastAsia="ru-RU"/>
        </w:rPr>
      </w:pPr>
    </w:p>
    <w:p w:rsidR="007E7D1B" w:rsidRPr="007E232E" w:rsidRDefault="007E7D1B" w:rsidP="007E7D1B">
      <w:pPr>
        <w:tabs>
          <w:tab w:val="left" w:pos="720"/>
        </w:tabs>
        <w:spacing w:after="0" w:line="240" w:lineRule="auto"/>
        <w:ind w:firstLine="720"/>
        <w:jc w:val="both"/>
        <w:rPr>
          <w:rFonts w:ascii="Times New Roman" w:eastAsia="Times New Roman" w:hAnsi="Times New Roman" w:cs="Times New Roman"/>
          <w:sz w:val="27"/>
          <w:szCs w:val="27"/>
          <w:lang w:eastAsia="ru-RU"/>
        </w:rPr>
      </w:pPr>
      <w:r w:rsidRPr="007E232E">
        <w:rPr>
          <w:rFonts w:ascii="Times New Roman" w:eastAsia="Times New Roman" w:hAnsi="Times New Roman" w:cs="Times New Roman"/>
          <w:sz w:val="27"/>
          <w:szCs w:val="27"/>
          <w:u w:val="single"/>
          <w:lang w:eastAsia="ru-RU"/>
        </w:rPr>
        <w:t>Бюджет муниципального образования «Чердаклинский район» по неналоговым доходам исполнен в сумме 15571,5 тыс. рублей, что составило 111,9 процентов к уточненному плану.</w:t>
      </w:r>
      <w:r w:rsidRPr="007E232E">
        <w:rPr>
          <w:rFonts w:ascii="Times New Roman" w:eastAsia="Times New Roman" w:hAnsi="Times New Roman" w:cs="Times New Roman"/>
          <w:sz w:val="27"/>
          <w:szCs w:val="27"/>
          <w:lang w:eastAsia="ru-RU"/>
        </w:rPr>
        <w:t xml:space="preserve">  План первоначальный перевыполнен на 7257 тыс. рублей за счет сверхплановых поступлений от продажи права аренды земельных участков, доходов от компенсации затрат бюджета муниципального  района и продажи материальных и нематериальных активов.</w:t>
      </w:r>
    </w:p>
    <w:p w:rsidR="007E7D1B" w:rsidRPr="007E232E" w:rsidRDefault="007E7D1B" w:rsidP="00A40334">
      <w:pPr>
        <w:spacing w:after="0" w:line="20" w:lineRule="atLeast"/>
        <w:rPr>
          <w:rFonts w:ascii="Times New Roman" w:eastAsia="Times New Roman" w:hAnsi="Times New Roman" w:cs="Times New Roman"/>
          <w:b/>
          <w:bCs/>
          <w:i/>
          <w:iCs/>
          <w:sz w:val="27"/>
          <w:szCs w:val="27"/>
          <w:lang w:eastAsia="ru-RU"/>
        </w:rPr>
      </w:pPr>
    </w:p>
    <w:p w:rsidR="007E7D1B" w:rsidRPr="007E232E" w:rsidRDefault="007E7D1B" w:rsidP="007E7D1B">
      <w:pPr>
        <w:spacing w:after="0" w:line="240" w:lineRule="auto"/>
        <w:ind w:firstLine="709"/>
        <w:jc w:val="both"/>
        <w:rPr>
          <w:rFonts w:ascii="Times New Roman" w:eastAsia="Times New Roman" w:hAnsi="Times New Roman" w:cs="Times New Roman"/>
          <w:b/>
          <w:bCs/>
          <w:sz w:val="27"/>
          <w:szCs w:val="27"/>
          <w:lang w:eastAsia="ru-RU"/>
        </w:rPr>
      </w:pPr>
      <w:r w:rsidRPr="007E232E">
        <w:rPr>
          <w:rFonts w:ascii="Times New Roman" w:eastAsia="Times New Roman" w:hAnsi="Times New Roman" w:cs="Times New Roman"/>
          <w:sz w:val="27"/>
          <w:szCs w:val="27"/>
          <w:lang w:eastAsia="ru-RU"/>
        </w:rPr>
        <w:lastRenderedPageBreak/>
        <w:t xml:space="preserve">Поступление в бюджет муниципального образования «Чердаклинский район» за 2019 год </w:t>
      </w:r>
      <w:r w:rsidRPr="007E232E">
        <w:rPr>
          <w:rFonts w:ascii="Times New Roman" w:eastAsia="Times New Roman" w:hAnsi="Times New Roman" w:cs="Times New Roman"/>
          <w:sz w:val="27"/>
          <w:szCs w:val="27"/>
          <w:u w:val="single"/>
          <w:lang w:eastAsia="ru-RU"/>
        </w:rPr>
        <w:t>доходов от использования имущества, находящегося в муниципальной собственности</w:t>
      </w:r>
      <w:r w:rsidRPr="007E232E">
        <w:rPr>
          <w:rFonts w:ascii="Times New Roman" w:eastAsia="Times New Roman" w:hAnsi="Times New Roman" w:cs="Times New Roman"/>
          <w:sz w:val="27"/>
          <w:szCs w:val="27"/>
          <w:lang w:eastAsia="ru-RU"/>
        </w:rPr>
        <w:t xml:space="preserve"> составило 5241,0 тыс. рублей при плановом назначении 4524,6 тыс. рублей. Уточненный план выполнен на 115,8 процента.  Перевыполнение первоначально утвержденного годового назначения (3472,1 тыс. рублей) на 50,9 процента вызвано поступлением разовых незапланированных поступлений. </w:t>
      </w:r>
    </w:p>
    <w:p w:rsidR="007E7D1B" w:rsidRPr="007E232E" w:rsidRDefault="007E7D1B" w:rsidP="00A40334">
      <w:pPr>
        <w:spacing w:after="0" w:line="20" w:lineRule="atLeast"/>
        <w:rPr>
          <w:rFonts w:ascii="Times New Roman" w:eastAsia="Times New Roman" w:hAnsi="Times New Roman" w:cs="Times New Roman"/>
          <w:b/>
          <w:bCs/>
          <w:i/>
          <w:iCs/>
          <w:sz w:val="27"/>
          <w:szCs w:val="27"/>
          <w:lang w:eastAsia="ru-RU"/>
        </w:rPr>
      </w:pPr>
    </w:p>
    <w:p w:rsidR="007E7D1B" w:rsidRPr="007E232E" w:rsidRDefault="007E7D1B" w:rsidP="00A40334">
      <w:pPr>
        <w:spacing w:after="0" w:line="240" w:lineRule="auto"/>
        <w:ind w:firstLine="709"/>
        <w:jc w:val="both"/>
        <w:rPr>
          <w:rFonts w:ascii="Times New Roman" w:eastAsia="Times New Roman" w:hAnsi="Times New Roman" w:cs="Times New Roman"/>
          <w:sz w:val="27"/>
          <w:szCs w:val="27"/>
          <w:lang w:eastAsia="ru-RU"/>
        </w:rPr>
      </w:pPr>
      <w:r w:rsidRPr="007E232E">
        <w:rPr>
          <w:rFonts w:ascii="Times New Roman" w:eastAsia="Times New Roman" w:hAnsi="Times New Roman" w:cs="Times New Roman"/>
          <w:sz w:val="27"/>
          <w:szCs w:val="27"/>
          <w:u w:val="single"/>
          <w:lang w:eastAsia="ru-RU"/>
        </w:rPr>
        <w:t>Плата за негативное воздействие на окружающую среду</w:t>
      </w:r>
      <w:r w:rsidRPr="007E232E">
        <w:rPr>
          <w:rFonts w:ascii="Times New Roman" w:eastAsia="Times New Roman" w:hAnsi="Times New Roman" w:cs="Times New Roman"/>
          <w:sz w:val="27"/>
          <w:szCs w:val="27"/>
          <w:lang w:eastAsia="ru-RU"/>
        </w:rPr>
        <w:t xml:space="preserve"> за отчетный период поступила в сумме 568,3 тыс. рублей, при бюджетном назначении 568,0 тыс. руб</w:t>
      </w:r>
      <w:r w:rsidR="00A40334" w:rsidRPr="007E232E">
        <w:rPr>
          <w:rFonts w:ascii="Times New Roman" w:eastAsia="Times New Roman" w:hAnsi="Times New Roman" w:cs="Times New Roman"/>
          <w:sz w:val="27"/>
          <w:szCs w:val="27"/>
          <w:lang w:eastAsia="ru-RU"/>
        </w:rPr>
        <w:t xml:space="preserve">лей. Исполнение 100,1процента. </w:t>
      </w:r>
      <w:r w:rsidRPr="007E232E">
        <w:rPr>
          <w:rFonts w:ascii="Times New Roman" w:eastAsia="Times New Roman" w:hAnsi="Times New Roman" w:cs="Times New Roman"/>
          <w:sz w:val="27"/>
          <w:szCs w:val="27"/>
          <w:lang w:eastAsia="ru-RU"/>
        </w:rPr>
        <w:t>По сравнению с 2016 годом наблюдается снижение на 3162,2 тыс. рублей, связанное с отменой платы за выбросы загрязняющих веществ (убраны вредные выбросы в атмосферу из мобильных объектов, оставлены только стационарные), отменой коэффициента 1,9 по Ульяновской области и введением с 01.01.2016 года нового порядка исчисления платы за негативное воздействие на окружающую среду.</w:t>
      </w:r>
      <w:r w:rsidR="00A40334" w:rsidRPr="007E232E">
        <w:rPr>
          <w:rFonts w:ascii="Times New Roman" w:eastAsia="Times New Roman" w:hAnsi="Times New Roman" w:cs="Times New Roman"/>
          <w:sz w:val="27"/>
          <w:szCs w:val="27"/>
          <w:lang w:eastAsia="ru-RU"/>
        </w:rPr>
        <w:t xml:space="preserve"> </w:t>
      </w:r>
      <w:r w:rsidRPr="007E232E">
        <w:rPr>
          <w:rFonts w:ascii="Times New Roman" w:eastAsia="Times New Roman" w:hAnsi="Times New Roman" w:cs="Times New Roman"/>
          <w:sz w:val="27"/>
          <w:szCs w:val="27"/>
          <w:lang w:eastAsia="ru-RU"/>
        </w:rPr>
        <w:t>По сравнению с 2018 годом наблюдается снижение на 62,4 тыс. рублей.</w:t>
      </w:r>
    </w:p>
    <w:p w:rsidR="007E7D1B" w:rsidRPr="007E232E" w:rsidRDefault="007E7D1B" w:rsidP="00A40334">
      <w:pPr>
        <w:spacing w:after="0" w:line="20" w:lineRule="atLeast"/>
        <w:rPr>
          <w:rFonts w:ascii="Times New Roman" w:eastAsia="Times New Roman" w:hAnsi="Times New Roman" w:cs="Times New Roman"/>
          <w:sz w:val="27"/>
          <w:szCs w:val="27"/>
          <w:lang w:eastAsia="ru-RU"/>
        </w:rPr>
      </w:pPr>
    </w:p>
    <w:p w:rsidR="007E7D1B" w:rsidRPr="007E232E" w:rsidRDefault="007E7D1B" w:rsidP="00A40334">
      <w:pPr>
        <w:spacing w:after="0" w:line="240" w:lineRule="auto"/>
        <w:ind w:firstLine="709"/>
        <w:jc w:val="both"/>
        <w:rPr>
          <w:rFonts w:ascii="Times New Roman" w:eastAsia="Times New Roman" w:hAnsi="Times New Roman" w:cs="Times New Roman"/>
          <w:color w:val="000000"/>
          <w:spacing w:val="-1"/>
          <w:sz w:val="27"/>
          <w:szCs w:val="27"/>
          <w:lang w:eastAsia="ru-RU"/>
        </w:rPr>
      </w:pPr>
      <w:r w:rsidRPr="007E232E">
        <w:rPr>
          <w:rFonts w:ascii="Times New Roman" w:eastAsia="Times New Roman" w:hAnsi="Times New Roman" w:cs="Times New Roman"/>
          <w:sz w:val="27"/>
          <w:szCs w:val="27"/>
          <w:u w:val="single"/>
          <w:lang w:eastAsia="ru-RU"/>
        </w:rPr>
        <w:t>Доходы от оказания платных услуг и компенсации затрат</w:t>
      </w:r>
      <w:r w:rsidRPr="007E232E">
        <w:rPr>
          <w:rFonts w:ascii="Times New Roman" w:eastAsia="Times New Roman" w:hAnsi="Times New Roman" w:cs="Times New Roman"/>
          <w:sz w:val="27"/>
          <w:szCs w:val="27"/>
          <w:lang w:eastAsia="ru-RU"/>
        </w:rPr>
        <w:t xml:space="preserve"> муниципального района составили 2260,5 тыс. рублей или 115,5 процента от уточненного планового назначения (1956,7 тыс. рублей). Перевыполнение связано с п</w:t>
      </w:r>
      <w:r w:rsidRPr="007E232E">
        <w:rPr>
          <w:rFonts w:ascii="Times New Roman" w:eastAsia="Times New Roman" w:hAnsi="Times New Roman" w:cs="Times New Roman"/>
          <w:color w:val="000000"/>
          <w:spacing w:val="-1"/>
          <w:sz w:val="27"/>
          <w:szCs w:val="27"/>
          <w:lang w:eastAsia="ru-RU"/>
        </w:rPr>
        <w:t>оступлением разовых незапланированных поступлений: возврат неиспользованных денежных средств подлежащих перечислению в бюджеты других уро</w:t>
      </w:r>
      <w:r w:rsidR="00A40334" w:rsidRPr="007E232E">
        <w:rPr>
          <w:rFonts w:ascii="Times New Roman" w:eastAsia="Times New Roman" w:hAnsi="Times New Roman" w:cs="Times New Roman"/>
          <w:color w:val="000000"/>
          <w:spacing w:val="-1"/>
          <w:sz w:val="27"/>
          <w:szCs w:val="27"/>
          <w:lang w:eastAsia="ru-RU"/>
        </w:rPr>
        <w:t>вней в сумме 256,2 тыс. рублей.</w:t>
      </w:r>
      <w:r w:rsidRPr="007E232E">
        <w:rPr>
          <w:rFonts w:ascii="Times New Roman" w:eastAsia="Times New Roman" w:hAnsi="Times New Roman" w:cs="Times New Roman"/>
          <w:color w:val="000000"/>
          <w:spacing w:val="-1"/>
          <w:sz w:val="27"/>
          <w:szCs w:val="27"/>
          <w:lang w:eastAsia="ru-RU"/>
        </w:rPr>
        <w:t xml:space="preserve"> </w:t>
      </w:r>
      <w:r w:rsidRPr="007E232E">
        <w:rPr>
          <w:rFonts w:ascii="Times New Roman" w:eastAsia="Times New Roman" w:hAnsi="Times New Roman" w:cs="Times New Roman"/>
          <w:sz w:val="27"/>
          <w:szCs w:val="27"/>
          <w:lang w:eastAsia="ru-RU"/>
        </w:rPr>
        <w:t xml:space="preserve">По сравнению с 2018 годом поступления снизились на 1112,9 тыс. рублей или на 33 процента. </w:t>
      </w:r>
    </w:p>
    <w:p w:rsidR="007E7D1B" w:rsidRPr="007E232E" w:rsidRDefault="007E7D1B" w:rsidP="00A40334">
      <w:pPr>
        <w:spacing w:after="0" w:line="20" w:lineRule="atLeast"/>
        <w:rPr>
          <w:rFonts w:ascii="Times New Roman" w:eastAsia="Times New Roman" w:hAnsi="Times New Roman" w:cs="Times New Roman"/>
          <w:b/>
          <w:bCs/>
          <w:i/>
          <w:iCs/>
          <w:sz w:val="27"/>
          <w:szCs w:val="27"/>
          <w:lang w:eastAsia="ru-RU"/>
        </w:rPr>
      </w:pPr>
    </w:p>
    <w:p w:rsidR="007E7D1B" w:rsidRPr="007E232E"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232E">
        <w:rPr>
          <w:rFonts w:ascii="Times New Roman" w:eastAsia="Times New Roman" w:hAnsi="Times New Roman" w:cs="Times New Roman"/>
          <w:sz w:val="27"/>
          <w:szCs w:val="27"/>
          <w:u w:val="single"/>
          <w:lang w:eastAsia="ru-RU"/>
        </w:rPr>
        <w:t xml:space="preserve">Доходы от продажи </w:t>
      </w:r>
      <w:r w:rsidR="00A40334" w:rsidRPr="007E232E">
        <w:rPr>
          <w:rFonts w:ascii="Times New Roman" w:eastAsia="Times New Roman" w:hAnsi="Times New Roman" w:cs="Times New Roman"/>
          <w:bCs/>
          <w:iCs/>
          <w:sz w:val="27"/>
          <w:szCs w:val="27"/>
          <w:u w:val="single"/>
          <w:lang w:eastAsia="ru-RU"/>
        </w:rPr>
        <w:t>материальных и нематериальных активов</w:t>
      </w:r>
      <w:r w:rsidR="00A40334" w:rsidRPr="007E232E">
        <w:rPr>
          <w:rFonts w:ascii="Times New Roman" w:eastAsia="Times New Roman" w:hAnsi="Times New Roman" w:cs="Times New Roman"/>
          <w:sz w:val="27"/>
          <w:szCs w:val="27"/>
          <w:lang w:eastAsia="ru-RU"/>
        </w:rPr>
        <w:t xml:space="preserve"> -</w:t>
      </w:r>
      <w:r w:rsidRPr="007E232E">
        <w:rPr>
          <w:rFonts w:ascii="Times New Roman" w:eastAsia="Times New Roman" w:hAnsi="Times New Roman" w:cs="Times New Roman"/>
          <w:sz w:val="27"/>
          <w:szCs w:val="27"/>
          <w:lang w:eastAsia="ru-RU"/>
        </w:rPr>
        <w:t>земельных участков в 2019 году составили 4913,3 тыс. рублей, при плановом бюджетном назначении 4656,9 тыс. рублей. Исполнение утвержденного плана 105,5 процента.</w:t>
      </w:r>
    </w:p>
    <w:p w:rsidR="007E7D1B" w:rsidRPr="007E232E"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232E">
        <w:rPr>
          <w:rFonts w:ascii="Times New Roman" w:eastAsia="Times New Roman" w:hAnsi="Times New Roman" w:cs="Times New Roman"/>
          <w:sz w:val="27"/>
          <w:szCs w:val="27"/>
          <w:lang w:eastAsia="ru-RU"/>
        </w:rPr>
        <w:t>В 2018 году поступление по данному виду неналогового дохода составляло 4386,6 тыс. рублей. В 2019 году рост к уровню 2018 года составил 526,7 тыс.рублей.</w:t>
      </w:r>
    </w:p>
    <w:p w:rsidR="007E7D1B" w:rsidRPr="007E232E"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232E">
        <w:rPr>
          <w:rFonts w:ascii="Times New Roman" w:eastAsia="Times New Roman" w:hAnsi="Times New Roman" w:cs="Times New Roman"/>
          <w:sz w:val="27"/>
          <w:szCs w:val="27"/>
          <w:lang w:eastAsia="ru-RU"/>
        </w:rPr>
        <w:t>В ноябре-декабре 2019 года в бюджет района поступили незапланированные денежные средства:</w:t>
      </w:r>
    </w:p>
    <w:p w:rsidR="007E7D1B" w:rsidRPr="007E232E"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232E">
        <w:rPr>
          <w:rFonts w:ascii="Times New Roman" w:eastAsia="Times New Roman" w:hAnsi="Times New Roman" w:cs="Times New Roman"/>
          <w:sz w:val="27"/>
          <w:szCs w:val="27"/>
          <w:lang w:eastAsia="ru-RU"/>
        </w:rPr>
        <w:t>-571,7 тыс. рублей от продажи земельного участка в п.Октябрьский;</w:t>
      </w:r>
    </w:p>
    <w:p w:rsidR="007E7D1B" w:rsidRPr="007E232E"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232E">
        <w:rPr>
          <w:rFonts w:ascii="Times New Roman" w:eastAsia="Times New Roman" w:hAnsi="Times New Roman" w:cs="Times New Roman"/>
          <w:sz w:val="27"/>
          <w:szCs w:val="27"/>
          <w:lang w:eastAsia="ru-RU"/>
        </w:rPr>
        <w:t>-330,0 тыс. рублей от продажи здания военкомата в р.п.Чердаклы;</w:t>
      </w:r>
    </w:p>
    <w:p w:rsidR="007E7D1B" w:rsidRPr="007E232E"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232E">
        <w:rPr>
          <w:rFonts w:ascii="Times New Roman" w:eastAsia="Times New Roman" w:hAnsi="Times New Roman" w:cs="Times New Roman"/>
          <w:sz w:val="27"/>
          <w:szCs w:val="27"/>
          <w:lang w:eastAsia="ru-RU"/>
        </w:rPr>
        <w:t>-538,1 тыс. рублей от продажи здания бани в п.Мирный.</w:t>
      </w:r>
    </w:p>
    <w:p w:rsidR="007E7D1B" w:rsidRPr="007E232E" w:rsidRDefault="007E7D1B" w:rsidP="00A40334">
      <w:pPr>
        <w:spacing w:after="0" w:line="240" w:lineRule="auto"/>
        <w:ind w:firstLine="709"/>
        <w:jc w:val="both"/>
        <w:rPr>
          <w:rFonts w:ascii="Times New Roman" w:eastAsia="Times New Roman" w:hAnsi="Times New Roman" w:cs="Times New Roman"/>
          <w:b/>
          <w:bCs/>
          <w:sz w:val="27"/>
          <w:szCs w:val="27"/>
          <w:lang w:eastAsia="ru-RU"/>
        </w:rPr>
      </w:pPr>
      <w:r w:rsidRPr="007E232E">
        <w:rPr>
          <w:rFonts w:ascii="Times New Roman" w:eastAsia="Times New Roman" w:hAnsi="Times New Roman" w:cs="Times New Roman"/>
          <w:sz w:val="27"/>
          <w:szCs w:val="27"/>
          <w:lang w:eastAsia="ru-RU"/>
        </w:rPr>
        <w:t>-362,1 тыс. рублей от продажи земельного участка в с.Бряндино</w:t>
      </w:r>
      <w:r w:rsidR="00A40334" w:rsidRPr="007E232E">
        <w:rPr>
          <w:rFonts w:ascii="Times New Roman" w:eastAsia="Times New Roman" w:hAnsi="Times New Roman" w:cs="Times New Roman"/>
          <w:b/>
          <w:bCs/>
          <w:sz w:val="27"/>
          <w:szCs w:val="27"/>
          <w:lang w:eastAsia="ru-RU"/>
        </w:rPr>
        <w:t>.</w:t>
      </w:r>
    </w:p>
    <w:p w:rsidR="00A40334" w:rsidRPr="007E232E" w:rsidRDefault="00A40334" w:rsidP="00A40334">
      <w:pPr>
        <w:spacing w:after="0" w:line="240" w:lineRule="auto"/>
        <w:ind w:firstLine="709"/>
        <w:jc w:val="both"/>
        <w:rPr>
          <w:rFonts w:ascii="Times New Roman" w:eastAsia="Times New Roman" w:hAnsi="Times New Roman" w:cs="Times New Roman"/>
          <w:b/>
          <w:bCs/>
          <w:sz w:val="27"/>
          <w:szCs w:val="27"/>
          <w:lang w:eastAsia="ru-RU"/>
        </w:rPr>
      </w:pPr>
    </w:p>
    <w:p w:rsidR="007E7D1B" w:rsidRPr="007E232E" w:rsidRDefault="007E7D1B" w:rsidP="007E7D1B">
      <w:pPr>
        <w:spacing w:after="0" w:line="240" w:lineRule="auto"/>
        <w:ind w:firstLine="709"/>
        <w:jc w:val="both"/>
        <w:rPr>
          <w:rFonts w:ascii="Times New Roman" w:eastAsia="Times New Roman" w:hAnsi="Times New Roman" w:cs="Times New Roman"/>
          <w:b/>
          <w:bCs/>
          <w:i/>
          <w:iCs/>
          <w:sz w:val="27"/>
          <w:szCs w:val="27"/>
          <w:lang w:eastAsia="ru-RU"/>
        </w:rPr>
      </w:pPr>
      <w:r w:rsidRPr="007E232E">
        <w:rPr>
          <w:rFonts w:ascii="Times New Roman" w:eastAsia="Times New Roman" w:hAnsi="Times New Roman" w:cs="Times New Roman"/>
          <w:sz w:val="27"/>
          <w:szCs w:val="27"/>
          <w:lang w:eastAsia="ru-RU"/>
        </w:rPr>
        <w:t>Поступление неналоговых доходов от продажи материальных и нематериальных активов в 2019 году выше уровня 2018 года на 526,7 тыс. рублей или на 12 процентов.</w:t>
      </w:r>
    </w:p>
    <w:p w:rsidR="007E7D1B" w:rsidRPr="007E232E" w:rsidRDefault="007E7D1B" w:rsidP="00A40334">
      <w:pPr>
        <w:spacing w:after="0" w:line="240" w:lineRule="auto"/>
        <w:rPr>
          <w:rFonts w:ascii="Times New Roman" w:eastAsia="Times New Roman" w:hAnsi="Times New Roman" w:cs="Times New Roman"/>
          <w:b/>
          <w:bCs/>
          <w:i/>
          <w:iCs/>
          <w:sz w:val="27"/>
          <w:szCs w:val="27"/>
          <w:lang w:eastAsia="ru-RU"/>
        </w:rPr>
      </w:pPr>
    </w:p>
    <w:p w:rsidR="007E7D1B" w:rsidRPr="007E232E" w:rsidRDefault="007E7D1B" w:rsidP="00A40334">
      <w:pPr>
        <w:spacing w:after="0" w:line="240" w:lineRule="auto"/>
        <w:ind w:firstLine="709"/>
        <w:jc w:val="both"/>
        <w:rPr>
          <w:rFonts w:ascii="Times New Roman" w:eastAsia="Times New Roman" w:hAnsi="Times New Roman" w:cs="Times New Roman"/>
          <w:sz w:val="27"/>
          <w:szCs w:val="27"/>
          <w:lang w:eastAsia="ru-RU"/>
        </w:rPr>
      </w:pPr>
      <w:r w:rsidRPr="007E232E">
        <w:rPr>
          <w:rFonts w:ascii="Times New Roman" w:eastAsia="Times New Roman" w:hAnsi="Times New Roman" w:cs="Times New Roman"/>
          <w:sz w:val="27"/>
          <w:szCs w:val="27"/>
          <w:u w:val="single"/>
          <w:lang w:eastAsia="ru-RU"/>
        </w:rPr>
        <w:t>Поступления от штрафов, санкций и возмещения ущерба</w:t>
      </w:r>
      <w:r w:rsidRPr="007E232E">
        <w:rPr>
          <w:rFonts w:ascii="Times New Roman" w:eastAsia="Times New Roman" w:hAnsi="Times New Roman" w:cs="Times New Roman"/>
          <w:sz w:val="27"/>
          <w:szCs w:val="27"/>
          <w:lang w:eastAsia="ru-RU"/>
        </w:rPr>
        <w:t xml:space="preserve"> сложились в сумме 1653</w:t>
      </w:r>
      <w:r w:rsidR="00A40334" w:rsidRPr="007E232E">
        <w:rPr>
          <w:rFonts w:ascii="Times New Roman" w:eastAsia="Times New Roman" w:hAnsi="Times New Roman" w:cs="Times New Roman"/>
          <w:sz w:val="27"/>
          <w:szCs w:val="27"/>
          <w:lang w:eastAsia="ru-RU"/>
        </w:rPr>
        <w:t>,0</w:t>
      </w:r>
      <w:r w:rsidRPr="007E232E">
        <w:rPr>
          <w:rFonts w:ascii="Times New Roman" w:eastAsia="Times New Roman" w:hAnsi="Times New Roman" w:cs="Times New Roman"/>
          <w:sz w:val="27"/>
          <w:szCs w:val="27"/>
          <w:lang w:eastAsia="ru-RU"/>
        </w:rPr>
        <w:t xml:space="preserve"> тыс. рублей или на 108 процентов от уточненного годового </w:t>
      </w:r>
      <w:r w:rsidRPr="007E232E">
        <w:rPr>
          <w:rFonts w:ascii="Times New Roman" w:eastAsia="Times New Roman" w:hAnsi="Times New Roman" w:cs="Times New Roman"/>
          <w:sz w:val="27"/>
          <w:szCs w:val="27"/>
          <w:lang w:eastAsia="ru-RU"/>
        </w:rPr>
        <w:lastRenderedPageBreak/>
        <w:t>назначения. И на 643,0 тыс. рублей больше первоначально утвержденного годового</w:t>
      </w:r>
      <w:r w:rsidR="00A40334" w:rsidRPr="007E232E">
        <w:rPr>
          <w:rFonts w:ascii="Times New Roman" w:eastAsia="Times New Roman" w:hAnsi="Times New Roman" w:cs="Times New Roman"/>
          <w:sz w:val="27"/>
          <w:szCs w:val="27"/>
          <w:lang w:eastAsia="ru-RU"/>
        </w:rPr>
        <w:t xml:space="preserve"> назначения (1010 тыс. рублей). </w:t>
      </w:r>
      <w:r w:rsidRPr="007E232E">
        <w:rPr>
          <w:rFonts w:ascii="Times New Roman" w:eastAsia="Times New Roman" w:hAnsi="Times New Roman" w:cs="Times New Roman"/>
          <w:sz w:val="27"/>
          <w:szCs w:val="27"/>
          <w:lang w:eastAsia="ru-RU"/>
        </w:rPr>
        <w:t>По сравнению с 2018 годом поступления по данному виду неналогового дохода выросли на 440,2 тыс. рублей или на 36,3 процента.</w:t>
      </w:r>
    </w:p>
    <w:p w:rsidR="007E7D1B" w:rsidRPr="007E232E" w:rsidRDefault="007E7D1B" w:rsidP="00A40334">
      <w:pPr>
        <w:spacing w:after="0" w:line="240" w:lineRule="auto"/>
        <w:rPr>
          <w:rFonts w:ascii="Times New Roman" w:eastAsia="Times New Roman" w:hAnsi="Times New Roman" w:cs="Times New Roman"/>
          <w:b/>
          <w:bCs/>
          <w:i/>
          <w:iCs/>
          <w:sz w:val="27"/>
          <w:szCs w:val="27"/>
          <w:lang w:eastAsia="ru-RU"/>
        </w:rPr>
      </w:pPr>
    </w:p>
    <w:p w:rsidR="007E7D1B" w:rsidRPr="007E232E" w:rsidRDefault="007E7D1B" w:rsidP="00A40334">
      <w:pPr>
        <w:spacing w:after="0" w:line="240" w:lineRule="auto"/>
        <w:ind w:firstLine="709"/>
        <w:jc w:val="both"/>
        <w:rPr>
          <w:rFonts w:ascii="Times New Roman" w:eastAsia="Times New Roman" w:hAnsi="Times New Roman" w:cs="Times New Roman"/>
          <w:sz w:val="27"/>
          <w:szCs w:val="27"/>
          <w:lang w:eastAsia="ru-RU"/>
        </w:rPr>
      </w:pPr>
      <w:r w:rsidRPr="007E232E">
        <w:rPr>
          <w:rFonts w:ascii="Times New Roman" w:eastAsia="Times New Roman" w:hAnsi="Times New Roman" w:cs="Times New Roman"/>
          <w:sz w:val="27"/>
          <w:szCs w:val="27"/>
          <w:u w:val="single"/>
          <w:lang w:eastAsia="ru-RU"/>
        </w:rPr>
        <w:t>По прочим неналоговым доходам</w:t>
      </w:r>
      <w:r w:rsidRPr="007E232E">
        <w:rPr>
          <w:rFonts w:ascii="Times New Roman" w:eastAsia="Times New Roman" w:hAnsi="Times New Roman" w:cs="Times New Roman"/>
          <w:sz w:val="27"/>
          <w:szCs w:val="27"/>
          <w:lang w:eastAsia="ru-RU"/>
        </w:rPr>
        <w:t xml:space="preserve"> поступление составило 935,4 тыс. рублей при уточненном плановом назначении на 2019</w:t>
      </w:r>
      <w:r w:rsidR="00A40334" w:rsidRPr="007E232E">
        <w:rPr>
          <w:rFonts w:ascii="Times New Roman" w:eastAsia="Times New Roman" w:hAnsi="Times New Roman" w:cs="Times New Roman"/>
          <w:sz w:val="27"/>
          <w:szCs w:val="27"/>
          <w:lang w:eastAsia="ru-RU"/>
        </w:rPr>
        <w:t xml:space="preserve"> год равном 680,0 тыс. рублей. </w:t>
      </w:r>
      <w:r w:rsidRPr="007E232E">
        <w:rPr>
          <w:rFonts w:ascii="Times New Roman" w:eastAsia="Times New Roman" w:hAnsi="Times New Roman" w:cs="Times New Roman"/>
          <w:sz w:val="27"/>
          <w:szCs w:val="27"/>
          <w:lang w:eastAsia="ru-RU"/>
        </w:rPr>
        <w:t>Перевыполнение связано с поступлением:</w:t>
      </w:r>
    </w:p>
    <w:p w:rsidR="007E7D1B" w:rsidRPr="007E232E"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232E">
        <w:rPr>
          <w:rFonts w:ascii="Times New Roman" w:eastAsia="Times New Roman" w:hAnsi="Times New Roman" w:cs="Times New Roman"/>
          <w:sz w:val="27"/>
          <w:szCs w:val="27"/>
          <w:lang w:eastAsia="ru-RU"/>
        </w:rPr>
        <w:t>-невыясненных поступлений, подлежащих уточнению в бюджеты всех уровней;</w:t>
      </w:r>
    </w:p>
    <w:p w:rsidR="007E7D1B" w:rsidRPr="007E232E"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232E">
        <w:rPr>
          <w:rFonts w:ascii="Times New Roman" w:eastAsia="Times New Roman" w:hAnsi="Times New Roman" w:cs="Times New Roman"/>
          <w:sz w:val="27"/>
          <w:szCs w:val="27"/>
          <w:lang w:eastAsia="ru-RU"/>
        </w:rPr>
        <w:t>-средств по коду ГАД Муниципальное казённое учреждение «Комитет жилищно-коммунального хозяйства и строительства Чердаклинского района» за найм жилья.</w:t>
      </w:r>
    </w:p>
    <w:p w:rsidR="007E7D1B" w:rsidRPr="007E7D1B" w:rsidRDefault="007E7D1B" w:rsidP="007E7D1B">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7E7D1B" w:rsidRPr="002639C0" w:rsidRDefault="007E7D1B" w:rsidP="007E7D1B">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2639C0">
        <w:rPr>
          <w:rFonts w:ascii="Times New Roman" w:eastAsia="Times New Roman" w:hAnsi="Times New Roman" w:cs="Times New Roman"/>
          <w:sz w:val="27"/>
          <w:szCs w:val="27"/>
          <w:lang w:eastAsia="ru-RU"/>
        </w:rPr>
        <w:t>Исполнение расходов бюджета муниципального образования «Чердаклинский район» Ульяновской области за 2019 год осуществляли 13 главных распорядителей (распорядителей). Наибольшие расходы проведены муниципальным учреждением управление образования муниципального образования «Чердаклинский район» Ульяновской области – 549964,9 тыс. рублей или 75,6 процента от общих расходов.</w:t>
      </w:r>
    </w:p>
    <w:p w:rsidR="007E7D1B"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2639C0">
        <w:rPr>
          <w:rFonts w:ascii="Times New Roman" w:eastAsia="Times New Roman" w:hAnsi="Times New Roman" w:cs="Times New Roman"/>
          <w:sz w:val="27"/>
          <w:szCs w:val="27"/>
          <w:lang w:eastAsia="ru-RU"/>
        </w:rPr>
        <w:t>В бюджете муниципального образования «Чердаклинский район» Ульяновской области наибольший удельный вес в расходах бюджета за 2019 год составили расходы по выплате заработной платы с начислениями работникам муниципальных казенных и бюджетных учреждений – 521693,6 тыс. рублей  или 71,7 процента в общем объеме расходов, на оплату коммунальных услуг муниципальными казенными и бюджетными учреждениями – 41024,6 тыс. рублей, или 5,6 процента.</w:t>
      </w:r>
    </w:p>
    <w:p w:rsidR="002639C0" w:rsidRDefault="002639C0" w:rsidP="007E7D1B">
      <w:pPr>
        <w:spacing w:after="0" w:line="240" w:lineRule="auto"/>
        <w:ind w:firstLine="709"/>
        <w:jc w:val="both"/>
        <w:rPr>
          <w:rFonts w:ascii="Times New Roman" w:eastAsia="Times New Roman" w:hAnsi="Times New Roman" w:cs="Times New Roman"/>
          <w:sz w:val="27"/>
          <w:szCs w:val="27"/>
          <w:lang w:eastAsia="ru-RU"/>
        </w:rPr>
      </w:pPr>
    </w:p>
    <w:p w:rsidR="002639C0" w:rsidRPr="002639C0" w:rsidRDefault="002639C0" w:rsidP="002639C0">
      <w:pPr>
        <w:spacing w:after="0" w:line="240" w:lineRule="auto"/>
        <w:jc w:val="center"/>
        <w:rPr>
          <w:rFonts w:ascii="Times New Roman" w:eastAsia="Times New Roman" w:hAnsi="Times New Roman" w:cs="Times New Roman"/>
          <w:b/>
          <w:sz w:val="26"/>
          <w:szCs w:val="26"/>
          <w:lang w:eastAsia="ru-RU"/>
        </w:rPr>
      </w:pPr>
      <w:r w:rsidRPr="002639C0">
        <w:rPr>
          <w:rFonts w:ascii="Times New Roman" w:eastAsia="Times New Roman" w:hAnsi="Times New Roman" w:cs="Times New Roman"/>
          <w:b/>
          <w:bCs/>
          <w:sz w:val="26"/>
          <w:szCs w:val="26"/>
          <w:lang w:eastAsia="ru-RU"/>
        </w:rPr>
        <w:t>Структура расходов бюджета муниципального образования «Чердаклинский район» за 2019 год</w:t>
      </w:r>
    </w:p>
    <w:p w:rsidR="002639C0" w:rsidRDefault="002639C0" w:rsidP="007E7D1B">
      <w:pPr>
        <w:spacing w:after="0" w:line="240" w:lineRule="auto"/>
        <w:ind w:firstLine="709"/>
        <w:jc w:val="both"/>
        <w:rPr>
          <w:rFonts w:ascii="Times New Roman" w:eastAsia="Times New Roman" w:hAnsi="Times New Roman" w:cs="Times New Roman"/>
          <w:sz w:val="27"/>
          <w:szCs w:val="27"/>
          <w:lang w:eastAsia="ru-RU"/>
        </w:rPr>
      </w:pPr>
    </w:p>
    <w:p w:rsidR="002639C0" w:rsidRDefault="002639C0" w:rsidP="007E7D1B">
      <w:pPr>
        <w:spacing w:after="0" w:line="240" w:lineRule="auto"/>
        <w:ind w:firstLine="709"/>
        <w:jc w:val="both"/>
        <w:rPr>
          <w:rFonts w:ascii="Times New Roman" w:eastAsia="Times New Roman" w:hAnsi="Times New Roman" w:cs="Times New Roman"/>
          <w:sz w:val="27"/>
          <w:szCs w:val="27"/>
          <w:lang w:eastAsia="ru-RU"/>
        </w:rPr>
      </w:pPr>
    </w:p>
    <w:p w:rsidR="002639C0" w:rsidRDefault="002639C0" w:rsidP="007E7D1B">
      <w:pPr>
        <w:spacing w:after="0" w:line="240" w:lineRule="auto"/>
        <w:ind w:firstLine="709"/>
        <w:jc w:val="both"/>
        <w:rPr>
          <w:rFonts w:ascii="Times New Roman" w:eastAsia="Times New Roman" w:hAnsi="Times New Roman" w:cs="Times New Roman"/>
          <w:sz w:val="27"/>
          <w:szCs w:val="27"/>
          <w:lang w:eastAsia="ru-RU"/>
        </w:rPr>
      </w:pPr>
      <w:r w:rsidRPr="007C4347">
        <w:rPr>
          <w:rFonts w:ascii="Times New Roman" w:eastAsia="Times New Roman" w:hAnsi="Times New Roman" w:cs="Times New Roman"/>
          <w:noProof/>
          <w:sz w:val="27"/>
          <w:szCs w:val="27"/>
          <w:lang w:eastAsia="ru-RU"/>
        </w:rPr>
        <w:drawing>
          <wp:anchor distT="0" distB="0" distL="114300" distR="114300" simplePos="0" relativeHeight="251659264" behindDoc="0" locked="0" layoutInCell="1" allowOverlap="1" wp14:anchorId="6BC5C424" wp14:editId="1D028C78">
            <wp:simplePos x="0" y="0"/>
            <wp:positionH relativeFrom="column">
              <wp:posOffset>-228600</wp:posOffset>
            </wp:positionH>
            <wp:positionV relativeFrom="paragraph">
              <wp:posOffset>80010</wp:posOffset>
            </wp:positionV>
            <wp:extent cx="6429375" cy="3981450"/>
            <wp:effectExtent l="0" t="0" r="0" b="0"/>
            <wp:wrapNone/>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639C0" w:rsidRDefault="002639C0" w:rsidP="007E7D1B">
      <w:pPr>
        <w:spacing w:after="0" w:line="240" w:lineRule="auto"/>
        <w:ind w:firstLine="709"/>
        <w:jc w:val="both"/>
        <w:rPr>
          <w:rFonts w:ascii="Times New Roman" w:eastAsia="Times New Roman" w:hAnsi="Times New Roman" w:cs="Times New Roman"/>
          <w:sz w:val="27"/>
          <w:szCs w:val="27"/>
          <w:lang w:eastAsia="ru-RU"/>
        </w:rPr>
      </w:pPr>
    </w:p>
    <w:p w:rsidR="002639C0" w:rsidRDefault="002639C0" w:rsidP="007E7D1B">
      <w:pPr>
        <w:spacing w:after="0" w:line="240" w:lineRule="auto"/>
        <w:ind w:firstLine="709"/>
        <w:jc w:val="both"/>
        <w:rPr>
          <w:rFonts w:ascii="Times New Roman" w:eastAsia="Times New Roman" w:hAnsi="Times New Roman" w:cs="Times New Roman"/>
          <w:sz w:val="27"/>
          <w:szCs w:val="27"/>
          <w:lang w:eastAsia="ru-RU"/>
        </w:rPr>
      </w:pPr>
    </w:p>
    <w:p w:rsidR="002639C0" w:rsidRDefault="002639C0" w:rsidP="007E7D1B">
      <w:pPr>
        <w:spacing w:after="0" w:line="240" w:lineRule="auto"/>
        <w:ind w:firstLine="709"/>
        <w:jc w:val="both"/>
        <w:rPr>
          <w:rFonts w:ascii="Times New Roman" w:eastAsia="Times New Roman" w:hAnsi="Times New Roman" w:cs="Times New Roman"/>
          <w:sz w:val="27"/>
          <w:szCs w:val="27"/>
          <w:lang w:eastAsia="ru-RU"/>
        </w:rPr>
      </w:pPr>
    </w:p>
    <w:p w:rsidR="002639C0" w:rsidRDefault="002639C0" w:rsidP="007E7D1B">
      <w:pPr>
        <w:spacing w:after="0" w:line="240" w:lineRule="auto"/>
        <w:ind w:firstLine="709"/>
        <w:jc w:val="both"/>
        <w:rPr>
          <w:rFonts w:ascii="Times New Roman" w:eastAsia="Times New Roman" w:hAnsi="Times New Roman" w:cs="Times New Roman"/>
          <w:sz w:val="27"/>
          <w:szCs w:val="27"/>
          <w:lang w:eastAsia="ru-RU"/>
        </w:rPr>
      </w:pPr>
    </w:p>
    <w:p w:rsidR="002639C0" w:rsidRDefault="002639C0" w:rsidP="007E7D1B">
      <w:pPr>
        <w:spacing w:after="0" w:line="240" w:lineRule="auto"/>
        <w:ind w:firstLine="709"/>
        <w:jc w:val="both"/>
        <w:rPr>
          <w:rFonts w:ascii="Times New Roman" w:eastAsia="Times New Roman" w:hAnsi="Times New Roman" w:cs="Times New Roman"/>
          <w:sz w:val="27"/>
          <w:szCs w:val="27"/>
          <w:lang w:eastAsia="ru-RU"/>
        </w:rPr>
      </w:pPr>
    </w:p>
    <w:p w:rsidR="002639C0" w:rsidRDefault="002639C0" w:rsidP="007E7D1B">
      <w:pPr>
        <w:spacing w:after="0" w:line="240" w:lineRule="auto"/>
        <w:ind w:firstLine="709"/>
        <w:jc w:val="both"/>
        <w:rPr>
          <w:rFonts w:ascii="Times New Roman" w:eastAsia="Times New Roman" w:hAnsi="Times New Roman" w:cs="Times New Roman"/>
          <w:sz w:val="27"/>
          <w:szCs w:val="27"/>
          <w:lang w:eastAsia="ru-RU"/>
        </w:rPr>
      </w:pPr>
    </w:p>
    <w:p w:rsidR="002639C0" w:rsidRDefault="002639C0" w:rsidP="007E7D1B">
      <w:pPr>
        <w:spacing w:after="0" w:line="240" w:lineRule="auto"/>
        <w:ind w:firstLine="709"/>
        <w:jc w:val="both"/>
        <w:rPr>
          <w:rFonts w:ascii="Times New Roman" w:eastAsia="Times New Roman" w:hAnsi="Times New Roman" w:cs="Times New Roman"/>
          <w:sz w:val="27"/>
          <w:szCs w:val="27"/>
          <w:lang w:eastAsia="ru-RU"/>
        </w:rPr>
      </w:pPr>
    </w:p>
    <w:p w:rsidR="002639C0" w:rsidRDefault="002639C0" w:rsidP="007E7D1B">
      <w:pPr>
        <w:spacing w:after="0" w:line="240" w:lineRule="auto"/>
        <w:ind w:firstLine="709"/>
        <w:jc w:val="both"/>
        <w:rPr>
          <w:rFonts w:ascii="Times New Roman" w:eastAsia="Times New Roman" w:hAnsi="Times New Roman" w:cs="Times New Roman"/>
          <w:sz w:val="27"/>
          <w:szCs w:val="27"/>
          <w:lang w:eastAsia="ru-RU"/>
        </w:rPr>
      </w:pPr>
    </w:p>
    <w:p w:rsidR="007E7D1B" w:rsidRDefault="007E7D1B" w:rsidP="007E7D1B">
      <w:pPr>
        <w:spacing w:after="0" w:line="240" w:lineRule="auto"/>
        <w:ind w:firstLine="709"/>
        <w:jc w:val="both"/>
        <w:rPr>
          <w:rFonts w:ascii="Times New Roman" w:eastAsia="Times New Roman" w:hAnsi="Times New Roman" w:cs="Times New Roman"/>
          <w:sz w:val="27"/>
          <w:szCs w:val="27"/>
          <w:lang w:eastAsia="ru-RU"/>
        </w:rPr>
      </w:pPr>
    </w:p>
    <w:p w:rsidR="002639C0" w:rsidRDefault="002639C0" w:rsidP="007E7D1B">
      <w:pPr>
        <w:spacing w:after="0" w:line="240" w:lineRule="auto"/>
        <w:ind w:firstLine="709"/>
        <w:jc w:val="both"/>
        <w:rPr>
          <w:rFonts w:ascii="Times New Roman" w:eastAsia="Times New Roman" w:hAnsi="Times New Roman" w:cs="Times New Roman"/>
          <w:sz w:val="27"/>
          <w:szCs w:val="27"/>
          <w:lang w:eastAsia="ru-RU"/>
        </w:rPr>
      </w:pPr>
    </w:p>
    <w:p w:rsidR="002639C0" w:rsidRDefault="002639C0" w:rsidP="007E7D1B">
      <w:pPr>
        <w:spacing w:after="0" w:line="240" w:lineRule="auto"/>
        <w:ind w:firstLine="709"/>
        <w:jc w:val="both"/>
        <w:rPr>
          <w:rFonts w:ascii="Times New Roman" w:eastAsia="Times New Roman" w:hAnsi="Times New Roman" w:cs="Times New Roman"/>
          <w:sz w:val="27"/>
          <w:szCs w:val="27"/>
          <w:lang w:eastAsia="ru-RU"/>
        </w:rPr>
      </w:pPr>
    </w:p>
    <w:p w:rsidR="002639C0" w:rsidRPr="007E7D1B" w:rsidRDefault="002639C0" w:rsidP="007E7D1B">
      <w:pPr>
        <w:spacing w:after="0" w:line="240" w:lineRule="auto"/>
        <w:ind w:firstLine="709"/>
        <w:jc w:val="both"/>
        <w:rPr>
          <w:rFonts w:ascii="Times New Roman" w:eastAsia="Times New Roman" w:hAnsi="Times New Roman" w:cs="Times New Roman"/>
          <w:b/>
          <w:sz w:val="27"/>
          <w:szCs w:val="27"/>
          <w:lang w:eastAsia="ru-RU"/>
        </w:rPr>
      </w:pPr>
    </w:p>
    <w:p w:rsidR="007E7D1B" w:rsidRPr="007E7D1B"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7D1B">
        <w:rPr>
          <w:rFonts w:ascii="Times New Roman" w:eastAsia="Times New Roman" w:hAnsi="Times New Roman" w:cs="Times New Roman"/>
          <w:b/>
          <w:sz w:val="27"/>
          <w:szCs w:val="27"/>
          <w:lang w:eastAsia="ru-RU"/>
        </w:rPr>
        <w:lastRenderedPageBreak/>
        <w:t>По отраслям бюджетной классификации</w:t>
      </w:r>
      <w:r w:rsidRPr="007E7D1B">
        <w:rPr>
          <w:rFonts w:ascii="Times New Roman" w:eastAsia="Times New Roman" w:hAnsi="Times New Roman" w:cs="Times New Roman"/>
          <w:sz w:val="27"/>
          <w:szCs w:val="27"/>
          <w:lang w:eastAsia="ru-RU"/>
        </w:rPr>
        <w:t xml:space="preserve"> исполнение за 2019 год сложилось следующим образом:</w:t>
      </w:r>
    </w:p>
    <w:p w:rsidR="002639C0" w:rsidRDefault="007E7D1B" w:rsidP="002639C0">
      <w:pPr>
        <w:spacing w:after="0" w:line="240" w:lineRule="auto"/>
        <w:ind w:firstLine="709"/>
        <w:jc w:val="both"/>
        <w:rPr>
          <w:rFonts w:ascii="Times New Roman" w:eastAsia="Times New Roman" w:hAnsi="Times New Roman" w:cs="Times New Roman"/>
          <w:sz w:val="27"/>
          <w:szCs w:val="27"/>
          <w:lang w:eastAsia="ru-RU"/>
        </w:rPr>
      </w:pPr>
      <w:r w:rsidRPr="007E7D1B">
        <w:rPr>
          <w:rFonts w:ascii="Times New Roman" w:eastAsia="Times New Roman" w:hAnsi="Times New Roman" w:cs="Times New Roman"/>
          <w:sz w:val="27"/>
          <w:szCs w:val="27"/>
          <w:lang w:eastAsia="ru-RU"/>
        </w:rPr>
        <w:t xml:space="preserve">-общегосударственные вопросы – 71861,4 тыс.рублей или </w:t>
      </w:r>
      <w:r w:rsidR="002639C0">
        <w:rPr>
          <w:rFonts w:ascii="Times New Roman" w:eastAsia="Times New Roman" w:hAnsi="Times New Roman" w:cs="Times New Roman"/>
          <w:sz w:val="27"/>
          <w:szCs w:val="27"/>
          <w:lang w:eastAsia="ru-RU"/>
        </w:rPr>
        <w:t>9,9% от общего объема расходов;</w:t>
      </w:r>
    </w:p>
    <w:p w:rsidR="007E7D1B" w:rsidRPr="007E7D1B"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7D1B">
        <w:rPr>
          <w:rFonts w:ascii="Times New Roman" w:eastAsia="Times New Roman" w:hAnsi="Times New Roman" w:cs="Times New Roman"/>
          <w:sz w:val="27"/>
          <w:szCs w:val="27"/>
          <w:lang w:eastAsia="ru-RU"/>
        </w:rPr>
        <w:t>-национальная экономика – 28799,0 тыс.рублей или 4,0% от общего объема расходов;</w:t>
      </w:r>
    </w:p>
    <w:p w:rsidR="007E7D1B" w:rsidRPr="007E7D1B"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7D1B">
        <w:rPr>
          <w:rFonts w:ascii="Times New Roman" w:eastAsia="Times New Roman" w:hAnsi="Times New Roman" w:cs="Times New Roman"/>
          <w:sz w:val="27"/>
          <w:szCs w:val="27"/>
          <w:lang w:eastAsia="ru-RU"/>
        </w:rPr>
        <w:t>-жилищно-коммунальное хозяйство – 11026,4 тыс.рублей или 1,5%;</w:t>
      </w:r>
    </w:p>
    <w:p w:rsidR="007E7D1B" w:rsidRPr="007E7D1B"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7D1B">
        <w:rPr>
          <w:rFonts w:ascii="Times New Roman" w:eastAsia="Times New Roman" w:hAnsi="Times New Roman" w:cs="Times New Roman"/>
          <w:sz w:val="27"/>
          <w:szCs w:val="27"/>
          <w:lang w:eastAsia="ru-RU"/>
        </w:rPr>
        <w:t>-охрана окружающей среды – 272,9 тыс.рублей или менее 0,1%;</w:t>
      </w:r>
    </w:p>
    <w:p w:rsidR="007E7D1B" w:rsidRPr="007E7D1B"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7D1B">
        <w:rPr>
          <w:rFonts w:ascii="Times New Roman" w:eastAsia="Times New Roman" w:hAnsi="Times New Roman" w:cs="Times New Roman"/>
          <w:sz w:val="27"/>
          <w:szCs w:val="27"/>
          <w:lang w:eastAsia="ru-RU"/>
        </w:rPr>
        <w:t>-образование – 528267,0 тыс.рублей или 72,6%;</w:t>
      </w:r>
    </w:p>
    <w:p w:rsidR="007E7D1B" w:rsidRPr="007E7D1B"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7D1B">
        <w:rPr>
          <w:rFonts w:ascii="Times New Roman" w:eastAsia="Times New Roman" w:hAnsi="Times New Roman" w:cs="Times New Roman"/>
          <w:sz w:val="27"/>
          <w:szCs w:val="27"/>
          <w:lang w:eastAsia="ru-RU"/>
        </w:rPr>
        <w:t>-культура – 23472,1 тыс.рублей или 3,2%;</w:t>
      </w:r>
    </w:p>
    <w:p w:rsidR="007E7D1B" w:rsidRPr="007E7D1B"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7D1B">
        <w:rPr>
          <w:rFonts w:ascii="Times New Roman" w:eastAsia="Times New Roman" w:hAnsi="Times New Roman" w:cs="Times New Roman"/>
          <w:sz w:val="27"/>
          <w:szCs w:val="27"/>
          <w:lang w:eastAsia="ru-RU"/>
        </w:rPr>
        <w:t>-социальная политика – 42106,7 тыс.рублей или 5,8%;</w:t>
      </w:r>
    </w:p>
    <w:p w:rsidR="007E7D1B" w:rsidRPr="007E7D1B"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7D1B">
        <w:rPr>
          <w:rFonts w:ascii="Times New Roman" w:eastAsia="Times New Roman" w:hAnsi="Times New Roman" w:cs="Times New Roman"/>
          <w:sz w:val="27"/>
          <w:szCs w:val="27"/>
          <w:lang w:eastAsia="ru-RU"/>
        </w:rPr>
        <w:t>-физическая культура и спорт – 4041,5 тыс.рублей или 0,6%;</w:t>
      </w:r>
    </w:p>
    <w:p w:rsidR="007E7D1B" w:rsidRPr="007E7D1B" w:rsidRDefault="007E7D1B" w:rsidP="007E7D1B">
      <w:pPr>
        <w:spacing w:after="0" w:line="240" w:lineRule="auto"/>
        <w:ind w:firstLine="709"/>
        <w:jc w:val="both"/>
        <w:rPr>
          <w:rFonts w:ascii="Times New Roman" w:eastAsia="Times New Roman" w:hAnsi="Times New Roman" w:cs="Times New Roman"/>
          <w:sz w:val="27"/>
          <w:szCs w:val="27"/>
          <w:lang w:eastAsia="ru-RU"/>
        </w:rPr>
      </w:pPr>
      <w:r w:rsidRPr="007E7D1B">
        <w:rPr>
          <w:rFonts w:ascii="Times New Roman" w:eastAsia="Times New Roman" w:hAnsi="Times New Roman" w:cs="Times New Roman"/>
          <w:sz w:val="27"/>
          <w:szCs w:val="27"/>
          <w:lang w:eastAsia="ru-RU"/>
        </w:rPr>
        <w:t>-межбюджетные трансферты – 17806,0 тыс.рублей или 2,4%.</w:t>
      </w:r>
    </w:p>
    <w:p w:rsidR="00CC1978" w:rsidRPr="00CC1978" w:rsidRDefault="00CC1978" w:rsidP="0029383D">
      <w:pPr>
        <w:autoSpaceDE w:val="0"/>
        <w:autoSpaceDN w:val="0"/>
        <w:adjustRightInd w:val="0"/>
        <w:spacing w:after="0" w:line="240" w:lineRule="auto"/>
        <w:jc w:val="both"/>
        <w:rPr>
          <w:rFonts w:ascii="Times New Roman" w:eastAsia="Times New Roman" w:hAnsi="Times New Roman" w:cs="Times New Roman"/>
          <w:b/>
          <w:sz w:val="27"/>
          <w:szCs w:val="27"/>
          <w:lang w:eastAsia="ru-RU"/>
        </w:rPr>
      </w:pPr>
    </w:p>
    <w:p w:rsidR="00CC1978" w:rsidRPr="00CC1978" w:rsidRDefault="00CC1978" w:rsidP="00CC1978">
      <w:pPr>
        <w:tabs>
          <w:tab w:val="left" w:pos="709"/>
        </w:tabs>
        <w:spacing w:after="0" w:line="240" w:lineRule="auto"/>
        <w:jc w:val="center"/>
        <w:rPr>
          <w:rFonts w:ascii="Times New Roman" w:eastAsia="Times New Roman" w:hAnsi="Times New Roman" w:cs="Times New Roman"/>
          <w:b/>
          <w:sz w:val="27"/>
          <w:szCs w:val="27"/>
          <w:lang w:eastAsia="ru-RU"/>
        </w:rPr>
      </w:pPr>
      <w:r w:rsidRPr="00CC1978">
        <w:rPr>
          <w:rFonts w:ascii="Times New Roman" w:eastAsia="Times New Roman" w:hAnsi="Times New Roman" w:cs="Times New Roman"/>
          <w:b/>
          <w:sz w:val="27"/>
          <w:szCs w:val="27"/>
          <w:lang w:eastAsia="ru-RU"/>
        </w:rPr>
        <w:t>Исполнение расходов бюджета муниципального образования «Чердаклинский район» Ульяновской области за 2019 год по разделам и подразделам функциональной классификации расходов бюджетов Российской Федерации</w:t>
      </w:r>
    </w:p>
    <w:p w:rsidR="00CC1978" w:rsidRPr="00CC1978" w:rsidRDefault="00CC1978" w:rsidP="007C4347">
      <w:pPr>
        <w:spacing w:after="0" w:line="240" w:lineRule="auto"/>
        <w:rPr>
          <w:rFonts w:ascii="Times New Roman" w:eastAsia="Times New Roman" w:hAnsi="Times New Roman" w:cs="Times New Roman"/>
          <w:b/>
          <w:sz w:val="27"/>
          <w:szCs w:val="27"/>
          <w:lang w:eastAsia="ru-RU"/>
        </w:rPr>
      </w:pPr>
    </w:p>
    <w:p w:rsidR="00CC1978" w:rsidRPr="00CC1978" w:rsidRDefault="00CC1978" w:rsidP="007C4347">
      <w:pPr>
        <w:spacing w:after="0" w:line="240" w:lineRule="auto"/>
        <w:ind w:left="74" w:firstLine="709"/>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муниципального образования «Чердаклинский район» Ульяновской области на 2019 год </w:t>
      </w:r>
      <w:r w:rsidRPr="00CC1978">
        <w:rPr>
          <w:rFonts w:ascii="Times New Roman" w:eastAsia="Times New Roman" w:hAnsi="Times New Roman" w:cs="Times New Roman"/>
          <w:b/>
          <w:color w:val="000000"/>
          <w:sz w:val="27"/>
          <w:szCs w:val="27"/>
          <w:u w:val="single"/>
          <w:lang w:eastAsia="ru-RU"/>
        </w:rPr>
        <w:t>по разделу «Общегосударственные вопросы»</w:t>
      </w:r>
      <w:r w:rsidRPr="00CC1978">
        <w:rPr>
          <w:rFonts w:ascii="Times New Roman" w:eastAsia="Times New Roman" w:hAnsi="Times New Roman" w:cs="Times New Roman"/>
          <w:color w:val="000000"/>
          <w:sz w:val="27"/>
          <w:szCs w:val="27"/>
          <w:lang w:eastAsia="ru-RU"/>
        </w:rPr>
        <w:t xml:space="preserve"> предусматривались расходы в сумме 58818,6 тыс. рублей, уточнённый план составил 72258,4</w:t>
      </w:r>
      <w:r w:rsidRPr="00CC1978">
        <w:rPr>
          <w:rFonts w:ascii="Times New Roman" w:eastAsia="Times New Roman" w:hAnsi="Times New Roman" w:cs="Times New Roman"/>
          <w:bCs/>
          <w:color w:val="000000"/>
          <w:sz w:val="27"/>
          <w:szCs w:val="27"/>
          <w:lang w:eastAsia="ru-RU"/>
        </w:rPr>
        <w:t xml:space="preserve"> </w:t>
      </w:r>
      <w:r w:rsidRPr="00CC1978">
        <w:rPr>
          <w:rFonts w:ascii="Times New Roman" w:eastAsia="Times New Roman" w:hAnsi="Times New Roman" w:cs="Times New Roman"/>
          <w:color w:val="000000"/>
          <w:sz w:val="27"/>
          <w:szCs w:val="27"/>
          <w:lang w:eastAsia="ru-RU"/>
        </w:rPr>
        <w:t>тыс. рублей, отклонение составляет 13439,8 тыс. рублей</w:t>
      </w:r>
      <w:r w:rsidRPr="00CC1978">
        <w:rPr>
          <w:rFonts w:ascii="Times New Roman" w:eastAsia="Times New Roman" w:hAnsi="Times New Roman" w:cs="Times New Roman"/>
          <w:sz w:val="27"/>
          <w:szCs w:val="27"/>
          <w:lang w:eastAsia="ru-RU"/>
        </w:rPr>
        <w:t xml:space="preserve">. </w:t>
      </w:r>
      <w:r w:rsidR="007C4347" w:rsidRPr="00FD0D49">
        <w:rPr>
          <w:rFonts w:ascii="Times New Roman" w:eastAsia="Times New Roman" w:hAnsi="Times New Roman" w:cs="Times New Roman"/>
          <w:sz w:val="27"/>
          <w:szCs w:val="27"/>
          <w:lang w:eastAsia="ru-RU"/>
        </w:rPr>
        <w:t xml:space="preserve"> </w:t>
      </w:r>
      <w:r w:rsidRPr="00CC1978">
        <w:rPr>
          <w:rFonts w:ascii="Times New Roman" w:eastAsia="Times New Roman" w:hAnsi="Times New Roman" w:cs="Times New Roman"/>
          <w:color w:val="000000"/>
          <w:sz w:val="27"/>
          <w:szCs w:val="27"/>
          <w:lang w:eastAsia="ru-RU"/>
        </w:rPr>
        <w:t>Кассовое исполн</w:t>
      </w:r>
      <w:r w:rsidR="007C4347" w:rsidRPr="00FD0D49">
        <w:rPr>
          <w:rFonts w:ascii="Times New Roman" w:eastAsia="Times New Roman" w:hAnsi="Times New Roman" w:cs="Times New Roman"/>
          <w:color w:val="000000"/>
          <w:sz w:val="27"/>
          <w:szCs w:val="27"/>
          <w:lang w:eastAsia="ru-RU"/>
        </w:rPr>
        <w:t xml:space="preserve">ение по разделу </w:t>
      </w:r>
      <w:r w:rsidRPr="00CC1978">
        <w:rPr>
          <w:rFonts w:ascii="Times New Roman" w:eastAsia="Times New Roman" w:hAnsi="Times New Roman" w:cs="Times New Roman"/>
          <w:color w:val="000000"/>
          <w:sz w:val="27"/>
          <w:szCs w:val="27"/>
          <w:lang w:eastAsia="ru-RU"/>
        </w:rPr>
        <w:t xml:space="preserve">составило </w:t>
      </w:r>
      <w:r w:rsidRPr="00CC1978">
        <w:rPr>
          <w:rFonts w:ascii="Times New Roman" w:eastAsia="Times New Roman" w:hAnsi="Times New Roman" w:cs="Times New Roman"/>
          <w:b/>
          <w:color w:val="000000"/>
          <w:sz w:val="27"/>
          <w:szCs w:val="27"/>
          <w:lang w:eastAsia="ru-RU"/>
        </w:rPr>
        <w:t>71861,4</w:t>
      </w:r>
      <w:r w:rsidRPr="00CC1978">
        <w:rPr>
          <w:rFonts w:ascii="Times New Roman" w:eastAsia="Times New Roman" w:hAnsi="Times New Roman" w:cs="Times New Roman"/>
          <w:b/>
          <w:sz w:val="27"/>
          <w:szCs w:val="27"/>
          <w:lang w:eastAsia="ru-RU"/>
        </w:rPr>
        <w:t xml:space="preserve"> </w:t>
      </w:r>
      <w:r w:rsidRPr="00CC1978">
        <w:rPr>
          <w:rFonts w:ascii="Times New Roman" w:eastAsia="Times New Roman" w:hAnsi="Times New Roman" w:cs="Times New Roman"/>
          <w:b/>
          <w:color w:val="000000"/>
          <w:sz w:val="27"/>
          <w:szCs w:val="27"/>
          <w:lang w:eastAsia="ru-RU"/>
        </w:rPr>
        <w:t>тыс. рублей</w:t>
      </w:r>
      <w:r w:rsidRPr="00CC1978">
        <w:rPr>
          <w:rFonts w:ascii="Times New Roman" w:eastAsia="Times New Roman" w:hAnsi="Times New Roman" w:cs="Times New Roman"/>
          <w:color w:val="000000"/>
          <w:sz w:val="27"/>
          <w:szCs w:val="27"/>
          <w:lang w:eastAsia="ru-RU"/>
        </w:rPr>
        <w:t xml:space="preserve">, или </w:t>
      </w:r>
      <w:r w:rsidRPr="00CC1978">
        <w:rPr>
          <w:rFonts w:ascii="Times New Roman" w:eastAsia="Times New Roman" w:hAnsi="Times New Roman" w:cs="Times New Roman"/>
          <w:b/>
          <w:color w:val="000000"/>
          <w:sz w:val="27"/>
          <w:szCs w:val="27"/>
          <w:lang w:eastAsia="ru-RU"/>
        </w:rPr>
        <w:t xml:space="preserve"> 99,5 процента</w:t>
      </w:r>
      <w:r w:rsidRPr="00CC1978">
        <w:rPr>
          <w:rFonts w:ascii="Times New Roman" w:eastAsia="Times New Roman" w:hAnsi="Times New Roman" w:cs="Times New Roman"/>
          <w:color w:val="000000"/>
          <w:sz w:val="27"/>
          <w:szCs w:val="27"/>
          <w:lang w:eastAsia="ru-RU"/>
        </w:rPr>
        <w:t xml:space="preserve"> к уточнённому плану 2019 года.  </w:t>
      </w:r>
    </w:p>
    <w:p w:rsidR="00CC1978" w:rsidRPr="00CC1978" w:rsidRDefault="00CC1978" w:rsidP="00CC1978">
      <w:pPr>
        <w:spacing w:after="0" w:line="240" w:lineRule="auto"/>
        <w:ind w:firstLine="680"/>
        <w:jc w:val="both"/>
        <w:rPr>
          <w:rFonts w:ascii="Times New Roman" w:eastAsia="Times New Roman" w:hAnsi="Times New Roman" w:cs="Times New Roman"/>
          <w:color w:val="000000"/>
          <w:sz w:val="27"/>
          <w:szCs w:val="27"/>
          <w:lang w:eastAsia="ru-RU"/>
        </w:rPr>
      </w:pPr>
    </w:p>
    <w:p w:rsidR="00CC1978" w:rsidRPr="00CC1978" w:rsidRDefault="00CC1978" w:rsidP="00CC1978">
      <w:pPr>
        <w:spacing w:after="0" w:line="240" w:lineRule="auto"/>
        <w:ind w:firstLine="680"/>
        <w:jc w:val="center"/>
        <w:rPr>
          <w:rFonts w:ascii="Times New Roman" w:eastAsia="Times New Roman" w:hAnsi="Times New Roman" w:cs="Times New Roman"/>
          <w:b/>
          <w:color w:val="000000"/>
          <w:sz w:val="27"/>
          <w:szCs w:val="27"/>
          <w:lang w:eastAsia="ru-RU"/>
        </w:rPr>
      </w:pPr>
    </w:p>
    <w:p w:rsidR="00CC1978" w:rsidRPr="00CC1978" w:rsidRDefault="00CC1978" w:rsidP="00CC197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b/>
          <w:color w:val="000000"/>
          <w:sz w:val="27"/>
          <w:szCs w:val="27"/>
          <w:u w:val="single"/>
          <w:lang w:eastAsia="ru-RU"/>
        </w:rPr>
        <w:t>По разделу «Национальная безопасность и правоохранительная деятельность»</w:t>
      </w:r>
      <w:r w:rsidRPr="00CC1978">
        <w:rPr>
          <w:rFonts w:ascii="Times New Roman" w:eastAsia="Times New Roman" w:hAnsi="Times New Roman" w:cs="Times New Roman"/>
          <w:color w:val="000000"/>
          <w:sz w:val="27"/>
          <w:szCs w:val="27"/>
          <w:lang w:eastAsia="ru-RU"/>
        </w:rPr>
        <w:t xml:space="preserve"> план по расходам составил 100,0 тыс. рублей</w:t>
      </w:r>
      <w:r w:rsidRPr="00CC1978">
        <w:rPr>
          <w:rFonts w:ascii="Times New Roman" w:eastAsia="Times New Roman" w:hAnsi="Times New Roman" w:cs="Times New Roman"/>
          <w:sz w:val="27"/>
          <w:szCs w:val="27"/>
          <w:lang w:eastAsia="ru-RU"/>
        </w:rPr>
        <w:t>.</w:t>
      </w:r>
      <w:r w:rsidRPr="00CC1978">
        <w:rPr>
          <w:rFonts w:ascii="Times New Roman" w:eastAsia="Times New Roman" w:hAnsi="Times New Roman" w:cs="Times New Roman"/>
          <w:color w:val="000000"/>
          <w:sz w:val="27"/>
          <w:szCs w:val="27"/>
          <w:lang w:eastAsia="ru-RU"/>
        </w:rPr>
        <w:t xml:space="preserve">  Расходы на мероприятия по предупреждению и ликвидации чрезвычайных ситуаций и стихийных бедствий не осуществлялись.</w:t>
      </w:r>
    </w:p>
    <w:p w:rsidR="00CC1978" w:rsidRPr="00CC1978" w:rsidRDefault="00CC1978" w:rsidP="007C4347">
      <w:pPr>
        <w:spacing w:after="0" w:line="240" w:lineRule="auto"/>
        <w:rPr>
          <w:rFonts w:ascii="Times New Roman" w:eastAsia="Times New Roman" w:hAnsi="Times New Roman" w:cs="Times New Roman"/>
          <w:b/>
          <w:sz w:val="27"/>
          <w:szCs w:val="27"/>
          <w:lang w:eastAsia="ru-RU"/>
        </w:rPr>
      </w:pPr>
    </w:p>
    <w:p w:rsidR="00CC1978" w:rsidRPr="00FD0D49" w:rsidRDefault="00CC1978" w:rsidP="002B147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w:t>
      </w:r>
      <w:r w:rsidRPr="00CC1978">
        <w:rPr>
          <w:rFonts w:ascii="Times New Roman" w:eastAsia="Times New Roman" w:hAnsi="Times New Roman" w:cs="Times New Roman"/>
          <w:b/>
          <w:color w:val="000000"/>
          <w:sz w:val="27"/>
          <w:szCs w:val="27"/>
          <w:u w:val="single"/>
          <w:lang w:eastAsia="ru-RU"/>
        </w:rPr>
        <w:t>по разделу «Национальная экономика»</w:t>
      </w:r>
      <w:r w:rsidRPr="00CC1978">
        <w:rPr>
          <w:rFonts w:ascii="Times New Roman" w:eastAsia="Times New Roman" w:hAnsi="Times New Roman" w:cs="Times New Roman"/>
          <w:color w:val="000000"/>
          <w:sz w:val="27"/>
          <w:szCs w:val="27"/>
          <w:lang w:eastAsia="ru-RU"/>
        </w:rPr>
        <w:t xml:space="preserve"> предусматривались расходы в сумме 13535,8 тыс. рублей, уточнённый план составил 55706,0</w:t>
      </w:r>
      <w:r w:rsidRPr="00CC1978">
        <w:rPr>
          <w:rFonts w:ascii="Times New Roman" w:eastAsia="Times New Roman" w:hAnsi="Times New Roman" w:cs="Times New Roman"/>
          <w:bCs/>
          <w:color w:val="000000"/>
          <w:sz w:val="27"/>
          <w:szCs w:val="27"/>
          <w:lang w:eastAsia="ru-RU"/>
        </w:rPr>
        <w:t xml:space="preserve"> </w:t>
      </w:r>
      <w:r w:rsidRPr="00CC1978">
        <w:rPr>
          <w:rFonts w:ascii="Times New Roman" w:eastAsia="Times New Roman" w:hAnsi="Times New Roman" w:cs="Times New Roman"/>
          <w:color w:val="000000"/>
          <w:sz w:val="27"/>
          <w:szCs w:val="27"/>
          <w:lang w:eastAsia="ru-RU"/>
        </w:rPr>
        <w:t>тыс. рублей,</w:t>
      </w:r>
      <w:r w:rsidRPr="00CC1978">
        <w:rPr>
          <w:rFonts w:ascii="Times New Roman" w:eastAsia="Times New Roman" w:hAnsi="Times New Roman" w:cs="Times New Roman"/>
          <w:b/>
          <w:color w:val="000000"/>
          <w:sz w:val="27"/>
          <w:szCs w:val="27"/>
          <w:lang w:eastAsia="ru-RU"/>
        </w:rPr>
        <w:t xml:space="preserve"> </w:t>
      </w:r>
      <w:r w:rsidRPr="00CC1978">
        <w:rPr>
          <w:rFonts w:ascii="Times New Roman" w:eastAsia="Times New Roman" w:hAnsi="Times New Roman" w:cs="Times New Roman"/>
          <w:color w:val="000000"/>
          <w:sz w:val="27"/>
          <w:szCs w:val="27"/>
          <w:lang w:eastAsia="ru-RU"/>
        </w:rPr>
        <w:t>отклонение составляет 42170,2 тыс. рублей</w:t>
      </w:r>
      <w:r w:rsidRPr="00CC1978">
        <w:rPr>
          <w:rFonts w:ascii="Times New Roman" w:eastAsia="Times New Roman" w:hAnsi="Times New Roman" w:cs="Times New Roman"/>
          <w:sz w:val="27"/>
          <w:szCs w:val="27"/>
          <w:lang w:eastAsia="ru-RU"/>
        </w:rPr>
        <w:t xml:space="preserve">. Разница объясняется </w:t>
      </w:r>
      <w:r w:rsidRPr="00FD0D49">
        <w:rPr>
          <w:rFonts w:ascii="Times New Roman" w:eastAsia="Times New Roman" w:hAnsi="Times New Roman" w:cs="Times New Roman"/>
          <w:sz w:val="27"/>
          <w:szCs w:val="27"/>
          <w:lang w:eastAsia="ru-RU"/>
        </w:rPr>
        <w:t xml:space="preserve">увеличением доходов от уплаты акциз, сумм по субсидиям на ремонт дорог, </w:t>
      </w:r>
      <w:r w:rsidRPr="00CC1978">
        <w:rPr>
          <w:rFonts w:ascii="Times New Roman" w:eastAsia="Times New Roman" w:hAnsi="Times New Roman" w:cs="Times New Roman"/>
          <w:sz w:val="27"/>
          <w:szCs w:val="27"/>
          <w:lang w:eastAsia="ru-RU"/>
        </w:rPr>
        <w:t xml:space="preserve">перераспределением  бюджетных ассигнований внутри разделов и подразделов на покрытие недостатка средств по первоочередным статьям расходов. </w:t>
      </w:r>
      <w:r w:rsidRPr="00CC1978">
        <w:rPr>
          <w:rFonts w:ascii="Times New Roman" w:eastAsia="Times New Roman" w:hAnsi="Times New Roman" w:cs="Times New Roman"/>
          <w:color w:val="000000"/>
          <w:sz w:val="27"/>
          <w:szCs w:val="27"/>
          <w:lang w:eastAsia="ru-RU"/>
        </w:rPr>
        <w:t xml:space="preserve">Кассовое исполнение по  данному разделу составило </w:t>
      </w:r>
      <w:r w:rsidRPr="00CC1978">
        <w:rPr>
          <w:rFonts w:ascii="Times New Roman" w:eastAsia="Times New Roman" w:hAnsi="Times New Roman" w:cs="Times New Roman"/>
          <w:b/>
          <w:color w:val="000000"/>
          <w:sz w:val="27"/>
          <w:szCs w:val="27"/>
          <w:lang w:eastAsia="ru-RU"/>
        </w:rPr>
        <w:t>28799,0 тыс. рублей</w:t>
      </w:r>
      <w:r w:rsidRPr="00CC1978">
        <w:rPr>
          <w:rFonts w:ascii="Times New Roman" w:eastAsia="Times New Roman" w:hAnsi="Times New Roman" w:cs="Times New Roman"/>
          <w:color w:val="000000"/>
          <w:sz w:val="27"/>
          <w:szCs w:val="27"/>
          <w:lang w:eastAsia="ru-RU"/>
        </w:rPr>
        <w:t xml:space="preserve">, или </w:t>
      </w:r>
      <w:r w:rsidRPr="00CC1978">
        <w:rPr>
          <w:rFonts w:ascii="Times New Roman" w:eastAsia="Times New Roman" w:hAnsi="Times New Roman" w:cs="Times New Roman"/>
          <w:b/>
          <w:color w:val="000000"/>
          <w:sz w:val="27"/>
          <w:szCs w:val="27"/>
          <w:lang w:eastAsia="ru-RU"/>
        </w:rPr>
        <w:t xml:space="preserve"> 51,7 процента</w:t>
      </w:r>
      <w:r w:rsidRPr="00CC1978">
        <w:rPr>
          <w:rFonts w:ascii="Times New Roman" w:eastAsia="Times New Roman" w:hAnsi="Times New Roman" w:cs="Times New Roman"/>
          <w:color w:val="000000"/>
          <w:sz w:val="27"/>
          <w:szCs w:val="27"/>
          <w:lang w:eastAsia="ru-RU"/>
        </w:rPr>
        <w:t xml:space="preserve"> к уточнённому плану 2019 года.</w:t>
      </w:r>
    </w:p>
    <w:p w:rsidR="002B1478" w:rsidRPr="00CC1978" w:rsidRDefault="002B1478" w:rsidP="002B1478">
      <w:pPr>
        <w:spacing w:after="0" w:line="240" w:lineRule="auto"/>
        <w:ind w:firstLine="680"/>
        <w:jc w:val="both"/>
        <w:rPr>
          <w:rFonts w:ascii="Times New Roman" w:eastAsia="Times New Roman" w:hAnsi="Times New Roman" w:cs="Times New Roman"/>
          <w:sz w:val="27"/>
          <w:szCs w:val="27"/>
          <w:lang w:eastAsia="ru-RU"/>
        </w:rPr>
      </w:pPr>
    </w:p>
    <w:p w:rsidR="00CC1978" w:rsidRPr="00CC1978" w:rsidRDefault="00CC1978" w:rsidP="00CC1978">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w:t>
      </w:r>
      <w:r w:rsidRPr="00CC1978">
        <w:rPr>
          <w:rFonts w:ascii="Times New Roman" w:eastAsia="Times New Roman" w:hAnsi="Times New Roman" w:cs="Times New Roman"/>
          <w:b/>
          <w:color w:val="000000"/>
          <w:sz w:val="27"/>
          <w:szCs w:val="27"/>
          <w:u w:val="single"/>
          <w:lang w:eastAsia="ru-RU"/>
        </w:rPr>
        <w:t>по разделу «Жилищно-коммунальное хозяйство»</w:t>
      </w:r>
      <w:r w:rsidRPr="00CC1978">
        <w:rPr>
          <w:rFonts w:ascii="Times New Roman" w:eastAsia="Times New Roman" w:hAnsi="Times New Roman" w:cs="Times New Roman"/>
          <w:color w:val="000000"/>
          <w:sz w:val="27"/>
          <w:szCs w:val="27"/>
          <w:lang w:eastAsia="ru-RU"/>
        </w:rPr>
        <w:t xml:space="preserve"> предусматривались расходы в сумме 4966,8 тыс. рублей, уточнённый план составил 12781,2 тыс. рублей, отклонение составляет 7814,4 тыс. рублей</w:t>
      </w:r>
      <w:r w:rsidRPr="00CC1978">
        <w:rPr>
          <w:rFonts w:ascii="Times New Roman" w:eastAsia="Times New Roman" w:hAnsi="Times New Roman" w:cs="Times New Roman"/>
          <w:sz w:val="27"/>
          <w:szCs w:val="27"/>
          <w:lang w:eastAsia="ru-RU"/>
        </w:rPr>
        <w:t>. В 2019 году были выделены средства из резервного фонда:</w:t>
      </w:r>
    </w:p>
    <w:p w:rsidR="00CC1978" w:rsidRPr="00CC1978" w:rsidRDefault="00CC1978" w:rsidP="00CC1978">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sz w:val="27"/>
          <w:szCs w:val="27"/>
          <w:lang w:eastAsia="ru-RU"/>
        </w:rPr>
        <w:lastRenderedPageBreak/>
        <w:t xml:space="preserve">-Правительства Ульяновской области в сумме 3301,5 тыс. рублей; </w:t>
      </w:r>
    </w:p>
    <w:p w:rsidR="00CC1978" w:rsidRPr="00CC1978" w:rsidRDefault="00CC1978" w:rsidP="00CC1978">
      <w:pPr>
        <w:spacing w:after="0" w:line="240" w:lineRule="auto"/>
        <w:ind w:firstLine="680"/>
        <w:jc w:val="both"/>
        <w:rPr>
          <w:rFonts w:ascii="Times New Roman" w:eastAsia="Times New Roman" w:hAnsi="Times New Roman" w:cs="Times New Roman"/>
          <w:spacing w:val="-1"/>
          <w:sz w:val="27"/>
          <w:szCs w:val="27"/>
          <w:lang w:eastAsia="ru-RU"/>
        </w:rPr>
      </w:pPr>
      <w:r w:rsidRPr="00CC1978">
        <w:rPr>
          <w:rFonts w:ascii="Times New Roman" w:eastAsia="Times New Roman" w:hAnsi="Times New Roman" w:cs="Times New Roman"/>
          <w:sz w:val="27"/>
          <w:szCs w:val="27"/>
          <w:lang w:eastAsia="ru-RU"/>
        </w:rPr>
        <w:t xml:space="preserve">-администрации </w:t>
      </w:r>
      <w:r w:rsidRPr="00CC1978">
        <w:rPr>
          <w:rFonts w:ascii="Times New Roman" w:eastAsia="Times New Roman" w:hAnsi="Times New Roman" w:cs="Times New Roman"/>
          <w:color w:val="000000"/>
          <w:sz w:val="27"/>
          <w:szCs w:val="27"/>
          <w:lang w:eastAsia="ru-RU"/>
        </w:rPr>
        <w:t xml:space="preserve">муниципального образования «Чердаклинский район» Ульяновской области </w:t>
      </w:r>
      <w:r w:rsidRPr="00CC1978">
        <w:rPr>
          <w:rFonts w:ascii="Times New Roman" w:eastAsia="Times New Roman" w:hAnsi="Times New Roman" w:cs="Times New Roman"/>
          <w:spacing w:val="-1"/>
          <w:sz w:val="27"/>
          <w:szCs w:val="27"/>
          <w:lang w:eastAsia="ru-RU"/>
        </w:rPr>
        <w:t>в сумме 1365,8 тыс. рублей.</w:t>
      </w:r>
    </w:p>
    <w:p w:rsidR="00CC1978" w:rsidRPr="00CC1978" w:rsidRDefault="00CC1978" w:rsidP="00CC197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sz w:val="27"/>
          <w:szCs w:val="27"/>
          <w:lang w:eastAsia="ru-RU"/>
        </w:rPr>
        <w:t xml:space="preserve"> </w:t>
      </w:r>
      <w:r w:rsidRPr="00CC1978">
        <w:rPr>
          <w:rFonts w:ascii="Times New Roman" w:eastAsia="Times New Roman" w:hAnsi="Times New Roman" w:cs="Times New Roman"/>
          <w:color w:val="000000"/>
          <w:sz w:val="27"/>
          <w:szCs w:val="27"/>
          <w:lang w:eastAsia="ru-RU"/>
        </w:rPr>
        <w:t xml:space="preserve">Кассовое исполнение по данному разделу составило </w:t>
      </w:r>
      <w:r w:rsidRPr="00CC1978">
        <w:rPr>
          <w:rFonts w:ascii="Times New Roman" w:eastAsia="Times New Roman" w:hAnsi="Times New Roman" w:cs="Times New Roman"/>
          <w:b/>
          <w:color w:val="000000"/>
          <w:sz w:val="27"/>
          <w:szCs w:val="27"/>
          <w:lang w:eastAsia="ru-RU"/>
        </w:rPr>
        <w:t>11026,4 тыс. рублей</w:t>
      </w:r>
      <w:r w:rsidRPr="00CC1978">
        <w:rPr>
          <w:rFonts w:ascii="Times New Roman" w:eastAsia="Times New Roman" w:hAnsi="Times New Roman" w:cs="Times New Roman"/>
          <w:color w:val="000000"/>
          <w:sz w:val="27"/>
          <w:szCs w:val="27"/>
          <w:lang w:eastAsia="ru-RU"/>
        </w:rPr>
        <w:t xml:space="preserve">, или </w:t>
      </w:r>
      <w:r w:rsidRPr="00CC1978">
        <w:rPr>
          <w:rFonts w:ascii="Times New Roman" w:eastAsia="Times New Roman" w:hAnsi="Times New Roman" w:cs="Times New Roman"/>
          <w:b/>
          <w:color w:val="000000"/>
          <w:sz w:val="27"/>
          <w:szCs w:val="27"/>
          <w:lang w:eastAsia="ru-RU"/>
        </w:rPr>
        <w:t xml:space="preserve"> 86,3 процента</w:t>
      </w:r>
      <w:r w:rsidRPr="00CC1978">
        <w:rPr>
          <w:rFonts w:ascii="Times New Roman" w:eastAsia="Times New Roman" w:hAnsi="Times New Roman" w:cs="Times New Roman"/>
          <w:color w:val="000000"/>
          <w:sz w:val="27"/>
          <w:szCs w:val="27"/>
          <w:lang w:eastAsia="ru-RU"/>
        </w:rPr>
        <w:t xml:space="preserve"> к уточнённому плану 2019 года.</w:t>
      </w:r>
    </w:p>
    <w:p w:rsidR="00CC1978" w:rsidRPr="00CC1978" w:rsidRDefault="00CC1978" w:rsidP="00CC197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color w:val="000000"/>
          <w:sz w:val="27"/>
          <w:szCs w:val="27"/>
          <w:lang w:eastAsia="ru-RU"/>
        </w:rPr>
        <w:t>Исполнение по средствам  резервного фонда Правительства Ульяновской области составило 54,1 процента от поступивших средств. Остаток средств в сумме 1514,9 тыс. рублей возвращён в Министерство финансов Ульяновской области в 2020 году.</w:t>
      </w:r>
    </w:p>
    <w:p w:rsidR="00CC1978" w:rsidRPr="00CC1978" w:rsidRDefault="00CC1978" w:rsidP="002B1478">
      <w:pPr>
        <w:spacing w:after="0" w:line="240" w:lineRule="auto"/>
        <w:rPr>
          <w:rFonts w:ascii="Times New Roman" w:eastAsia="Times New Roman" w:hAnsi="Times New Roman" w:cs="Times New Roman"/>
          <w:b/>
          <w:color w:val="000000"/>
          <w:sz w:val="27"/>
          <w:szCs w:val="27"/>
          <w:lang w:eastAsia="ru-RU"/>
        </w:rPr>
      </w:pPr>
    </w:p>
    <w:p w:rsidR="00CC1978" w:rsidRPr="00CC1978" w:rsidRDefault="00CC1978" w:rsidP="00CC1978">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w:t>
      </w:r>
      <w:r w:rsidRPr="00CC1978">
        <w:rPr>
          <w:rFonts w:ascii="Times New Roman" w:eastAsia="Times New Roman" w:hAnsi="Times New Roman" w:cs="Times New Roman"/>
          <w:b/>
          <w:color w:val="000000"/>
          <w:sz w:val="27"/>
          <w:szCs w:val="27"/>
          <w:u w:val="single"/>
          <w:lang w:eastAsia="ru-RU"/>
        </w:rPr>
        <w:t>по разделу «Охрана окружающей среды»</w:t>
      </w:r>
      <w:r w:rsidRPr="00CC1978">
        <w:rPr>
          <w:rFonts w:ascii="Times New Roman" w:eastAsia="Times New Roman" w:hAnsi="Times New Roman" w:cs="Times New Roman"/>
          <w:color w:val="000000"/>
          <w:sz w:val="27"/>
          <w:szCs w:val="27"/>
          <w:lang w:eastAsia="ru-RU"/>
        </w:rPr>
        <w:t xml:space="preserve"> предусматривались расходы в сумме 122,0 тыс. рублей, уточнённый план составил 291,3 тыс. рублей, отклонение составляет 169,3 тыс. рублей</w:t>
      </w:r>
      <w:r w:rsidRPr="00CC1978">
        <w:rPr>
          <w:rFonts w:ascii="Times New Roman" w:eastAsia="Times New Roman" w:hAnsi="Times New Roman" w:cs="Times New Roman"/>
          <w:sz w:val="27"/>
          <w:szCs w:val="27"/>
          <w:lang w:eastAsia="ru-RU"/>
        </w:rPr>
        <w:t>.</w:t>
      </w:r>
    </w:p>
    <w:p w:rsidR="00CC1978" w:rsidRPr="00CC1978" w:rsidRDefault="00CC1978" w:rsidP="002B147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color w:val="000000"/>
          <w:sz w:val="27"/>
          <w:szCs w:val="27"/>
          <w:lang w:eastAsia="ru-RU"/>
        </w:rPr>
        <w:t xml:space="preserve">Кассовое исполнение по данному разделу составило </w:t>
      </w:r>
      <w:r w:rsidRPr="00CC1978">
        <w:rPr>
          <w:rFonts w:ascii="Times New Roman" w:eastAsia="Times New Roman" w:hAnsi="Times New Roman" w:cs="Times New Roman"/>
          <w:b/>
          <w:color w:val="000000"/>
          <w:sz w:val="27"/>
          <w:szCs w:val="27"/>
          <w:lang w:eastAsia="ru-RU"/>
        </w:rPr>
        <w:t>272,9 тыс. рублей</w:t>
      </w:r>
      <w:r w:rsidRPr="00CC1978">
        <w:rPr>
          <w:rFonts w:ascii="Times New Roman" w:eastAsia="Times New Roman" w:hAnsi="Times New Roman" w:cs="Times New Roman"/>
          <w:color w:val="000000"/>
          <w:sz w:val="27"/>
          <w:szCs w:val="27"/>
          <w:lang w:eastAsia="ru-RU"/>
        </w:rPr>
        <w:t xml:space="preserve">, или </w:t>
      </w:r>
      <w:r w:rsidRPr="00CC1978">
        <w:rPr>
          <w:rFonts w:ascii="Times New Roman" w:eastAsia="Times New Roman" w:hAnsi="Times New Roman" w:cs="Times New Roman"/>
          <w:b/>
          <w:color w:val="000000"/>
          <w:sz w:val="27"/>
          <w:szCs w:val="27"/>
          <w:lang w:eastAsia="ru-RU"/>
        </w:rPr>
        <w:t xml:space="preserve"> 93,7 процента</w:t>
      </w:r>
      <w:r w:rsidRPr="00CC1978">
        <w:rPr>
          <w:rFonts w:ascii="Times New Roman" w:eastAsia="Times New Roman" w:hAnsi="Times New Roman" w:cs="Times New Roman"/>
          <w:color w:val="000000"/>
          <w:sz w:val="27"/>
          <w:szCs w:val="27"/>
          <w:lang w:eastAsia="ru-RU"/>
        </w:rPr>
        <w:t xml:space="preserve"> к уточнённому плану 2019 года.</w:t>
      </w:r>
      <w:r w:rsidR="002B1478" w:rsidRPr="00FD0D49">
        <w:rPr>
          <w:rFonts w:ascii="Times New Roman" w:eastAsia="Times New Roman" w:hAnsi="Times New Roman" w:cs="Times New Roman"/>
          <w:color w:val="000000"/>
          <w:sz w:val="27"/>
          <w:szCs w:val="27"/>
          <w:lang w:eastAsia="ru-RU"/>
        </w:rPr>
        <w:t xml:space="preserve"> </w:t>
      </w:r>
      <w:r w:rsidRPr="00CC1978">
        <w:rPr>
          <w:rFonts w:ascii="Times New Roman" w:eastAsia="Times New Roman" w:hAnsi="Times New Roman" w:cs="Times New Roman"/>
          <w:sz w:val="27"/>
          <w:szCs w:val="27"/>
          <w:lang w:eastAsia="ru-RU"/>
        </w:rPr>
        <w:t>Из областного бюджета были выделены субсидии на оборудование контейнерных площадок в населенных пунктах. Плановое назначение по субсидиям составило 202,0 тыс. рублей, в бюджет района поступило 183,6 тыс. рублей, в связи с фактической потребностью.</w:t>
      </w:r>
    </w:p>
    <w:p w:rsidR="00CC1978" w:rsidRPr="00CC1978" w:rsidRDefault="00CC1978" w:rsidP="002B1478">
      <w:pPr>
        <w:spacing w:after="0" w:line="240" w:lineRule="auto"/>
        <w:rPr>
          <w:rFonts w:ascii="Times New Roman" w:eastAsia="Times New Roman" w:hAnsi="Times New Roman" w:cs="Times New Roman"/>
          <w:b/>
          <w:color w:val="000000"/>
          <w:sz w:val="27"/>
          <w:szCs w:val="27"/>
          <w:lang w:eastAsia="ru-RU"/>
        </w:rPr>
      </w:pPr>
    </w:p>
    <w:p w:rsidR="00CC1978" w:rsidRPr="00CC1978" w:rsidRDefault="00CC1978" w:rsidP="002B1478">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w:t>
      </w:r>
      <w:r w:rsidRPr="00CC1978">
        <w:rPr>
          <w:rFonts w:ascii="Times New Roman" w:eastAsia="Times New Roman" w:hAnsi="Times New Roman" w:cs="Times New Roman"/>
          <w:b/>
          <w:color w:val="000000"/>
          <w:sz w:val="27"/>
          <w:szCs w:val="27"/>
          <w:u w:val="single"/>
          <w:lang w:eastAsia="ru-RU"/>
        </w:rPr>
        <w:t>по разделу «Образование»</w:t>
      </w:r>
      <w:r w:rsidRPr="00CC1978">
        <w:rPr>
          <w:rFonts w:ascii="Times New Roman" w:eastAsia="Times New Roman" w:hAnsi="Times New Roman" w:cs="Times New Roman"/>
          <w:color w:val="000000"/>
          <w:sz w:val="27"/>
          <w:szCs w:val="27"/>
          <w:lang w:eastAsia="ru-RU"/>
        </w:rPr>
        <w:t xml:space="preserve"> предусматривались расходы в сумме 389373,2 тыс. рублей, уточнённый план составил 530613,6 тыс. рублей, отклонение составляет 141240,4 тыс. рублей</w:t>
      </w:r>
      <w:r w:rsidRPr="00CC1978">
        <w:rPr>
          <w:rFonts w:ascii="Times New Roman" w:eastAsia="Times New Roman" w:hAnsi="Times New Roman" w:cs="Times New Roman"/>
          <w:sz w:val="27"/>
          <w:szCs w:val="27"/>
          <w:lang w:eastAsia="ru-RU"/>
        </w:rPr>
        <w:t xml:space="preserve">. </w:t>
      </w:r>
      <w:r w:rsidRPr="00CC1978">
        <w:rPr>
          <w:rFonts w:ascii="Times New Roman" w:eastAsia="Times New Roman" w:hAnsi="Times New Roman" w:cs="Times New Roman"/>
          <w:color w:val="000000"/>
          <w:sz w:val="27"/>
          <w:szCs w:val="27"/>
          <w:lang w:eastAsia="ru-RU"/>
        </w:rPr>
        <w:t xml:space="preserve">Кассовое исполнение по данному разделу составило </w:t>
      </w:r>
      <w:r w:rsidRPr="00CC1978">
        <w:rPr>
          <w:rFonts w:ascii="Times New Roman" w:eastAsia="Times New Roman" w:hAnsi="Times New Roman" w:cs="Times New Roman"/>
          <w:b/>
          <w:color w:val="000000"/>
          <w:sz w:val="27"/>
          <w:szCs w:val="27"/>
          <w:lang w:eastAsia="ru-RU"/>
        </w:rPr>
        <w:t>528267,0 тыс. рублей</w:t>
      </w:r>
      <w:r w:rsidRPr="00CC1978">
        <w:rPr>
          <w:rFonts w:ascii="Times New Roman" w:eastAsia="Times New Roman" w:hAnsi="Times New Roman" w:cs="Times New Roman"/>
          <w:color w:val="000000"/>
          <w:sz w:val="27"/>
          <w:szCs w:val="27"/>
          <w:lang w:eastAsia="ru-RU"/>
        </w:rPr>
        <w:t xml:space="preserve">, или </w:t>
      </w:r>
      <w:r w:rsidRPr="00CC1978">
        <w:rPr>
          <w:rFonts w:ascii="Times New Roman" w:eastAsia="Times New Roman" w:hAnsi="Times New Roman" w:cs="Times New Roman"/>
          <w:b/>
          <w:color w:val="000000"/>
          <w:sz w:val="27"/>
          <w:szCs w:val="27"/>
          <w:lang w:eastAsia="ru-RU"/>
        </w:rPr>
        <w:t xml:space="preserve"> 99,6 процента</w:t>
      </w:r>
      <w:r w:rsidRPr="00CC1978">
        <w:rPr>
          <w:rFonts w:ascii="Times New Roman" w:eastAsia="Times New Roman" w:hAnsi="Times New Roman" w:cs="Times New Roman"/>
          <w:color w:val="000000"/>
          <w:sz w:val="27"/>
          <w:szCs w:val="27"/>
          <w:lang w:eastAsia="ru-RU"/>
        </w:rPr>
        <w:t xml:space="preserve"> к уточнённому плану 2019 года.</w:t>
      </w:r>
    </w:p>
    <w:p w:rsidR="00CC1978" w:rsidRPr="00CC1978" w:rsidRDefault="00CC1978" w:rsidP="002B1478">
      <w:pPr>
        <w:spacing w:after="0" w:line="240" w:lineRule="auto"/>
        <w:rPr>
          <w:rFonts w:ascii="Times New Roman" w:eastAsia="Times New Roman" w:hAnsi="Times New Roman" w:cs="Times New Roman"/>
          <w:color w:val="000000"/>
          <w:sz w:val="27"/>
          <w:szCs w:val="27"/>
          <w:lang w:eastAsia="ru-RU"/>
        </w:rPr>
      </w:pPr>
    </w:p>
    <w:p w:rsidR="00CC1978" w:rsidRPr="00CC1978" w:rsidRDefault="00CC1978" w:rsidP="002B1478">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w:t>
      </w:r>
      <w:r w:rsidRPr="00CC1978">
        <w:rPr>
          <w:rFonts w:ascii="Times New Roman" w:eastAsia="Times New Roman" w:hAnsi="Times New Roman" w:cs="Times New Roman"/>
          <w:color w:val="000000"/>
          <w:sz w:val="27"/>
          <w:szCs w:val="27"/>
          <w:u w:val="single"/>
          <w:lang w:eastAsia="ru-RU"/>
        </w:rPr>
        <w:t>по дошкольному образованию</w:t>
      </w:r>
      <w:r w:rsidRPr="00CC1978">
        <w:rPr>
          <w:rFonts w:ascii="Times New Roman" w:eastAsia="Times New Roman" w:hAnsi="Times New Roman" w:cs="Times New Roman"/>
          <w:color w:val="000000"/>
          <w:sz w:val="27"/>
          <w:szCs w:val="27"/>
          <w:lang w:eastAsia="ru-RU"/>
        </w:rPr>
        <w:t xml:space="preserve"> предусматривались расходы на финансирование 10 дошкольных бюджетных учреждений в сумме 78505,2 тыс. рублей, уточнённый план составил 118415,8 тыс. рублей, отклонение составляет 39910,6 тыс. рублей</w:t>
      </w:r>
      <w:r w:rsidRPr="00CC1978">
        <w:rPr>
          <w:rFonts w:ascii="Times New Roman" w:eastAsia="Times New Roman" w:hAnsi="Times New Roman" w:cs="Times New Roman"/>
          <w:sz w:val="27"/>
          <w:szCs w:val="27"/>
          <w:lang w:eastAsia="ru-RU"/>
        </w:rPr>
        <w:t xml:space="preserve">. </w:t>
      </w:r>
      <w:r w:rsidRPr="00CC1978">
        <w:rPr>
          <w:rFonts w:ascii="Times New Roman" w:eastAsia="Times New Roman" w:hAnsi="Times New Roman" w:cs="Times New Roman"/>
          <w:color w:val="000000"/>
          <w:sz w:val="27"/>
          <w:szCs w:val="27"/>
          <w:lang w:eastAsia="ru-RU"/>
        </w:rPr>
        <w:t xml:space="preserve">Кассовое исполнение по  данному разделу составило </w:t>
      </w:r>
      <w:r w:rsidRPr="00CC1978">
        <w:rPr>
          <w:rFonts w:ascii="Times New Roman" w:eastAsia="Times New Roman" w:hAnsi="Times New Roman" w:cs="Times New Roman"/>
          <w:b/>
          <w:color w:val="000000"/>
          <w:sz w:val="27"/>
          <w:szCs w:val="27"/>
          <w:lang w:eastAsia="ru-RU"/>
        </w:rPr>
        <w:t>118079,8 тыс. рублей</w:t>
      </w:r>
      <w:r w:rsidRPr="00CC1978">
        <w:rPr>
          <w:rFonts w:ascii="Times New Roman" w:eastAsia="Times New Roman" w:hAnsi="Times New Roman" w:cs="Times New Roman"/>
          <w:color w:val="000000"/>
          <w:sz w:val="27"/>
          <w:szCs w:val="27"/>
          <w:lang w:eastAsia="ru-RU"/>
        </w:rPr>
        <w:t xml:space="preserve">, или </w:t>
      </w:r>
      <w:r w:rsidRPr="00CC1978">
        <w:rPr>
          <w:rFonts w:ascii="Times New Roman" w:eastAsia="Times New Roman" w:hAnsi="Times New Roman" w:cs="Times New Roman"/>
          <w:b/>
          <w:color w:val="000000"/>
          <w:sz w:val="27"/>
          <w:szCs w:val="27"/>
          <w:lang w:eastAsia="ru-RU"/>
        </w:rPr>
        <w:t xml:space="preserve"> 99,7 процента</w:t>
      </w:r>
      <w:r w:rsidRPr="00CC1978">
        <w:rPr>
          <w:rFonts w:ascii="Times New Roman" w:eastAsia="Times New Roman" w:hAnsi="Times New Roman" w:cs="Times New Roman"/>
          <w:color w:val="000000"/>
          <w:sz w:val="27"/>
          <w:szCs w:val="27"/>
          <w:lang w:eastAsia="ru-RU"/>
        </w:rPr>
        <w:t xml:space="preserve"> к уточнённому плану 2019 года.</w:t>
      </w:r>
    </w:p>
    <w:p w:rsidR="00CC1978" w:rsidRPr="00CC1978" w:rsidRDefault="00CC1978" w:rsidP="00CC197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color w:val="000000"/>
          <w:sz w:val="27"/>
          <w:szCs w:val="27"/>
          <w:lang w:eastAsia="ru-RU"/>
        </w:rPr>
        <w:t>Субвенции, выделенные из областного бюджета в 2019 году использованы в полном объёме.</w:t>
      </w:r>
    </w:p>
    <w:p w:rsidR="00CC1978" w:rsidRPr="00CC1978" w:rsidRDefault="00CC1978" w:rsidP="00A13648">
      <w:pPr>
        <w:spacing w:after="0" w:line="240" w:lineRule="auto"/>
        <w:rPr>
          <w:rFonts w:ascii="Times New Roman" w:eastAsia="Times New Roman" w:hAnsi="Times New Roman" w:cs="Times New Roman"/>
          <w:b/>
          <w:color w:val="000000"/>
          <w:sz w:val="27"/>
          <w:szCs w:val="27"/>
          <w:lang w:eastAsia="ru-RU"/>
        </w:rPr>
      </w:pPr>
    </w:p>
    <w:p w:rsidR="00CC1978" w:rsidRPr="00CC1978" w:rsidRDefault="00CC1978" w:rsidP="00CC197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w:t>
      </w:r>
      <w:r w:rsidRPr="00CC1978">
        <w:rPr>
          <w:rFonts w:ascii="Times New Roman" w:eastAsia="Times New Roman" w:hAnsi="Times New Roman" w:cs="Times New Roman"/>
          <w:color w:val="000000"/>
          <w:sz w:val="27"/>
          <w:szCs w:val="27"/>
          <w:u w:val="single"/>
          <w:lang w:eastAsia="ru-RU"/>
        </w:rPr>
        <w:t>по общему образованию</w:t>
      </w:r>
      <w:r w:rsidRPr="00CC1978">
        <w:rPr>
          <w:rFonts w:ascii="Times New Roman" w:eastAsia="Times New Roman" w:hAnsi="Times New Roman" w:cs="Times New Roman"/>
          <w:color w:val="000000"/>
          <w:sz w:val="27"/>
          <w:szCs w:val="27"/>
          <w:lang w:eastAsia="ru-RU"/>
        </w:rPr>
        <w:t xml:space="preserve"> на финансирование 16 бюджетных учреждений предусматривались расходы в сумме 256144,2 тыс. рублей, уточнённый план составил 355626,3 тыс. рублей, отклонение составляет 99482,1 тыс. рублей</w:t>
      </w:r>
      <w:r w:rsidRPr="00CC1978">
        <w:rPr>
          <w:rFonts w:ascii="Times New Roman" w:eastAsia="Times New Roman" w:hAnsi="Times New Roman" w:cs="Times New Roman"/>
          <w:sz w:val="27"/>
          <w:szCs w:val="27"/>
          <w:lang w:eastAsia="ru-RU"/>
        </w:rPr>
        <w:t xml:space="preserve">. </w:t>
      </w:r>
      <w:r w:rsidRPr="00CC1978">
        <w:rPr>
          <w:rFonts w:ascii="Times New Roman" w:eastAsia="Times New Roman" w:hAnsi="Times New Roman" w:cs="Times New Roman"/>
          <w:color w:val="000000"/>
          <w:sz w:val="27"/>
          <w:szCs w:val="27"/>
          <w:lang w:eastAsia="ru-RU"/>
        </w:rPr>
        <w:t xml:space="preserve">Кассовое исполнение по данному разделу составило </w:t>
      </w:r>
      <w:r w:rsidRPr="00CC1978">
        <w:rPr>
          <w:rFonts w:ascii="Times New Roman" w:eastAsia="Times New Roman" w:hAnsi="Times New Roman" w:cs="Times New Roman"/>
          <w:b/>
          <w:color w:val="000000"/>
          <w:sz w:val="27"/>
          <w:szCs w:val="27"/>
          <w:lang w:eastAsia="ru-RU"/>
        </w:rPr>
        <w:t>353709,6 тыс. рублей</w:t>
      </w:r>
      <w:r w:rsidRPr="00CC1978">
        <w:rPr>
          <w:rFonts w:ascii="Times New Roman" w:eastAsia="Times New Roman" w:hAnsi="Times New Roman" w:cs="Times New Roman"/>
          <w:color w:val="000000"/>
          <w:sz w:val="27"/>
          <w:szCs w:val="27"/>
          <w:lang w:eastAsia="ru-RU"/>
        </w:rPr>
        <w:t xml:space="preserve">, или </w:t>
      </w:r>
      <w:r w:rsidRPr="00CC1978">
        <w:rPr>
          <w:rFonts w:ascii="Times New Roman" w:eastAsia="Times New Roman" w:hAnsi="Times New Roman" w:cs="Times New Roman"/>
          <w:b/>
          <w:color w:val="000000"/>
          <w:sz w:val="27"/>
          <w:szCs w:val="27"/>
          <w:lang w:eastAsia="ru-RU"/>
        </w:rPr>
        <w:t xml:space="preserve"> 99,5 процента</w:t>
      </w:r>
      <w:r w:rsidRPr="00CC1978">
        <w:rPr>
          <w:rFonts w:ascii="Times New Roman" w:eastAsia="Times New Roman" w:hAnsi="Times New Roman" w:cs="Times New Roman"/>
          <w:color w:val="000000"/>
          <w:sz w:val="27"/>
          <w:szCs w:val="27"/>
          <w:lang w:eastAsia="ru-RU"/>
        </w:rPr>
        <w:t xml:space="preserve"> к уточнённому плану 2019 года. </w:t>
      </w:r>
    </w:p>
    <w:p w:rsidR="00CC1978" w:rsidRPr="00CC1978" w:rsidRDefault="00CC1978" w:rsidP="00CC1978">
      <w:pPr>
        <w:spacing w:after="0" w:line="240" w:lineRule="auto"/>
        <w:ind w:firstLine="709"/>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sz w:val="27"/>
          <w:szCs w:val="27"/>
          <w:lang w:eastAsia="ru-RU"/>
        </w:rPr>
        <w:t xml:space="preserve">Из областного бюджета в 2019 году были выделены субсидии: </w:t>
      </w:r>
    </w:p>
    <w:p w:rsidR="00CC1978" w:rsidRPr="00CC1978" w:rsidRDefault="00CC1978" w:rsidP="00CC1978">
      <w:pPr>
        <w:spacing w:after="0" w:line="240" w:lineRule="auto"/>
        <w:ind w:firstLine="709"/>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sz w:val="27"/>
          <w:szCs w:val="27"/>
          <w:lang w:eastAsia="ru-RU"/>
        </w:rPr>
        <w:t>-субсидии на реализацию мероприятий государственной программы Российской Федерации «Доступная среда» на 2011-2020 годы – 1457,9</w:t>
      </w:r>
      <w:r w:rsidRPr="00CC1978">
        <w:rPr>
          <w:rFonts w:ascii="Times New Roman" w:eastAsia="Times New Roman" w:hAnsi="Times New Roman" w:cs="Times New Roman"/>
          <w:color w:val="000000"/>
          <w:sz w:val="27"/>
          <w:szCs w:val="27"/>
          <w:lang w:eastAsia="ru-RU"/>
        </w:rPr>
        <w:t xml:space="preserve"> тыс. рублей;</w:t>
      </w:r>
    </w:p>
    <w:p w:rsidR="00CC1978" w:rsidRPr="00CC1978" w:rsidRDefault="00CC1978" w:rsidP="00CC1978">
      <w:pPr>
        <w:spacing w:after="0" w:line="240" w:lineRule="auto"/>
        <w:ind w:firstLine="709"/>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sz w:val="27"/>
          <w:szCs w:val="27"/>
          <w:lang w:eastAsia="ru-RU"/>
        </w:rPr>
        <w:lastRenderedPageBreak/>
        <w:t>-субсидии на создание в общеобразовательных организациях, расположенных в сельской местности, условий для занятий физической культурой и спортом – 130,6 тыс. рублей;</w:t>
      </w:r>
    </w:p>
    <w:p w:rsidR="00CC1978" w:rsidRPr="00CC1978" w:rsidRDefault="00CC1978" w:rsidP="00CC1978">
      <w:pPr>
        <w:spacing w:after="0" w:line="240" w:lineRule="auto"/>
        <w:ind w:firstLine="709"/>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sz w:val="27"/>
          <w:szCs w:val="27"/>
          <w:lang w:eastAsia="ru-RU"/>
        </w:rPr>
        <w:t>-субсидии бюджетам на обновление материально-технической базы для формирования у обучающихся современных технологических и гуманитарных навыков – 3150,1 тыс. рублей;</w:t>
      </w:r>
    </w:p>
    <w:p w:rsidR="00CC1978" w:rsidRPr="00CC1978" w:rsidRDefault="00CC1978" w:rsidP="00CC1978">
      <w:pPr>
        <w:spacing w:after="0" w:line="240" w:lineRule="auto"/>
        <w:ind w:firstLine="709"/>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sz w:val="27"/>
          <w:szCs w:val="27"/>
          <w:lang w:eastAsia="ru-RU"/>
        </w:rPr>
        <w:t>-субсидии на софинансирование ремонта, ликвидации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 – 2000,0 тыс. рублей.</w:t>
      </w:r>
    </w:p>
    <w:p w:rsidR="00CC1978" w:rsidRPr="00CC1978" w:rsidRDefault="00CC1978" w:rsidP="00CC197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color w:val="000000"/>
          <w:sz w:val="27"/>
          <w:szCs w:val="27"/>
          <w:lang w:eastAsia="ru-RU"/>
        </w:rPr>
        <w:t>Субвенции по разделу «общее образование» поступили в сумме 262475,8 тыс. рублей, использованы в сумме 262437,1 тыс. рублей. Остаток средств в сумме 38,7 тыс. рублей  возвращён в Министерство финансов Ульяновской области в 2020 году.</w:t>
      </w:r>
    </w:p>
    <w:p w:rsidR="00CC1978" w:rsidRPr="00CC1978" w:rsidRDefault="00CC1978" w:rsidP="00A13648">
      <w:pPr>
        <w:spacing w:after="0" w:line="240" w:lineRule="auto"/>
        <w:rPr>
          <w:rFonts w:ascii="Times New Roman" w:eastAsia="Times New Roman" w:hAnsi="Times New Roman" w:cs="Times New Roman"/>
          <w:b/>
          <w:color w:val="000000"/>
          <w:sz w:val="27"/>
          <w:szCs w:val="27"/>
          <w:lang w:eastAsia="ru-RU"/>
        </w:rPr>
      </w:pPr>
    </w:p>
    <w:p w:rsidR="00CC1978" w:rsidRPr="00CC1978" w:rsidRDefault="00CC1978" w:rsidP="00CC197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w:t>
      </w:r>
      <w:r w:rsidRPr="00CC1978">
        <w:rPr>
          <w:rFonts w:ascii="Times New Roman" w:eastAsia="Times New Roman" w:hAnsi="Times New Roman" w:cs="Times New Roman"/>
          <w:color w:val="000000"/>
          <w:sz w:val="27"/>
          <w:szCs w:val="27"/>
          <w:u w:val="single"/>
          <w:lang w:eastAsia="ru-RU"/>
        </w:rPr>
        <w:t>по дополнительному образованию детей</w:t>
      </w:r>
      <w:r w:rsidRPr="00CC1978">
        <w:rPr>
          <w:rFonts w:ascii="Times New Roman" w:eastAsia="Times New Roman" w:hAnsi="Times New Roman" w:cs="Times New Roman"/>
          <w:color w:val="000000"/>
          <w:sz w:val="27"/>
          <w:szCs w:val="27"/>
          <w:lang w:eastAsia="ru-RU"/>
        </w:rPr>
        <w:t xml:space="preserve"> на финансирование 4 учреждений дополнительного образования детей предусматривались расходы в сумме 33321,6 тыс. рублей, уточнённый план составил 34262,9 тыс. рублей, отклонение составляет 941,3 тыс. рублей</w:t>
      </w:r>
      <w:r w:rsidRPr="00CC1978">
        <w:rPr>
          <w:rFonts w:ascii="Times New Roman" w:eastAsia="Times New Roman" w:hAnsi="Times New Roman" w:cs="Times New Roman"/>
          <w:sz w:val="27"/>
          <w:szCs w:val="27"/>
          <w:lang w:eastAsia="ru-RU"/>
        </w:rPr>
        <w:t xml:space="preserve">. </w:t>
      </w:r>
      <w:r w:rsidRPr="00CC1978">
        <w:rPr>
          <w:rFonts w:ascii="Times New Roman" w:eastAsia="Times New Roman" w:hAnsi="Times New Roman" w:cs="Times New Roman"/>
          <w:color w:val="000000"/>
          <w:sz w:val="27"/>
          <w:szCs w:val="27"/>
          <w:lang w:eastAsia="ru-RU"/>
        </w:rPr>
        <w:t xml:space="preserve">Кассовое исполнение по данному разделу составило </w:t>
      </w:r>
      <w:r w:rsidRPr="00CC1978">
        <w:rPr>
          <w:rFonts w:ascii="Times New Roman" w:eastAsia="Times New Roman" w:hAnsi="Times New Roman" w:cs="Times New Roman"/>
          <w:b/>
          <w:color w:val="000000"/>
          <w:sz w:val="27"/>
          <w:szCs w:val="27"/>
          <w:lang w:eastAsia="ru-RU"/>
        </w:rPr>
        <w:t>34976,8 тыс.рублей</w:t>
      </w:r>
      <w:r w:rsidRPr="00CC1978">
        <w:rPr>
          <w:rFonts w:ascii="Times New Roman" w:eastAsia="Times New Roman" w:hAnsi="Times New Roman" w:cs="Times New Roman"/>
          <w:color w:val="000000"/>
          <w:sz w:val="27"/>
          <w:szCs w:val="27"/>
          <w:lang w:eastAsia="ru-RU"/>
        </w:rPr>
        <w:t xml:space="preserve">, или </w:t>
      </w:r>
      <w:r w:rsidRPr="00CC1978">
        <w:rPr>
          <w:rFonts w:ascii="Times New Roman" w:eastAsia="Times New Roman" w:hAnsi="Times New Roman" w:cs="Times New Roman"/>
          <w:b/>
          <w:color w:val="000000"/>
          <w:sz w:val="27"/>
          <w:szCs w:val="27"/>
          <w:lang w:eastAsia="ru-RU"/>
        </w:rPr>
        <w:t xml:space="preserve"> 99,8 процента</w:t>
      </w:r>
      <w:r w:rsidRPr="00CC1978">
        <w:rPr>
          <w:rFonts w:ascii="Times New Roman" w:eastAsia="Times New Roman" w:hAnsi="Times New Roman" w:cs="Times New Roman"/>
          <w:color w:val="000000"/>
          <w:sz w:val="27"/>
          <w:szCs w:val="27"/>
          <w:lang w:eastAsia="ru-RU"/>
        </w:rPr>
        <w:t xml:space="preserve"> к уточнённому плану 2019 года. </w:t>
      </w:r>
    </w:p>
    <w:p w:rsidR="00CC1978" w:rsidRPr="00FD0D49" w:rsidRDefault="00CC1978" w:rsidP="00A1364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color w:val="000000"/>
          <w:sz w:val="27"/>
          <w:szCs w:val="27"/>
          <w:lang w:eastAsia="ru-RU"/>
        </w:rPr>
        <w:t xml:space="preserve">Из </w:t>
      </w:r>
      <w:r w:rsidRPr="00CC1978">
        <w:rPr>
          <w:rFonts w:ascii="Times New Roman" w:eastAsia="Times New Roman" w:hAnsi="Times New Roman" w:cs="Times New Roman"/>
          <w:sz w:val="27"/>
          <w:szCs w:val="27"/>
          <w:lang w:eastAsia="ru-RU"/>
        </w:rPr>
        <w:t>областного бюджета в 2019 году были выделены субсидии</w:t>
      </w:r>
      <w:r w:rsidRPr="00CC1978">
        <w:rPr>
          <w:rFonts w:ascii="Times New Roman" w:eastAsia="Times New Roman" w:hAnsi="Times New Roman" w:cs="Times New Roman"/>
          <w:color w:val="000000"/>
          <w:sz w:val="27"/>
          <w:szCs w:val="27"/>
          <w:lang w:eastAsia="ru-RU"/>
        </w:rPr>
        <w:t xml:space="preserve"> на </w:t>
      </w:r>
      <w:r w:rsidRPr="00CC1978">
        <w:rPr>
          <w:rFonts w:ascii="Times New Roman" w:eastAsia="Times New Roman" w:hAnsi="Times New Roman" w:cs="Times New Roman"/>
          <w:sz w:val="27"/>
          <w:szCs w:val="27"/>
          <w:lang w:eastAsia="ru-RU"/>
        </w:rPr>
        <w:t>государственную поддержку лучших муниципальных учреждений культуры, находящихся на территориях сельских поселений в сумме 50,0 тыс. рублей Детской школе искусств №2.</w:t>
      </w:r>
    </w:p>
    <w:p w:rsidR="00A13648" w:rsidRPr="00CC1978" w:rsidRDefault="00A13648" w:rsidP="00A13648">
      <w:pPr>
        <w:spacing w:after="0" w:line="240" w:lineRule="auto"/>
        <w:ind w:firstLine="680"/>
        <w:jc w:val="both"/>
        <w:rPr>
          <w:rFonts w:ascii="Times New Roman" w:eastAsia="Times New Roman" w:hAnsi="Times New Roman" w:cs="Times New Roman"/>
          <w:color w:val="000000"/>
          <w:sz w:val="27"/>
          <w:szCs w:val="27"/>
          <w:lang w:eastAsia="ru-RU"/>
        </w:rPr>
      </w:pPr>
    </w:p>
    <w:p w:rsidR="00CC1978" w:rsidRPr="00CC1978" w:rsidRDefault="00CC1978" w:rsidP="00CC197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color w:val="000000"/>
          <w:sz w:val="27"/>
          <w:szCs w:val="27"/>
          <w:lang w:eastAsia="ru-RU"/>
        </w:rPr>
        <w:t xml:space="preserve">В бюджете на 2019 год </w:t>
      </w:r>
      <w:r w:rsidRPr="00CC1978">
        <w:rPr>
          <w:rFonts w:ascii="Times New Roman" w:eastAsia="Times New Roman" w:hAnsi="Times New Roman" w:cs="Times New Roman"/>
          <w:color w:val="000000"/>
          <w:sz w:val="27"/>
          <w:szCs w:val="27"/>
          <w:u w:val="single"/>
          <w:lang w:eastAsia="ru-RU"/>
        </w:rPr>
        <w:t>на молодёжную политику и оздоровление детей</w:t>
      </w:r>
      <w:r w:rsidRPr="00CC1978">
        <w:rPr>
          <w:rFonts w:ascii="Times New Roman" w:eastAsia="Times New Roman" w:hAnsi="Times New Roman" w:cs="Times New Roman"/>
          <w:color w:val="000000"/>
          <w:sz w:val="27"/>
          <w:szCs w:val="27"/>
          <w:lang w:eastAsia="ru-RU"/>
        </w:rPr>
        <w:t xml:space="preserve">  предусмотрено расходов в сумме </w:t>
      </w:r>
      <w:r w:rsidRPr="00CC1978">
        <w:rPr>
          <w:rFonts w:ascii="Times New Roman" w:eastAsia="Times New Roman" w:hAnsi="Times New Roman" w:cs="Times New Roman"/>
          <w:b/>
          <w:color w:val="000000"/>
          <w:sz w:val="27"/>
          <w:szCs w:val="27"/>
          <w:lang w:eastAsia="ru-RU"/>
        </w:rPr>
        <w:t>3347,5 тыс.рублей</w:t>
      </w:r>
      <w:r w:rsidRPr="00CC1978">
        <w:rPr>
          <w:rFonts w:ascii="Times New Roman" w:eastAsia="Times New Roman" w:hAnsi="Times New Roman" w:cs="Times New Roman"/>
          <w:color w:val="000000"/>
          <w:sz w:val="27"/>
          <w:szCs w:val="27"/>
          <w:lang w:eastAsia="ru-RU"/>
        </w:rPr>
        <w:t>. 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использованы в полном объёме.</w:t>
      </w:r>
    </w:p>
    <w:p w:rsidR="00CC1978" w:rsidRPr="00CC1978" w:rsidRDefault="00CC1978" w:rsidP="00A13648">
      <w:pPr>
        <w:spacing w:after="0" w:line="240" w:lineRule="auto"/>
        <w:rPr>
          <w:rFonts w:ascii="Times New Roman" w:eastAsia="Times New Roman" w:hAnsi="Times New Roman" w:cs="Times New Roman"/>
          <w:b/>
          <w:color w:val="000000"/>
          <w:sz w:val="27"/>
          <w:szCs w:val="27"/>
          <w:lang w:eastAsia="ru-RU"/>
        </w:rPr>
      </w:pPr>
    </w:p>
    <w:p w:rsidR="00CC1978" w:rsidRPr="00CC1978" w:rsidRDefault="00CC1978" w:rsidP="00CC197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color w:val="000000"/>
          <w:sz w:val="27"/>
          <w:szCs w:val="27"/>
          <w:lang w:eastAsia="ru-RU"/>
        </w:rPr>
        <w:t>Первоначально в бюджете на 2019 год на содержание аппарата управления образования и центра по обеспечению системы образования предусматривались расходы в сумме 18054,7 тыс. рублей, уточнённый план составил 18961,2 тыс. рублей, отклонение составляет 906,5 тыс. рублей.</w:t>
      </w:r>
      <w:r w:rsidRPr="00CC1978">
        <w:rPr>
          <w:rFonts w:ascii="Times New Roman" w:eastAsia="Times New Roman" w:hAnsi="Times New Roman" w:cs="Times New Roman"/>
          <w:b/>
          <w:color w:val="000000"/>
          <w:sz w:val="27"/>
          <w:szCs w:val="27"/>
          <w:lang w:eastAsia="ru-RU"/>
        </w:rPr>
        <w:t xml:space="preserve"> </w:t>
      </w:r>
      <w:r w:rsidRPr="00CC1978">
        <w:rPr>
          <w:rFonts w:ascii="Times New Roman" w:eastAsia="Times New Roman" w:hAnsi="Times New Roman" w:cs="Times New Roman"/>
          <w:color w:val="000000"/>
          <w:sz w:val="27"/>
          <w:szCs w:val="27"/>
          <w:lang w:eastAsia="ru-RU"/>
        </w:rPr>
        <w:t xml:space="preserve">Кассовое исполнение по данному разделу составило </w:t>
      </w:r>
      <w:r w:rsidRPr="00CC1978">
        <w:rPr>
          <w:rFonts w:ascii="Times New Roman" w:eastAsia="Times New Roman" w:hAnsi="Times New Roman" w:cs="Times New Roman"/>
          <w:b/>
          <w:color w:val="000000"/>
          <w:sz w:val="27"/>
          <w:szCs w:val="27"/>
          <w:lang w:eastAsia="ru-RU"/>
        </w:rPr>
        <w:t>18932,7 тыс. рублей</w:t>
      </w:r>
      <w:r w:rsidRPr="00CC1978">
        <w:rPr>
          <w:rFonts w:ascii="Times New Roman" w:eastAsia="Times New Roman" w:hAnsi="Times New Roman" w:cs="Times New Roman"/>
          <w:color w:val="000000"/>
          <w:sz w:val="27"/>
          <w:szCs w:val="27"/>
          <w:lang w:eastAsia="ru-RU"/>
        </w:rPr>
        <w:t xml:space="preserve">, или </w:t>
      </w:r>
      <w:r w:rsidRPr="00CC1978">
        <w:rPr>
          <w:rFonts w:ascii="Times New Roman" w:eastAsia="Times New Roman" w:hAnsi="Times New Roman" w:cs="Times New Roman"/>
          <w:b/>
          <w:color w:val="000000"/>
          <w:sz w:val="27"/>
          <w:szCs w:val="27"/>
          <w:lang w:eastAsia="ru-RU"/>
        </w:rPr>
        <w:t xml:space="preserve"> 99,8 процента</w:t>
      </w:r>
      <w:r w:rsidRPr="00CC1978">
        <w:rPr>
          <w:rFonts w:ascii="Times New Roman" w:eastAsia="Times New Roman" w:hAnsi="Times New Roman" w:cs="Times New Roman"/>
          <w:color w:val="000000"/>
          <w:sz w:val="27"/>
          <w:szCs w:val="27"/>
          <w:lang w:eastAsia="ru-RU"/>
        </w:rPr>
        <w:t xml:space="preserve"> к уточнённому плану 2019 года. </w:t>
      </w:r>
    </w:p>
    <w:p w:rsidR="00CC1978" w:rsidRPr="00CC1978" w:rsidRDefault="00CC1978" w:rsidP="00A13648">
      <w:pPr>
        <w:spacing w:after="0" w:line="240" w:lineRule="auto"/>
        <w:rPr>
          <w:rFonts w:ascii="Times New Roman" w:eastAsia="Times New Roman" w:hAnsi="Times New Roman" w:cs="Times New Roman"/>
          <w:b/>
          <w:color w:val="000000"/>
          <w:sz w:val="27"/>
          <w:szCs w:val="27"/>
          <w:lang w:eastAsia="ru-RU"/>
        </w:rPr>
      </w:pPr>
    </w:p>
    <w:p w:rsidR="00CC1978" w:rsidRPr="00CC1978" w:rsidRDefault="00CC1978" w:rsidP="00CC1978">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lastRenderedPageBreak/>
        <w:t xml:space="preserve">Первоначально в бюджете на 2019 год </w:t>
      </w:r>
      <w:r w:rsidRPr="00CC1978">
        <w:rPr>
          <w:rFonts w:ascii="Times New Roman" w:eastAsia="Times New Roman" w:hAnsi="Times New Roman" w:cs="Times New Roman"/>
          <w:b/>
          <w:color w:val="000000"/>
          <w:sz w:val="27"/>
          <w:szCs w:val="27"/>
          <w:lang w:eastAsia="ru-RU"/>
        </w:rPr>
        <w:t xml:space="preserve">по разделу «Культура, кинематография» </w:t>
      </w:r>
      <w:r w:rsidRPr="00CC1978">
        <w:rPr>
          <w:rFonts w:ascii="Times New Roman" w:eastAsia="Times New Roman" w:hAnsi="Times New Roman" w:cs="Times New Roman"/>
          <w:color w:val="000000"/>
          <w:sz w:val="27"/>
          <w:szCs w:val="27"/>
          <w:lang w:eastAsia="ru-RU"/>
        </w:rPr>
        <w:t xml:space="preserve">предусматривались расходы в сумме 23233,8 тыс. рублей, уточнённый план составил 23472,1 тыс. рублей, отклонение составляет 238,3 тыс. рублей. </w:t>
      </w:r>
    </w:p>
    <w:p w:rsidR="00CC1978" w:rsidRPr="00CC1978" w:rsidRDefault="00CC1978" w:rsidP="00CC1978">
      <w:pPr>
        <w:spacing w:after="0" w:line="240" w:lineRule="auto"/>
        <w:ind w:firstLine="680"/>
        <w:jc w:val="center"/>
        <w:rPr>
          <w:rFonts w:ascii="Times New Roman" w:eastAsia="Times New Roman" w:hAnsi="Times New Roman" w:cs="Times New Roman"/>
          <w:b/>
          <w:color w:val="000000"/>
          <w:sz w:val="27"/>
          <w:szCs w:val="27"/>
          <w:lang w:eastAsia="ru-RU"/>
        </w:rPr>
      </w:pPr>
    </w:p>
    <w:p w:rsidR="00CC1978" w:rsidRPr="00FD0D49" w:rsidRDefault="00CC1978" w:rsidP="00CC1978">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w:t>
      </w:r>
      <w:r w:rsidRPr="00CC1978">
        <w:rPr>
          <w:rFonts w:ascii="Times New Roman" w:eastAsia="Times New Roman" w:hAnsi="Times New Roman" w:cs="Times New Roman"/>
          <w:color w:val="000000"/>
          <w:sz w:val="27"/>
          <w:szCs w:val="27"/>
          <w:u w:val="single"/>
          <w:lang w:eastAsia="ru-RU"/>
        </w:rPr>
        <w:t>по культуре</w:t>
      </w:r>
      <w:r w:rsidRPr="00CC1978">
        <w:rPr>
          <w:rFonts w:ascii="Times New Roman" w:eastAsia="Times New Roman" w:hAnsi="Times New Roman" w:cs="Times New Roman"/>
          <w:color w:val="000000"/>
          <w:sz w:val="27"/>
          <w:szCs w:val="27"/>
          <w:lang w:eastAsia="ru-RU"/>
        </w:rPr>
        <w:t xml:space="preserve"> на финансирование межпоселенческого культурного центра предусматривались расходы в сумме 15843,3 тыс. рублей, уточнённый план составил 15009,6 тыс. рублей, снижение к первоначальному плану составляет 833,7 тыс. рублей.</w:t>
      </w:r>
      <w:r w:rsidRPr="00CC1978">
        <w:rPr>
          <w:rFonts w:ascii="Times New Roman" w:eastAsia="Times New Roman" w:hAnsi="Times New Roman" w:cs="Times New Roman"/>
          <w:b/>
          <w:color w:val="000000"/>
          <w:sz w:val="27"/>
          <w:szCs w:val="27"/>
          <w:lang w:eastAsia="ru-RU"/>
        </w:rPr>
        <w:t xml:space="preserve"> </w:t>
      </w:r>
      <w:r w:rsidRPr="00CC1978">
        <w:rPr>
          <w:rFonts w:ascii="Times New Roman" w:eastAsia="Times New Roman" w:hAnsi="Times New Roman" w:cs="Times New Roman"/>
          <w:color w:val="000000"/>
          <w:sz w:val="27"/>
          <w:szCs w:val="27"/>
          <w:lang w:eastAsia="ru-RU"/>
        </w:rPr>
        <w:t xml:space="preserve">В первоначальном бюджете были предусмотрены </w:t>
      </w:r>
      <w:r w:rsidRPr="00FD0D49">
        <w:rPr>
          <w:rFonts w:ascii="Times New Roman" w:eastAsia="Times New Roman" w:hAnsi="Times New Roman" w:cs="Times New Roman"/>
          <w:sz w:val="27"/>
          <w:szCs w:val="27"/>
          <w:lang w:eastAsia="ru-RU"/>
        </w:rPr>
        <w:t>субсидии</w:t>
      </w:r>
      <w:r w:rsidRPr="00CC1978">
        <w:rPr>
          <w:rFonts w:ascii="Times New Roman" w:eastAsia="Times New Roman" w:hAnsi="Times New Roman" w:cs="Times New Roman"/>
          <w:color w:val="000000"/>
          <w:sz w:val="27"/>
          <w:szCs w:val="27"/>
          <w:lang w:eastAsia="ru-RU"/>
        </w:rPr>
        <w:t xml:space="preserve"> из областного бюджета на к</w:t>
      </w:r>
      <w:r w:rsidRPr="00CC1978">
        <w:rPr>
          <w:rFonts w:ascii="Times New Roman" w:eastAsia="Times New Roman" w:hAnsi="Times New Roman" w:cs="Times New Roman"/>
          <w:bCs/>
          <w:sz w:val="27"/>
          <w:szCs w:val="27"/>
          <w:lang w:eastAsia="ru-RU"/>
        </w:rPr>
        <w:t>омплексные мероприятия, направленные на создание и модернизацию учреждений культурно-досугового типа в сельской местности</w:t>
      </w:r>
      <w:r w:rsidRPr="00FD0D49">
        <w:rPr>
          <w:rFonts w:ascii="Times New Roman" w:eastAsia="Times New Roman" w:hAnsi="Times New Roman" w:cs="Times New Roman"/>
          <w:sz w:val="27"/>
          <w:szCs w:val="27"/>
          <w:lang w:eastAsia="ru-RU"/>
        </w:rPr>
        <w:t xml:space="preserve"> Мирновскому сельскому поселению в сумме 2874,8 тыс. рублей, которые были сняты.</w:t>
      </w:r>
    </w:p>
    <w:p w:rsidR="00CC1978" w:rsidRPr="00CC1978" w:rsidRDefault="00CC1978" w:rsidP="00CC197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color w:val="000000"/>
          <w:sz w:val="27"/>
          <w:szCs w:val="27"/>
          <w:lang w:eastAsia="ru-RU"/>
        </w:rPr>
        <w:t>По переданным из бюджетов поселений на бюджет муниципального образования полномочиям по организации культурно-досуговой деятельности первоначально было предусмотрено средств в сумме  9212,4 тыс. рублей, уточнённый план составил 9155,1 тыс. рублей, использованы в полном объёме</w:t>
      </w:r>
    </w:p>
    <w:p w:rsidR="00CC1978" w:rsidRPr="00CC1978" w:rsidRDefault="00CC1978" w:rsidP="00CC1978">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sz w:val="27"/>
          <w:szCs w:val="27"/>
          <w:lang w:eastAsia="ru-RU"/>
        </w:rPr>
        <w:t>Из областного бюджета в 2019 году были выделены субсидии на:</w:t>
      </w:r>
    </w:p>
    <w:p w:rsidR="00CC1978" w:rsidRPr="00FD0D49" w:rsidRDefault="00CC1978" w:rsidP="00CC1978">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sz w:val="27"/>
          <w:szCs w:val="27"/>
          <w:lang w:eastAsia="ru-RU"/>
        </w:rPr>
        <w:t>-создание модельной библиотеки в Озерском сельском поселении в сумме 500,0 тыс. рублей</w:t>
      </w:r>
      <w:r w:rsidRPr="00FD0D49">
        <w:rPr>
          <w:rFonts w:ascii="Times New Roman" w:eastAsia="Times New Roman" w:hAnsi="Times New Roman" w:cs="Times New Roman"/>
          <w:sz w:val="27"/>
          <w:szCs w:val="27"/>
          <w:lang w:eastAsia="ru-RU"/>
        </w:rPr>
        <w:t>;</w:t>
      </w:r>
    </w:p>
    <w:p w:rsidR="00CC1978" w:rsidRPr="00FD0D49" w:rsidRDefault="00CC1978" w:rsidP="00CC1978">
      <w:pPr>
        <w:spacing w:after="0" w:line="240" w:lineRule="auto"/>
        <w:ind w:firstLine="680"/>
        <w:jc w:val="both"/>
        <w:rPr>
          <w:rFonts w:ascii="Times New Roman" w:eastAsia="Times New Roman" w:hAnsi="Times New Roman" w:cs="Times New Roman"/>
          <w:sz w:val="27"/>
          <w:szCs w:val="27"/>
          <w:lang w:eastAsia="ru-RU"/>
        </w:rPr>
      </w:pPr>
      <w:r w:rsidRPr="00FD0D49">
        <w:rPr>
          <w:rFonts w:ascii="Times New Roman" w:eastAsia="Times New Roman" w:hAnsi="Times New Roman" w:cs="Times New Roman"/>
          <w:sz w:val="27"/>
          <w:szCs w:val="27"/>
          <w:lang w:eastAsia="ru-RU"/>
        </w:rPr>
        <w:t>-комплектование книжных фондов библиотек муниципальных образований в сумме 44,7 тыс. рублей</w:t>
      </w:r>
      <w:r w:rsidRPr="00CC1978">
        <w:rPr>
          <w:rFonts w:ascii="Times New Roman" w:eastAsia="Times New Roman" w:hAnsi="Times New Roman" w:cs="Times New Roman"/>
          <w:sz w:val="27"/>
          <w:szCs w:val="27"/>
          <w:lang w:eastAsia="ru-RU"/>
        </w:rPr>
        <w:t>;</w:t>
      </w:r>
    </w:p>
    <w:p w:rsidR="00CC1978" w:rsidRPr="00CC1978" w:rsidRDefault="00CC1978" w:rsidP="00CC1978">
      <w:pPr>
        <w:spacing w:after="0" w:line="240" w:lineRule="auto"/>
        <w:ind w:firstLine="680"/>
        <w:jc w:val="both"/>
        <w:rPr>
          <w:rFonts w:ascii="Times New Roman" w:eastAsia="Times New Roman" w:hAnsi="Times New Roman" w:cs="Times New Roman"/>
          <w:sz w:val="27"/>
          <w:szCs w:val="27"/>
          <w:lang w:eastAsia="ru-RU"/>
        </w:rPr>
      </w:pPr>
      <w:r w:rsidRPr="00FD0D49">
        <w:rPr>
          <w:rFonts w:ascii="Times New Roman" w:eastAsia="Times New Roman" w:hAnsi="Times New Roman" w:cs="Times New Roman"/>
          <w:sz w:val="27"/>
          <w:szCs w:val="27"/>
          <w:lang w:eastAsia="ru-RU"/>
        </w:rPr>
        <w:t>-подключение муниципальных общедоступных библиотек к сети «Интернет» и развитие системы библиотечного дела с учётом задачи расширения информационных технологий и оцифровки в сумме 103,4 тыс.рублей</w:t>
      </w:r>
      <w:r w:rsidRPr="00CC1978">
        <w:rPr>
          <w:rFonts w:ascii="Times New Roman" w:eastAsia="Times New Roman" w:hAnsi="Times New Roman" w:cs="Times New Roman"/>
          <w:sz w:val="27"/>
          <w:szCs w:val="27"/>
          <w:lang w:eastAsia="ru-RU"/>
        </w:rPr>
        <w:t>.</w:t>
      </w:r>
    </w:p>
    <w:p w:rsidR="00CC1978" w:rsidRPr="00FD0D49" w:rsidRDefault="00CC1978" w:rsidP="00CC1978">
      <w:pPr>
        <w:spacing w:after="0" w:line="240" w:lineRule="auto"/>
        <w:ind w:firstLine="680"/>
        <w:jc w:val="both"/>
        <w:rPr>
          <w:rFonts w:ascii="Times New Roman" w:eastAsia="Times New Roman" w:hAnsi="Times New Roman" w:cs="Times New Roman"/>
          <w:sz w:val="27"/>
          <w:szCs w:val="27"/>
          <w:lang w:eastAsia="ru-RU"/>
        </w:rPr>
      </w:pPr>
    </w:p>
    <w:p w:rsidR="00CC1978" w:rsidRPr="00CC1978" w:rsidRDefault="00CC1978" w:rsidP="00CC197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color w:val="000000"/>
          <w:sz w:val="27"/>
          <w:szCs w:val="27"/>
          <w:lang w:eastAsia="ru-RU"/>
        </w:rPr>
        <w:t>Первоначально в бюджете на 2019 год н</w:t>
      </w:r>
      <w:r w:rsidRPr="00CC1978">
        <w:rPr>
          <w:rFonts w:ascii="Times New Roman" w:eastAsia="Times New Roman" w:hAnsi="Times New Roman" w:cs="Times New Roman"/>
          <w:sz w:val="27"/>
          <w:szCs w:val="27"/>
          <w:lang w:eastAsia="ru-RU"/>
        </w:rPr>
        <w:t>а финансирование расходов муниципального казённого учреждения «Центр обслуживания учреждений культуры муниципального образования  «Чердаклинский район» Ульяновской области» было предусмотрено лимитов в сумме 7390,5 тыс. рублей,</w:t>
      </w:r>
      <w:r w:rsidRPr="00CC1978">
        <w:rPr>
          <w:rFonts w:ascii="Times New Roman" w:eastAsia="Times New Roman" w:hAnsi="Times New Roman" w:cs="Times New Roman"/>
          <w:color w:val="000000"/>
          <w:sz w:val="27"/>
          <w:szCs w:val="27"/>
          <w:lang w:eastAsia="ru-RU"/>
        </w:rPr>
        <w:t xml:space="preserve"> уточнённый план составил 8462,5 тыс. рублей, отклонение составляет 1072,0 тыс. рублей. По переданным из бюджетов поселений на бюджет муниципального образования полномочиям по организации культурно-досуговой деятельности первоначально было предусмотрено средств в сумме  4416,1 тыс. рублей, уточнённый план составил 4538,6 тыс. рублей, использованы в полном объёме. </w:t>
      </w:r>
    </w:p>
    <w:p w:rsidR="00CC1978" w:rsidRPr="00CC1978" w:rsidRDefault="00CC1978" w:rsidP="00CC1978">
      <w:pPr>
        <w:spacing w:after="0" w:line="240" w:lineRule="auto"/>
        <w:ind w:firstLine="680"/>
        <w:jc w:val="both"/>
        <w:rPr>
          <w:rFonts w:ascii="Times New Roman" w:eastAsia="Times New Roman" w:hAnsi="Times New Roman" w:cs="Times New Roman"/>
          <w:sz w:val="27"/>
          <w:szCs w:val="27"/>
          <w:lang w:eastAsia="ru-RU"/>
        </w:rPr>
      </w:pPr>
    </w:p>
    <w:p w:rsidR="00CC1978" w:rsidRPr="00CC1978" w:rsidRDefault="00CC1978" w:rsidP="007145A7">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w:t>
      </w:r>
      <w:r w:rsidRPr="00CC1978">
        <w:rPr>
          <w:rFonts w:ascii="Times New Roman" w:eastAsia="Times New Roman" w:hAnsi="Times New Roman" w:cs="Times New Roman"/>
          <w:b/>
          <w:color w:val="000000"/>
          <w:sz w:val="27"/>
          <w:szCs w:val="27"/>
          <w:u w:val="single"/>
          <w:lang w:eastAsia="ru-RU"/>
        </w:rPr>
        <w:t>по разделу «Социальная политика»</w:t>
      </w:r>
      <w:r w:rsidRPr="00CC1978">
        <w:rPr>
          <w:rFonts w:ascii="Times New Roman" w:eastAsia="Times New Roman" w:hAnsi="Times New Roman" w:cs="Times New Roman"/>
          <w:color w:val="000000"/>
          <w:sz w:val="27"/>
          <w:szCs w:val="27"/>
          <w:lang w:eastAsia="ru-RU"/>
        </w:rPr>
        <w:t xml:space="preserve"> предусматривались расходы в сумме 36057,8 тыс. рублей, уточнённый план составил 42199,6 тыс. рублей, отклонение составляет 6141,8 тыс. рублей.</w:t>
      </w:r>
      <w:r w:rsidRPr="00CC1978">
        <w:rPr>
          <w:rFonts w:ascii="Times New Roman" w:eastAsia="Times New Roman" w:hAnsi="Times New Roman" w:cs="Times New Roman"/>
          <w:b/>
          <w:color w:val="000000"/>
          <w:sz w:val="27"/>
          <w:szCs w:val="27"/>
          <w:lang w:eastAsia="ru-RU"/>
        </w:rPr>
        <w:t xml:space="preserve"> </w:t>
      </w:r>
      <w:r w:rsidRPr="00CC1978">
        <w:rPr>
          <w:rFonts w:ascii="Times New Roman" w:eastAsia="Times New Roman" w:hAnsi="Times New Roman" w:cs="Times New Roman"/>
          <w:color w:val="000000"/>
          <w:sz w:val="27"/>
          <w:szCs w:val="27"/>
          <w:lang w:eastAsia="ru-RU"/>
        </w:rPr>
        <w:t xml:space="preserve">Кассовое исполнение по  данному разделу составило </w:t>
      </w:r>
      <w:r w:rsidRPr="00CC1978">
        <w:rPr>
          <w:rFonts w:ascii="Times New Roman" w:eastAsia="Times New Roman" w:hAnsi="Times New Roman" w:cs="Times New Roman"/>
          <w:b/>
          <w:color w:val="000000"/>
          <w:sz w:val="27"/>
          <w:szCs w:val="27"/>
          <w:lang w:eastAsia="ru-RU"/>
        </w:rPr>
        <w:t>42106,7 тыс. рублей</w:t>
      </w:r>
      <w:r w:rsidRPr="00CC1978">
        <w:rPr>
          <w:rFonts w:ascii="Times New Roman" w:eastAsia="Times New Roman" w:hAnsi="Times New Roman" w:cs="Times New Roman"/>
          <w:color w:val="000000"/>
          <w:sz w:val="27"/>
          <w:szCs w:val="27"/>
          <w:lang w:eastAsia="ru-RU"/>
        </w:rPr>
        <w:t xml:space="preserve">, или </w:t>
      </w:r>
      <w:r w:rsidRPr="00CC1978">
        <w:rPr>
          <w:rFonts w:ascii="Times New Roman" w:eastAsia="Times New Roman" w:hAnsi="Times New Roman" w:cs="Times New Roman"/>
          <w:b/>
          <w:color w:val="000000"/>
          <w:sz w:val="27"/>
          <w:szCs w:val="27"/>
          <w:lang w:eastAsia="ru-RU"/>
        </w:rPr>
        <w:t xml:space="preserve"> 99,8 процента</w:t>
      </w:r>
      <w:r w:rsidRPr="00CC1978">
        <w:rPr>
          <w:rFonts w:ascii="Times New Roman" w:eastAsia="Times New Roman" w:hAnsi="Times New Roman" w:cs="Times New Roman"/>
          <w:color w:val="000000"/>
          <w:sz w:val="27"/>
          <w:szCs w:val="27"/>
          <w:lang w:eastAsia="ru-RU"/>
        </w:rPr>
        <w:t xml:space="preserve"> к уточнённому плану 2019 года. </w:t>
      </w:r>
    </w:p>
    <w:p w:rsidR="00CC1978" w:rsidRPr="00CC1978" w:rsidRDefault="00CC1978" w:rsidP="007145A7">
      <w:pPr>
        <w:spacing w:after="0" w:line="240" w:lineRule="auto"/>
        <w:rPr>
          <w:rFonts w:ascii="Times New Roman" w:eastAsia="Times New Roman" w:hAnsi="Times New Roman" w:cs="Times New Roman"/>
          <w:b/>
          <w:color w:val="000000"/>
          <w:sz w:val="27"/>
          <w:szCs w:val="27"/>
          <w:lang w:eastAsia="ru-RU"/>
        </w:rPr>
      </w:pPr>
    </w:p>
    <w:p w:rsidR="00CC1978" w:rsidRPr="00CC1978" w:rsidRDefault="00CC1978" w:rsidP="00CC1978">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u w:val="single"/>
          <w:lang w:eastAsia="ru-RU"/>
        </w:rPr>
        <w:t xml:space="preserve">По </w:t>
      </w:r>
      <w:r w:rsidR="007145A7" w:rsidRPr="00FD0D49">
        <w:rPr>
          <w:rFonts w:ascii="Times New Roman" w:eastAsia="Times New Roman" w:hAnsi="Times New Roman" w:cs="Times New Roman"/>
          <w:color w:val="000000"/>
          <w:sz w:val="27"/>
          <w:szCs w:val="27"/>
          <w:u w:val="single"/>
          <w:lang w:eastAsia="ru-RU"/>
        </w:rPr>
        <w:t xml:space="preserve"> </w:t>
      </w:r>
      <w:r w:rsidRPr="00CC1978">
        <w:rPr>
          <w:rFonts w:ascii="Times New Roman" w:eastAsia="Times New Roman" w:hAnsi="Times New Roman" w:cs="Times New Roman"/>
          <w:color w:val="000000"/>
          <w:sz w:val="27"/>
          <w:szCs w:val="27"/>
          <w:u w:val="single"/>
          <w:lang w:eastAsia="ru-RU"/>
        </w:rPr>
        <w:t>разделу</w:t>
      </w:r>
      <w:r w:rsidR="007145A7" w:rsidRPr="00FD0D49">
        <w:rPr>
          <w:rFonts w:ascii="Times New Roman" w:eastAsia="Times New Roman" w:hAnsi="Times New Roman" w:cs="Times New Roman"/>
          <w:color w:val="000000"/>
          <w:sz w:val="27"/>
          <w:szCs w:val="27"/>
          <w:u w:val="single"/>
          <w:lang w:eastAsia="ru-RU"/>
        </w:rPr>
        <w:t xml:space="preserve"> </w:t>
      </w:r>
      <w:r w:rsidR="007145A7" w:rsidRPr="00CC1978">
        <w:rPr>
          <w:rFonts w:ascii="Times New Roman" w:eastAsia="Times New Roman" w:hAnsi="Times New Roman" w:cs="Times New Roman"/>
          <w:color w:val="000000"/>
          <w:sz w:val="27"/>
          <w:szCs w:val="27"/>
          <w:u w:val="single"/>
          <w:lang w:eastAsia="ru-RU"/>
        </w:rPr>
        <w:t>«Пенсионное обеспечение»</w:t>
      </w:r>
      <w:r w:rsidR="007145A7" w:rsidRPr="00FD0D49">
        <w:rPr>
          <w:rFonts w:ascii="Times New Roman" w:eastAsia="Times New Roman" w:hAnsi="Times New Roman" w:cs="Times New Roman"/>
          <w:color w:val="000000"/>
          <w:sz w:val="27"/>
          <w:szCs w:val="27"/>
          <w:lang w:eastAsia="ru-RU"/>
        </w:rPr>
        <w:t xml:space="preserve"> </w:t>
      </w:r>
      <w:r w:rsidRPr="00CC1978">
        <w:rPr>
          <w:rFonts w:ascii="Times New Roman" w:eastAsia="Times New Roman" w:hAnsi="Times New Roman" w:cs="Times New Roman"/>
          <w:color w:val="000000"/>
          <w:sz w:val="27"/>
          <w:szCs w:val="27"/>
          <w:lang w:eastAsia="ru-RU"/>
        </w:rPr>
        <w:t xml:space="preserve">отражены расходы на доплаты к пенсиям бывших муниципальных служащих.  Первоначально  в бюджете на 2019 год предусматривались расходы в сумме 1685,0 тыс. рублей, уточнённый </w:t>
      </w:r>
      <w:r w:rsidRPr="00CC1978">
        <w:rPr>
          <w:rFonts w:ascii="Times New Roman" w:eastAsia="Times New Roman" w:hAnsi="Times New Roman" w:cs="Times New Roman"/>
          <w:color w:val="000000"/>
          <w:sz w:val="27"/>
          <w:szCs w:val="27"/>
          <w:lang w:eastAsia="ru-RU"/>
        </w:rPr>
        <w:lastRenderedPageBreak/>
        <w:t>план составил 1903,4 тыс. рублей, отклонение составляет 218,4 тыс. рублей.</w:t>
      </w:r>
      <w:r w:rsidRPr="00CC1978">
        <w:rPr>
          <w:rFonts w:ascii="Times New Roman" w:eastAsia="Times New Roman" w:hAnsi="Times New Roman" w:cs="Times New Roman"/>
          <w:b/>
          <w:color w:val="000000"/>
          <w:sz w:val="27"/>
          <w:szCs w:val="27"/>
          <w:lang w:eastAsia="ru-RU"/>
        </w:rPr>
        <w:t xml:space="preserve"> </w:t>
      </w:r>
      <w:r w:rsidRPr="00CC1978">
        <w:rPr>
          <w:rFonts w:ascii="Times New Roman" w:eastAsia="Times New Roman" w:hAnsi="Times New Roman" w:cs="Times New Roman"/>
          <w:sz w:val="27"/>
          <w:szCs w:val="27"/>
          <w:lang w:eastAsia="ru-RU"/>
        </w:rPr>
        <w:t>Бюджетные ассигнования 2019 года по данному подразделу использованы в полном объеме.</w:t>
      </w:r>
    </w:p>
    <w:p w:rsidR="00CC1978" w:rsidRPr="00CC1978" w:rsidRDefault="00CC1978" w:rsidP="007145A7">
      <w:pPr>
        <w:spacing w:after="0" w:line="240" w:lineRule="auto"/>
        <w:rPr>
          <w:rFonts w:ascii="Times New Roman" w:eastAsia="Times New Roman" w:hAnsi="Times New Roman" w:cs="Times New Roman"/>
          <w:b/>
          <w:color w:val="000000"/>
          <w:sz w:val="27"/>
          <w:szCs w:val="27"/>
          <w:lang w:eastAsia="ru-RU"/>
        </w:rPr>
      </w:pPr>
    </w:p>
    <w:p w:rsidR="00CC1978" w:rsidRPr="00CC1978" w:rsidRDefault="00CC1978" w:rsidP="007145A7">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по направлению расходов </w:t>
      </w:r>
      <w:r w:rsidR="007145A7" w:rsidRPr="00CC1978">
        <w:rPr>
          <w:rFonts w:ascii="Times New Roman" w:eastAsia="Times New Roman" w:hAnsi="Times New Roman" w:cs="Times New Roman"/>
          <w:color w:val="000000"/>
          <w:sz w:val="27"/>
          <w:szCs w:val="27"/>
          <w:u w:val="single"/>
          <w:lang w:eastAsia="ru-RU"/>
        </w:rPr>
        <w:t>«Социальное обеспечение населения»</w:t>
      </w:r>
      <w:r w:rsidR="007145A7" w:rsidRPr="00FD0D49">
        <w:rPr>
          <w:rFonts w:ascii="Times New Roman" w:eastAsia="Times New Roman" w:hAnsi="Times New Roman" w:cs="Times New Roman"/>
          <w:b/>
          <w:color w:val="000000"/>
          <w:sz w:val="27"/>
          <w:szCs w:val="27"/>
          <w:lang w:eastAsia="ru-RU"/>
        </w:rPr>
        <w:t xml:space="preserve"> </w:t>
      </w:r>
      <w:r w:rsidRPr="00CC1978">
        <w:rPr>
          <w:rFonts w:ascii="Times New Roman" w:eastAsia="Times New Roman" w:hAnsi="Times New Roman" w:cs="Times New Roman"/>
          <w:color w:val="000000"/>
          <w:sz w:val="27"/>
          <w:szCs w:val="27"/>
          <w:lang w:eastAsia="ru-RU"/>
        </w:rPr>
        <w:t>предусматривались бюджетные ассигнования в сумме 6914,3 тыс. рублей, уточнённый план составил 8207,0 тыс. рублей, отклонение составляет 1292,7 тыс. рублей.</w:t>
      </w:r>
      <w:r w:rsidRPr="00CC1978">
        <w:rPr>
          <w:rFonts w:ascii="Times New Roman" w:eastAsia="Times New Roman" w:hAnsi="Times New Roman" w:cs="Times New Roman"/>
          <w:b/>
          <w:color w:val="000000"/>
          <w:sz w:val="27"/>
          <w:szCs w:val="27"/>
          <w:lang w:eastAsia="ru-RU"/>
        </w:rPr>
        <w:t xml:space="preserve"> </w:t>
      </w:r>
      <w:r w:rsidRPr="00CC1978">
        <w:rPr>
          <w:rFonts w:ascii="Times New Roman" w:eastAsia="Times New Roman" w:hAnsi="Times New Roman" w:cs="Times New Roman"/>
          <w:sz w:val="27"/>
          <w:szCs w:val="27"/>
          <w:lang w:eastAsia="ru-RU"/>
        </w:rPr>
        <w:t>Разница объясняется направлением дополнительно полученных доходов на сокращение дефицита средств по данному виду расходов, перераспределением  бюджетных ассигнований внутри разделов и подразделов.</w:t>
      </w:r>
      <w:r w:rsidR="007145A7" w:rsidRPr="00FD0D49">
        <w:rPr>
          <w:rFonts w:ascii="Times New Roman" w:eastAsia="Times New Roman" w:hAnsi="Times New Roman" w:cs="Times New Roman"/>
          <w:sz w:val="27"/>
          <w:szCs w:val="27"/>
          <w:lang w:eastAsia="ru-RU"/>
        </w:rPr>
        <w:t xml:space="preserve"> </w:t>
      </w:r>
      <w:r w:rsidRPr="00CC1978">
        <w:rPr>
          <w:rFonts w:ascii="Times New Roman" w:eastAsia="Times New Roman" w:hAnsi="Times New Roman" w:cs="Times New Roman"/>
          <w:color w:val="000000"/>
          <w:sz w:val="27"/>
          <w:szCs w:val="27"/>
          <w:lang w:eastAsia="ru-RU"/>
        </w:rPr>
        <w:t>Кассовое исполнение по  данному подразделу составило 8121,2 тыс. рублей, или  99,0 процентов к уточнённому плану 2019 года</w:t>
      </w:r>
      <w:r w:rsidR="007145A7" w:rsidRPr="00FD0D49">
        <w:rPr>
          <w:rFonts w:ascii="Times New Roman" w:eastAsia="Times New Roman" w:hAnsi="Times New Roman" w:cs="Times New Roman"/>
          <w:color w:val="000000"/>
          <w:sz w:val="27"/>
          <w:szCs w:val="27"/>
          <w:lang w:eastAsia="ru-RU"/>
        </w:rPr>
        <w:t>.</w:t>
      </w:r>
      <w:r w:rsidRPr="00CC1978">
        <w:rPr>
          <w:rFonts w:ascii="Times New Roman" w:eastAsia="Times New Roman" w:hAnsi="Times New Roman" w:cs="Times New Roman"/>
          <w:b/>
          <w:color w:val="000000"/>
          <w:sz w:val="27"/>
          <w:szCs w:val="27"/>
          <w:lang w:eastAsia="ru-RU"/>
        </w:rPr>
        <w:t xml:space="preserve"> </w:t>
      </w:r>
    </w:p>
    <w:p w:rsidR="00CC1978" w:rsidRPr="00CC1978" w:rsidRDefault="00CC1978" w:rsidP="00CC1978">
      <w:pPr>
        <w:spacing w:after="0" w:line="240" w:lineRule="auto"/>
        <w:ind w:firstLine="680"/>
        <w:jc w:val="center"/>
        <w:rPr>
          <w:rFonts w:ascii="Times New Roman" w:eastAsia="Times New Roman" w:hAnsi="Times New Roman" w:cs="Times New Roman"/>
          <w:b/>
          <w:color w:val="000000"/>
          <w:sz w:val="27"/>
          <w:szCs w:val="27"/>
          <w:lang w:eastAsia="ru-RU"/>
        </w:rPr>
      </w:pPr>
    </w:p>
    <w:p w:rsidR="00CC1978" w:rsidRPr="00CC1978" w:rsidRDefault="00CC1978" w:rsidP="00E32937">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по направлению расходов </w:t>
      </w:r>
      <w:r w:rsidR="007145A7" w:rsidRPr="00CC1978">
        <w:rPr>
          <w:rFonts w:ascii="Times New Roman" w:eastAsia="Times New Roman" w:hAnsi="Times New Roman" w:cs="Times New Roman"/>
          <w:color w:val="000000"/>
          <w:sz w:val="27"/>
          <w:szCs w:val="27"/>
          <w:u w:val="single"/>
          <w:lang w:eastAsia="ru-RU"/>
        </w:rPr>
        <w:t>«Охрана семьи и детства»</w:t>
      </w:r>
      <w:r w:rsidRPr="00CC1978">
        <w:rPr>
          <w:rFonts w:ascii="Times New Roman" w:eastAsia="Times New Roman" w:hAnsi="Times New Roman" w:cs="Times New Roman"/>
          <w:color w:val="000000"/>
          <w:sz w:val="27"/>
          <w:szCs w:val="27"/>
          <w:lang w:eastAsia="ru-RU"/>
        </w:rPr>
        <w:t xml:space="preserve"> предусматривались бюджетные ассигнования в сумме 24701,6 тыс. рублей, уточнённый план составил 27997,3 тыс. рублей, отклонение составляет 3295,7 тыс. рублей.</w:t>
      </w:r>
      <w:r w:rsidRPr="00CC1978">
        <w:rPr>
          <w:rFonts w:ascii="Times New Roman" w:eastAsia="Times New Roman" w:hAnsi="Times New Roman" w:cs="Times New Roman"/>
          <w:b/>
          <w:color w:val="000000"/>
          <w:sz w:val="27"/>
          <w:szCs w:val="27"/>
          <w:lang w:eastAsia="ru-RU"/>
        </w:rPr>
        <w:t xml:space="preserve"> </w:t>
      </w:r>
      <w:r w:rsidRPr="00CC1978">
        <w:rPr>
          <w:rFonts w:ascii="Times New Roman" w:eastAsia="Times New Roman" w:hAnsi="Times New Roman" w:cs="Times New Roman"/>
          <w:sz w:val="27"/>
          <w:szCs w:val="27"/>
          <w:lang w:eastAsia="ru-RU"/>
        </w:rPr>
        <w:t>Разница объясняется выделением дополнительной финансовой помощи из областного бюджета. Бюджетные ассигнования 2019 года по данному подразделу использованы в полном объеме.</w:t>
      </w:r>
    </w:p>
    <w:p w:rsidR="00CC1978" w:rsidRPr="00CC1978" w:rsidRDefault="00CC1978" w:rsidP="00E32937">
      <w:pPr>
        <w:spacing w:after="0" w:line="240" w:lineRule="auto"/>
        <w:rPr>
          <w:rFonts w:ascii="Times New Roman" w:eastAsia="Times New Roman" w:hAnsi="Times New Roman" w:cs="Times New Roman"/>
          <w:b/>
          <w:color w:val="000000"/>
          <w:sz w:val="27"/>
          <w:szCs w:val="27"/>
          <w:lang w:eastAsia="ru-RU"/>
        </w:rPr>
      </w:pPr>
    </w:p>
    <w:p w:rsidR="00CC1978" w:rsidRPr="00CC1978" w:rsidRDefault="00CC1978" w:rsidP="00E32937">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по направлению расходов  </w:t>
      </w:r>
      <w:r w:rsidR="00E32937" w:rsidRPr="00CC1978">
        <w:rPr>
          <w:rFonts w:ascii="Times New Roman" w:eastAsia="Times New Roman" w:hAnsi="Times New Roman" w:cs="Times New Roman"/>
          <w:b/>
          <w:color w:val="000000"/>
          <w:sz w:val="27"/>
          <w:szCs w:val="27"/>
          <w:lang w:eastAsia="ru-RU"/>
        </w:rPr>
        <w:t>«Другие вопросы в области социальной политики»</w:t>
      </w:r>
      <w:r w:rsidR="00E32937" w:rsidRPr="00FD0D49">
        <w:rPr>
          <w:rFonts w:ascii="Times New Roman" w:eastAsia="Times New Roman" w:hAnsi="Times New Roman" w:cs="Times New Roman"/>
          <w:b/>
          <w:color w:val="000000"/>
          <w:sz w:val="27"/>
          <w:szCs w:val="27"/>
          <w:lang w:eastAsia="ru-RU"/>
        </w:rPr>
        <w:t xml:space="preserve"> </w:t>
      </w:r>
      <w:r w:rsidRPr="00CC1978">
        <w:rPr>
          <w:rFonts w:ascii="Times New Roman" w:eastAsia="Times New Roman" w:hAnsi="Times New Roman" w:cs="Times New Roman"/>
          <w:color w:val="000000"/>
          <w:sz w:val="27"/>
          <w:szCs w:val="27"/>
          <w:lang w:eastAsia="ru-RU"/>
        </w:rPr>
        <w:t>предусматривались бюджетные ассигнования в сумме 2756,9 тыс. рублей, уточнённый план составил 4091,9 тыс. рублей, отклонение составляет 1335,0 тыс. рублей.</w:t>
      </w:r>
      <w:r w:rsidRPr="00CC1978">
        <w:rPr>
          <w:rFonts w:ascii="Times New Roman" w:eastAsia="Times New Roman" w:hAnsi="Times New Roman" w:cs="Times New Roman"/>
          <w:b/>
          <w:color w:val="000000"/>
          <w:sz w:val="27"/>
          <w:szCs w:val="27"/>
          <w:lang w:eastAsia="ru-RU"/>
        </w:rPr>
        <w:t xml:space="preserve"> </w:t>
      </w:r>
      <w:r w:rsidRPr="00CC1978">
        <w:rPr>
          <w:rFonts w:ascii="Times New Roman" w:eastAsia="Times New Roman" w:hAnsi="Times New Roman" w:cs="Times New Roman"/>
          <w:sz w:val="27"/>
          <w:szCs w:val="27"/>
          <w:lang w:eastAsia="ru-RU"/>
        </w:rPr>
        <w:t xml:space="preserve">Разница объясняется выделением дополнительной финансовой помощи из областного бюджета. </w:t>
      </w:r>
      <w:r w:rsidRPr="00CC1978">
        <w:rPr>
          <w:rFonts w:ascii="Times New Roman" w:eastAsia="Times New Roman" w:hAnsi="Times New Roman" w:cs="Times New Roman"/>
          <w:color w:val="000000"/>
          <w:sz w:val="27"/>
          <w:szCs w:val="27"/>
          <w:lang w:eastAsia="ru-RU"/>
        </w:rPr>
        <w:t xml:space="preserve">Кассовое исполнение по  данному разделу составило </w:t>
      </w:r>
      <w:r w:rsidRPr="00CC1978">
        <w:rPr>
          <w:rFonts w:ascii="Times New Roman" w:eastAsia="Times New Roman" w:hAnsi="Times New Roman" w:cs="Times New Roman"/>
          <w:b/>
          <w:color w:val="000000"/>
          <w:sz w:val="27"/>
          <w:szCs w:val="27"/>
          <w:lang w:eastAsia="ru-RU"/>
        </w:rPr>
        <w:t>4084,9 тыс. рублей</w:t>
      </w:r>
      <w:r w:rsidRPr="00CC1978">
        <w:rPr>
          <w:rFonts w:ascii="Times New Roman" w:eastAsia="Times New Roman" w:hAnsi="Times New Roman" w:cs="Times New Roman"/>
          <w:color w:val="000000"/>
          <w:sz w:val="27"/>
          <w:szCs w:val="27"/>
          <w:lang w:eastAsia="ru-RU"/>
        </w:rPr>
        <w:t xml:space="preserve">, или </w:t>
      </w:r>
      <w:r w:rsidRPr="00CC1978">
        <w:rPr>
          <w:rFonts w:ascii="Times New Roman" w:eastAsia="Times New Roman" w:hAnsi="Times New Roman" w:cs="Times New Roman"/>
          <w:b/>
          <w:color w:val="000000"/>
          <w:sz w:val="27"/>
          <w:szCs w:val="27"/>
          <w:lang w:eastAsia="ru-RU"/>
        </w:rPr>
        <w:t xml:space="preserve"> 99,8 процента</w:t>
      </w:r>
      <w:r w:rsidRPr="00CC1978">
        <w:rPr>
          <w:rFonts w:ascii="Times New Roman" w:eastAsia="Times New Roman" w:hAnsi="Times New Roman" w:cs="Times New Roman"/>
          <w:color w:val="000000"/>
          <w:sz w:val="27"/>
          <w:szCs w:val="27"/>
          <w:lang w:eastAsia="ru-RU"/>
        </w:rPr>
        <w:t xml:space="preserve"> к уточнённому плану 2019 года.</w:t>
      </w:r>
    </w:p>
    <w:p w:rsidR="00CC1978" w:rsidRPr="00CC1978" w:rsidRDefault="00CC1978" w:rsidP="00CC197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color w:val="000000"/>
          <w:sz w:val="27"/>
          <w:szCs w:val="27"/>
          <w:lang w:eastAsia="ru-RU"/>
        </w:rPr>
        <w:t>По межбюджетным трансфертам на приобретение автомобилей для осуществления перевозки инвалидов исполнение составило 99,3 процента, от поступивших средств в сумме 1000,0 тыс. рублей. Остаток средств в сумме 7,0 тыс. рублей возвращён в Министерство финансов Ульяновской области в 2020 году.</w:t>
      </w:r>
    </w:p>
    <w:p w:rsidR="00CC1978" w:rsidRPr="00CC1978" w:rsidRDefault="00CC1978" w:rsidP="00E32937">
      <w:pPr>
        <w:spacing w:after="0" w:line="240" w:lineRule="auto"/>
        <w:rPr>
          <w:rFonts w:ascii="Times New Roman" w:eastAsia="Times New Roman" w:hAnsi="Times New Roman" w:cs="Times New Roman"/>
          <w:b/>
          <w:color w:val="000000"/>
          <w:sz w:val="27"/>
          <w:szCs w:val="27"/>
          <w:lang w:eastAsia="ru-RU"/>
        </w:rPr>
      </w:pPr>
    </w:p>
    <w:p w:rsidR="00CC1978" w:rsidRPr="00CC1978" w:rsidRDefault="00CC1978" w:rsidP="00CC1978">
      <w:pPr>
        <w:spacing w:after="0" w:line="240" w:lineRule="auto"/>
        <w:ind w:firstLine="708"/>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по направлению расходов  </w:t>
      </w:r>
      <w:r w:rsidR="00E32937" w:rsidRPr="00FD0D49">
        <w:rPr>
          <w:rFonts w:ascii="Times New Roman" w:eastAsia="Times New Roman" w:hAnsi="Times New Roman" w:cs="Times New Roman"/>
          <w:b/>
          <w:color w:val="000000"/>
          <w:sz w:val="27"/>
          <w:szCs w:val="27"/>
          <w:u w:val="single"/>
          <w:lang w:eastAsia="ru-RU"/>
        </w:rPr>
        <w:t>«Физическая культура и спорт</w:t>
      </w:r>
      <w:r w:rsidR="00E32937" w:rsidRPr="00CC1978">
        <w:rPr>
          <w:rFonts w:ascii="Times New Roman" w:eastAsia="Times New Roman" w:hAnsi="Times New Roman" w:cs="Times New Roman"/>
          <w:b/>
          <w:color w:val="000000"/>
          <w:sz w:val="27"/>
          <w:szCs w:val="27"/>
          <w:u w:val="single"/>
          <w:lang w:eastAsia="ru-RU"/>
        </w:rPr>
        <w:t>»</w:t>
      </w:r>
      <w:r w:rsidR="00E32937" w:rsidRPr="00FD0D49">
        <w:rPr>
          <w:rFonts w:ascii="Times New Roman" w:eastAsia="Times New Roman" w:hAnsi="Times New Roman" w:cs="Times New Roman"/>
          <w:b/>
          <w:color w:val="000000"/>
          <w:sz w:val="27"/>
          <w:szCs w:val="27"/>
          <w:lang w:eastAsia="ru-RU"/>
        </w:rPr>
        <w:t xml:space="preserve"> </w:t>
      </w:r>
      <w:r w:rsidRPr="00CC1978">
        <w:rPr>
          <w:rFonts w:ascii="Times New Roman" w:eastAsia="Times New Roman" w:hAnsi="Times New Roman" w:cs="Times New Roman"/>
          <w:color w:val="000000"/>
          <w:sz w:val="27"/>
          <w:szCs w:val="27"/>
          <w:lang w:eastAsia="ru-RU"/>
        </w:rPr>
        <w:t>предусматривались бюджетные ассигнования в сумме 2350,0 тыс. рублей, уточнённый план составил 6641,4 тыс. рублей, отклонение составляет 4291,4 тыс. рублей.</w:t>
      </w:r>
      <w:r w:rsidRPr="00CC1978">
        <w:rPr>
          <w:rFonts w:ascii="Times New Roman" w:eastAsia="Times New Roman" w:hAnsi="Times New Roman" w:cs="Times New Roman"/>
          <w:b/>
          <w:color w:val="000000"/>
          <w:sz w:val="27"/>
          <w:szCs w:val="27"/>
          <w:lang w:eastAsia="ru-RU"/>
        </w:rPr>
        <w:t xml:space="preserve"> </w:t>
      </w:r>
      <w:r w:rsidRPr="00CC1978">
        <w:rPr>
          <w:rFonts w:ascii="Times New Roman" w:eastAsia="Times New Roman" w:hAnsi="Times New Roman" w:cs="Times New Roman"/>
          <w:sz w:val="27"/>
          <w:szCs w:val="27"/>
          <w:lang w:eastAsia="ru-RU"/>
        </w:rPr>
        <w:t xml:space="preserve">Разница объясняется уточнением суммы субсидий из областного бюджета на реализацию мероприятий государственной программы Ульяновской области «Развитие физической культуры и спорта Ульяновской области», созданием муниципального бюджетного учреждения муниципального образования «Чердаклинский район» «Многопрофильная Чердаклинская спортивная школа». </w:t>
      </w:r>
    </w:p>
    <w:p w:rsidR="00CC1978" w:rsidRPr="00CC1978" w:rsidRDefault="00CC1978" w:rsidP="00E32937">
      <w:pPr>
        <w:spacing w:after="0" w:line="240" w:lineRule="auto"/>
        <w:rPr>
          <w:rFonts w:ascii="Times New Roman" w:eastAsia="Times New Roman" w:hAnsi="Times New Roman" w:cs="Times New Roman"/>
          <w:b/>
          <w:sz w:val="28"/>
          <w:szCs w:val="28"/>
          <w:lang w:eastAsia="ru-RU"/>
        </w:rPr>
      </w:pPr>
    </w:p>
    <w:p w:rsidR="00CC1978" w:rsidRPr="00CC1978" w:rsidRDefault="00CC1978" w:rsidP="00E32937">
      <w:pPr>
        <w:spacing w:after="0" w:line="240" w:lineRule="auto"/>
        <w:ind w:firstLine="708"/>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по направлению расходов </w:t>
      </w:r>
      <w:r w:rsidR="00E32937" w:rsidRPr="00CC1978">
        <w:rPr>
          <w:rFonts w:ascii="Times New Roman" w:eastAsia="Times New Roman" w:hAnsi="Times New Roman" w:cs="Times New Roman"/>
          <w:sz w:val="27"/>
          <w:szCs w:val="27"/>
          <w:u w:val="single"/>
          <w:lang w:eastAsia="ru-RU"/>
        </w:rPr>
        <w:t>«Массовый спорт»</w:t>
      </w:r>
      <w:r w:rsidRPr="00CC1978">
        <w:rPr>
          <w:rFonts w:ascii="Times New Roman" w:eastAsia="Times New Roman" w:hAnsi="Times New Roman" w:cs="Times New Roman"/>
          <w:color w:val="000000"/>
          <w:sz w:val="27"/>
          <w:szCs w:val="27"/>
          <w:lang w:eastAsia="ru-RU"/>
        </w:rPr>
        <w:t xml:space="preserve"> предусматривались бюджетные ассигнования в сумме 2250,0 </w:t>
      </w:r>
      <w:r w:rsidRPr="00CC1978">
        <w:rPr>
          <w:rFonts w:ascii="Times New Roman" w:eastAsia="Times New Roman" w:hAnsi="Times New Roman" w:cs="Times New Roman"/>
          <w:color w:val="000000"/>
          <w:sz w:val="27"/>
          <w:szCs w:val="27"/>
          <w:lang w:eastAsia="ru-RU"/>
        </w:rPr>
        <w:lastRenderedPageBreak/>
        <w:t>тыс. рублей, уточнённый план составил 6541,4 тыс. рублей, отклонение составляет 4291,4 тыс. рублей.</w:t>
      </w:r>
      <w:r w:rsidRPr="00CC1978">
        <w:rPr>
          <w:rFonts w:ascii="Times New Roman" w:eastAsia="Times New Roman" w:hAnsi="Times New Roman" w:cs="Times New Roman"/>
          <w:b/>
          <w:color w:val="000000"/>
          <w:sz w:val="27"/>
          <w:szCs w:val="27"/>
          <w:lang w:eastAsia="ru-RU"/>
        </w:rPr>
        <w:t xml:space="preserve"> </w:t>
      </w:r>
      <w:r w:rsidRPr="00CC1978">
        <w:rPr>
          <w:rFonts w:ascii="Times New Roman" w:eastAsia="Times New Roman" w:hAnsi="Times New Roman" w:cs="Times New Roman"/>
          <w:sz w:val="27"/>
          <w:szCs w:val="27"/>
          <w:lang w:eastAsia="ru-RU"/>
        </w:rPr>
        <w:t xml:space="preserve">Разница объясняется выделением дополнительной финансовой помощи из областного бюджета, созданием  муниципального бюджетного учреждения муниципального образования «Чердаклинский район» «Многопрофильная Чердаклинская спортивная школа». </w:t>
      </w:r>
      <w:r w:rsidRPr="00CC1978">
        <w:rPr>
          <w:rFonts w:ascii="Times New Roman" w:eastAsia="Times New Roman" w:hAnsi="Times New Roman" w:cs="Times New Roman"/>
          <w:color w:val="000000"/>
          <w:sz w:val="27"/>
          <w:szCs w:val="27"/>
          <w:lang w:eastAsia="ru-RU"/>
        </w:rPr>
        <w:t xml:space="preserve">Кассовое исполнение по  данному разделу составило </w:t>
      </w:r>
      <w:r w:rsidRPr="00CC1978">
        <w:rPr>
          <w:rFonts w:ascii="Times New Roman" w:eastAsia="Times New Roman" w:hAnsi="Times New Roman" w:cs="Times New Roman"/>
          <w:b/>
          <w:color w:val="000000"/>
          <w:sz w:val="27"/>
          <w:szCs w:val="27"/>
          <w:lang w:eastAsia="ru-RU"/>
        </w:rPr>
        <w:t>3941,5 тыс. рублей</w:t>
      </w:r>
      <w:r w:rsidRPr="00CC1978">
        <w:rPr>
          <w:rFonts w:ascii="Times New Roman" w:eastAsia="Times New Roman" w:hAnsi="Times New Roman" w:cs="Times New Roman"/>
          <w:color w:val="000000"/>
          <w:sz w:val="27"/>
          <w:szCs w:val="27"/>
          <w:lang w:eastAsia="ru-RU"/>
        </w:rPr>
        <w:t xml:space="preserve">, или </w:t>
      </w:r>
      <w:r w:rsidRPr="00CC1978">
        <w:rPr>
          <w:rFonts w:ascii="Times New Roman" w:eastAsia="Times New Roman" w:hAnsi="Times New Roman" w:cs="Times New Roman"/>
          <w:b/>
          <w:color w:val="000000"/>
          <w:sz w:val="27"/>
          <w:szCs w:val="27"/>
          <w:lang w:eastAsia="ru-RU"/>
        </w:rPr>
        <w:t xml:space="preserve"> 60,3 процента</w:t>
      </w:r>
      <w:r w:rsidRPr="00CC1978">
        <w:rPr>
          <w:rFonts w:ascii="Times New Roman" w:eastAsia="Times New Roman" w:hAnsi="Times New Roman" w:cs="Times New Roman"/>
          <w:color w:val="000000"/>
          <w:sz w:val="27"/>
          <w:szCs w:val="27"/>
          <w:lang w:eastAsia="ru-RU"/>
        </w:rPr>
        <w:t xml:space="preserve"> к уточнённому плану 2019 года. </w:t>
      </w:r>
    </w:p>
    <w:p w:rsidR="00CC1978" w:rsidRPr="00CC1978" w:rsidRDefault="00CC1978" w:rsidP="00CC1978">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t xml:space="preserve">Не поступили субсидии на </w:t>
      </w:r>
      <w:r w:rsidRPr="00CC1978">
        <w:rPr>
          <w:rFonts w:ascii="PT Astra Serif" w:eastAsia="Times New Roman" w:hAnsi="PT Astra Serif" w:cs="Times New Roman"/>
          <w:sz w:val="27"/>
          <w:szCs w:val="27"/>
          <w:lang w:eastAsia="ru-RU"/>
        </w:rPr>
        <w:t xml:space="preserve"> п</w:t>
      </w:r>
      <w:r w:rsidRPr="00CC1978">
        <w:rPr>
          <w:rFonts w:ascii="Times New Roman" w:eastAsia="Times New Roman" w:hAnsi="Times New Roman" w:cs="Times New Roman"/>
          <w:sz w:val="27"/>
          <w:szCs w:val="27"/>
          <w:lang w:eastAsia="ru-RU"/>
        </w:rPr>
        <w:t>риобретение спортивного инвентаря и спортивного оборудования для спортивного манежа</w:t>
      </w:r>
      <w:r w:rsidRPr="00CC1978">
        <w:rPr>
          <w:rFonts w:ascii="PT Astra Serif" w:eastAsia="Times New Roman" w:hAnsi="PT Astra Serif" w:cs="Times New Roman"/>
          <w:sz w:val="27"/>
          <w:szCs w:val="27"/>
          <w:lang w:eastAsia="ru-RU"/>
        </w:rPr>
        <w:t xml:space="preserve"> за счет областного бюджета </w:t>
      </w:r>
      <w:r w:rsidRPr="00CC1978">
        <w:rPr>
          <w:rFonts w:ascii="Times New Roman" w:eastAsia="Times New Roman" w:hAnsi="Times New Roman" w:cs="Times New Roman"/>
          <w:sz w:val="27"/>
          <w:szCs w:val="27"/>
          <w:lang w:eastAsia="ru-RU"/>
        </w:rPr>
        <w:t xml:space="preserve"> в сумме  2500,0  тыс. рублей. </w:t>
      </w:r>
    </w:p>
    <w:p w:rsidR="00CC1978" w:rsidRPr="00CC1978" w:rsidRDefault="00CC1978" w:rsidP="00CC1978">
      <w:pPr>
        <w:spacing w:after="0" w:line="240" w:lineRule="auto"/>
        <w:ind w:firstLine="680"/>
        <w:jc w:val="both"/>
        <w:rPr>
          <w:rFonts w:ascii="Times New Roman" w:eastAsia="Times New Roman" w:hAnsi="Times New Roman" w:cs="Times New Roman"/>
          <w:color w:val="000000"/>
          <w:sz w:val="27"/>
          <w:szCs w:val="27"/>
          <w:lang w:eastAsia="ru-RU"/>
        </w:rPr>
      </w:pPr>
      <w:r w:rsidRPr="00CC1978">
        <w:rPr>
          <w:rFonts w:ascii="Times New Roman" w:eastAsia="Times New Roman" w:hAnsi="Times New Roman" w:cs="Times New Roman"/>
          <w:sz w:val="27"/>
          <w:szCs w:val="27"/>
          <w:lang w:eastAsia="ru-RU"/>
        </w:rPr>
        <w:t xml:space="preserve">По субсидиям на оснащение объектов спортивной инфраструктуры спортивно-технологическим оборудованием </w:t>
      </w:r>
      <w:r w:rsidRPr="00CC1978">
        <w:rPr>
          <w:rFonts w:ascii="Times New Roman" w:eastAsia="Times New Roman" w:hAnsi="Times New Roman" w:cs="Times New Roman"/>
          <w:color w:val="000000"/>
          <w:sz w:val="27"/>
          <w:szCs w:val="27"/>
          <w:lang w:eastAsia="ru-RU"/>
        </w:rPr>
        <w:t>исполнение составило 96,8 процента, от утверждённых плановых назначений 2970,0 тыс. рублей. Расходы произведены в пределах поступившей суммы субсидий по фактическим заявкам.</w:t>
      </w:r>
    </w:p>
    <w:p w:rsidR="00CC1978" w:rsidRPr="00CC1978" w:rsidRDefault="00CC1978" w:rsidP="00CC1978">
      <w:pPr>
        <w:spacing w:after="0" w:line="240" w:lineRule="auto"/>
        <w:ind w:firstLine="680"/>
        <w:jc w:val="center"/>
        <w:rPr>
          <w:rFonts w:ascii="Times New Roman" w:eastAsia="Times New Roman" w:hAnsi="Times New Roman" w:cs="Times New Roman"/>
          <w:b/>
          <w:color w:val="000000"/>
          <w:sz w:val="27"/>
          <w:szCs w:val="27"/>
          <w:lang w:eastAsia="ru-RU"/>
        </w:rPr>
      </w:pPr>
    </w:p>
    <w:p w:rsidR="00CC1978" w:rsidRPr="00CC1978" w:rsidRDefault="00CC1978" w:rsidP="00CC1978">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по направлению расходов  </w:t>
      </w:r>
      <w:r w:rsidR="00E32937" w:rsidRPr="00CC1978">
        <w:rPr>
          <w:rFonts w:ascii="Times New Roman" w:eastAsia="Times New Roman" w:hAnsi="Times New Roman" w:cs="Times New Roman"/>
          <w:color w:val="000000"/>
          <w:sz w:val="27"/>
          <w:szCs w:val="27"/>
          <w:u w:val="single"/>
          <w:lang w:eastAsia="ru-RU"/>
        </w:rPr>
        <w:t>«Другие вопросы в области физической культуры и спорта»</w:t>
      </w:r>
      <w:r w:rsidR="00E32937" w:rsidRPr="00FD0D49">
        <w:rPr>
          <w:rFonts w:ascii="Times New Roman" w:eastAsia="Times New Roman" w:hAnsi="Times New Roman" w:cs="Times New Roman"/>
          <w:b/>
          <w:color w:val="000000"/>
          <w:sz w:val="27"/>
          <w:szCs w:val="27"/>
          <w:lang w:eastAsia="ru-RU"/>
        </w:rPr>
        <w:t xml:space="preserve"> </w:t>
      </w:r>
      <w:r w:rsidRPr="00CC1978">
        <w:rPr>
          <w:rFonts w:ascii="Times New Roman" w:eastAsia="Times New Roman" w:hAnsi="Times New Roman" w:cs="Times New Roman"/>
          <w:color w:val="000000"/>
          <w:sz w:val="27"/>
          <w:szCs w:val="27"/>
          <w:lang w:eastAsia="ru-RU"/>
        </w:rPr>
        <w:t>предусматривались бюджетные ассигнования в сумме 100,0 тыс. рублей, план в течение года не уточнялся</w:t>
      </w:r>
      <w:r w:rsidRPr="00CC1978">
        <w:rPr>
          <w:rFonts w:ascii="Times New Roman" w:eastAsia="Times New Roman" w:hAnsi="Times New Roman" w:cs="Times New Roman"/>
          <w:sz w:val="27"/>
          <w:szCs w:val="27"/>
          <w:lang w:eastAsia="ru-RU"/>
        </w:rPr>
        <w:t xml:space="preserve">. Бюджетные ассигнования 2019 года по данному подразделу использованы в полном объеме. </w:t>
      </w:r>
    </w:p>
    <w:p w:rsidR="00CC1978" w:rsidRPr="00CC1978" w:rsidRDefault="00CC1978" w:rsidP="00E32937">
      <w:pPr>
        <w:spacing w:after="0" w:line="240" w:lineRule="auto"/>
        <w:rPr>
          <w:rFonts w:ascii="Times New Roman" w:eastAsia="Times New Roman" w:hAnsi="Times New Roman" w:cs="Times New Roman"/>
          <w:b/>
          <w:color w:val="000000"/>
          <w:sz w:val="27"/>
          <w:szCs w:val="27"/>
          <w:lang w:eastAsia="ru-RU"/>
        </w:rPr>
      </w:pPr>
    </w:p>
    <w:p w:rsidR="00CC1978" w:rsidRPr="00CC1978" w:rsidRDefault="00CC1978" w:rsidP="00CC1978">
      <w:pPr>
        <w:spacing w:after="0" w:line="240" w:lineRule="auto"/>
        <w:ind w:firstLine="680"/>
        <w:jc w:val="both"/>
        <w:rPr>
          <w:rFonts w:ascii="Times New Roman" w:eastAsia="Times New Roman" w:hAnsi="Times New Roman" w:cs="Times New Roman"/>
          <w:sz w:val="27"/>
          <w:szCs w:val="27"/>
          <w:lang w:eastAsia="ru-RU"/>
        </w:rPr>
      </w:pPr>
      <w:r w:rsidRPr="00CC1978">
        <w:rPr>
          <w:rFonts w:ascii="Times New Roman" w:eastAsia="Times New Roman" w:hAnsi="Times New Roman" w:cs="Times New Roman"/>
          <w:color w:val="000000"/>
          <w:sz w:val="27"/>
          <w:szCs w:val="27"/>
          <w:lang w:eastAsia="ru-RU"/>
        </w:rPr>
        <w:t xml:space="preserve">Первоначально в бюджете на 2019 год </w:t>
      </w:r>
      <w:r w:rsidRPr="00CC1978">
        <w:rPr>
          <w:rFonts w:ascii="Times New Roman" w:eastAsia="Times New Roman" w:hAnsi="Times New Roman" w:cs="Times New Roman"/>
          <w:b/>
          <w:color w:val="000000"/>
          <w:sz w:val="27"/>
          <w:szCs w:val="27"/>
          <w:lang w:eastAsia="ru-RU"/>
        </w:rPr>
        <w:t xml:space="preserve">по разделу «Межбюджетные трансферты общего характера бюджетам субъектов Российской Федерации и муниципальных образований» </w:t>
      </w:r>
      <w:r w:rsidRPr="00CC1978">
        <w:rPr>
          <w:rFonts w:ascii="Times New Roman" w:eastAsia="Times New Roman" w:hAnsi="Times New Roman" w:cs="Times New Roman"/>
          <w:color w:val="000000"/>
          <w:sz w:val="27"/>
          <w:szCs w:val="27"/>
          <w:lang w:eastAsia="ru-RU"/>
        </w:rPr>
        <w:t>предусматривались расходы в сумме 17679,0 тыс. рублей, уточнённый план составил 17806,0 тыс. рублей, отклонение составляет 127,0 тыс. рублей.</w:t>
      </w:r>
      <w:r w:rsidRPr="00CC1978">
        <w:rPr>
          <w:rFonts w:ascii="Times New Roman" w:eastAsia="Times New Roman" w:hAnsi="Times New Roman" w:cs="Times New Roman"/>
          <w:b/>
          <w:color w:val="000000"/>
          <w:sz w:val="27"/>
          <w:szCs w:val="27"/>
          <w:lang w:eastAsia="ru-RU"/>
        </w:rPr>
        <w:t xml:space="preserve"> </w:t>
      </w:r>
      <w:r w:rsidRPr="00CC1978">
        <w:rPr>
          <w:rFonts w:ascii="Times New Roman" w:eastAsia="Times New Roman" w:hAnsi="Times New Roman" w:cs="Times New Roman"/>
          <w:sz w:val="27"/>
          <w:szCs w:val="27"/>
          <w:lang w:eastAsia="ru-RU"/>
        </w:rPr>
        <w:t>Средства данного раздела использованы в полном объёме.</w:t>
      </w:r>
    </w:p>
    <w:p w:rsidR="007E7D1B" w:rsidRDefault="007E7D1B" w:rsidP="00C15CC6">
      <w:pPr>
        <w:spacing w:after="0" w:line="240" w:lineRule="auto"/>
        <w:ind w:firstLine="709"/>
        <w:jc w:val="both"/>
        <w:rPr>
          <w:rFonts w:ascii="Times New Roman" w:eastAsia="Times New Roman" w:hAnsi="Times New Roman" w:cs="Times New Roman"/>
          <w:bCs/>
          <w:sz w:val="27"/>
          <w:szCs w:val="27"/>
          <w:lang w:eastAsia="ru-RU"/>
        </w:rPr>
      </w:pPr>
    </w:p>
    <w:p w:rsidR="0056519B" w:rsidRPr="0056519B" w:rsidRDefault="0056519B" w:rsidP="0056519B">
      <w:pPr>
        <w:spacing w:after="0" w:line="240" w:lineRule="auto"/>
        <w:ind w:firstLine="708"/>
        <w:jc w:val="both"/>
        <w:rPr>
          <w:rFonts w:ascii="Times New Roman" w:eastAsia="Times New Roman" w:hAnsi="Times New Roman" w:cs="Times New Roman"/>
          <w:b/>
          <w:spacing w:val="-1"/>
          <w:sz w:val="27"/>
          <w:szCs w:val="27"/>
          <w:u w:val="single"/>
          <w:lang w:eastAsia="ru-RU"/>
        </w:rPr>
      </w:pPr>
      <w:r w:rsidRPr="0056519B">
        <w:rPr>
          <w:rFonts w:ascii="Times New Roman" w:eastAsia="Times New Roman" w:hAnsi="Times New Roman" w:cs="Times New Roman"/>
          <w:b/>
          <w:spacing w:val="-1"/>
          <w:sz w:val="27"/>
          <w:szCs w:val="27"/>
          <w:u w:val="single"/>
          <w:lang w:eastAsia="ru-RU"/>
        </w:rPr>
        <w:t>В 2019 году муниципальное образование «Чердаклинский район» принимало участие в реализации 4 национальных проектов:</w:t>
      </w:r>
    </w:p>
    <w:p w:rsidR="0056519B" w:rsidRPr="0056519B" w:rsidRDefault="0056519B" w:rsidP="0056519B">
      <w:pPr>
        <w:spacing w:after="0" w:line="240" w:lineRule="auto"/>
        <w:ind w:firstLine="709"/>
        <w:contextualSpacing/>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sz w:val="27"/>
          <w:szCs w:val="27"/>
          <w:lang w:eastAsia="ru-RU"/>
        </w:rPr>
        <w:t xml:space="preserve">1. </w:t>
      </w:r>
      <w:r w:rsidRPr="0056519B">
        <w:rPr>
          <w:rFonts w:ascii="Times New Roman" w:eastAsia="Times New Roman" w:hAnsi="Times New Roman" w:cs="Times New Roman"/>
          <w:sz w:val="27"/>
          <w:szCs w:val="27"/>
          <w:u w:val="single"/>
          <w:lang w:eastAsia="ru-RU"/>
        </w:rPr>
        <w:t>В рамках регионального проекта «Спорт – норма жизни» государственной программы Ульяновской области «Развитие физической культуры и спорта в Ульяновской области»</w:t>
      </w:r>
      <w:r w:rsidRPr="0056519B">
        <w:rPr>
          <w:rFonts w:ascii="Times New Roman" w:eastAsia="Times New Roman" w:hAnsi="Times New Roman" w:cs="Times New Roman"/>
          <w:sz w:val="27"/>
          <w:szCs w:val="27"/>
          <w:lang w:eastAsia="ru-RU"/>
        </w:rPr>
        <w:t xml:space="preserve"> установлены </w:t>
      </w:r>
      <w:r w:rsidRPr="0056519B">
        <w:rPr>
          <w:rFonts w:ascii="Times New Roman" w:eastAsia="Times New Roman" w:hAnsi="Times New Roman" w:cs="Times New Roman"/>
          <w:bCs/>
          <w:sz w:val="27"/>
          <w:szCs w:val="27"/>
          <w:lang w:val="x-none" w:eastAsia="ru-RU"/>
        </w:rPr>
        <w:t xml:space="preserve">площадки </w:t>
      </w:r>
      <w:r w:rsidRPr="0056519B">
        <w:rPr>
          <w:rFonts w:ascii="Times New Roman" w:eastAsia="Times New Roman" w:hAnsi="Times New Roman" w:cs="Times New Roman"/>
          <w:bCs/>
          <w:sz w:val="27"/>
          <w:szCs w:val="27"/>
          <w:lang w:eastAsia="ru-RU"/>
        </w:rPr>
        <w:t xml:space="preserve"> </w:t>
      </w:r>
      <w:r w:rsidRPr="0056519B">
        <w:rPr>
          <w:rFonts w:ascii="Times New Roman" w:eastAsia="Times New Roman" w:hAnsi="Times New Roman" w:cs="Times New Roman"/>
          <w:bCs/>
          <w:sz w:val="27"/>
          <w:szCs w:val="27"/>
          <w:lang w:val="x-none" w:eastAsia="ru-RU"/>
        </w:rPr>
        <w:t>ГТО</w:t>
      </w:r>
      <w:r w:rsidRPr="0056519B">
        <w:rPr>
          <w:rFonts w:ascii="Times New Roman" w:eastAsia="Times New Roman" w:hAnsi="Times New Roman" w:cs="Times New Roman"/>
          <w:sz w:val="27"/>
          <w:szCs w:val="27"/>
          <w:lang w:eastAsia="ru-RU"/>
        </w:rPr>
        <w:t xml:space="preserve"> в р.п.Чердаклы, пос.Октябрьский, пос.Пятисотенный, пос.Первомайский, с.Архангельское, с.Уразгильдино, с.Андреевка, площадки спортивно-технологического оборудования «Брусья с подниманием туловища» в с.Богдашкино, с.Озерки, пос.Колхозный, с.Малаевка, с.Новый Белый Яр, с.Крестово-Городище, с.Абдуллово, с.Станция Бряндино, с.Старое Матюшкино </w:t>
      </w:r>
      <w:r w:rsidRPr="0056519B">
        <w:rPr>
          <w:rFonts w:ascii="Times New Roman" w:eastAsia="Times New Roman" w:hAnsi="Times New Roman" w:cs="Times New Roman"/>
          <w:sz w:val="27"/>
          <w:szCs w:val="27"/>
          <w:u w:val="single"/>
          <w:lang w:eastAsia="ru-RU"/>
        </w:rPr>
        <w:t>на общую сумму 3026,5 тыс. рублей</w:t>
      </w:r>
      <w:r w:rsidRPr="0056519B">
        <w:rPr>
          <w:rFonts w:ascii="Times New Roman" w:eastAsia="Times New Roman" w:hAnsi="Times New Roman" w:cs="Times New Roman"/>
          <w:sz w:val="27"/>
          <w:szCs w:val="27"/>
          <w:lang w:eastAsia="ru-RU"/>
        </w:rPr>
        <w:t>. Средства федерального и областного бюджета составили 2875,1 тыс. рублей, средства местного бюджета – 151,4 тыс. рублей.</w:t>
      </w:r>
    </w:p>
    <w:p w:rsidR="0056519B" w:rsidRPr="0056519B" w:rsidRDefault="0056519B" w:rsidP="0056519B">
      <w:pPr>
        <w:spacing w:after="0" w:line="240" w:lineRule="auto"/>
        <w:ind w:firstLine="708"/>
        <w:contextualSpacing/>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sz w:val="27"/>
          <w:szCs w:val="27"/>
          <w:lang w:eastAsia="ru-RU"/>
        </w:rPr>
        <w:t xml:space="preserve">2. </w:t>
      </w:r>
      <w:r w:rsidRPr="0056519B">
        <w:rPr>
          <w:rFonts w:ascii="Times New Roman" w:eastAsia="Times New Roman" w:hAnsi="Times New Roman" w:cs="Times New Roman"/>
          <w:sz w:val="27"/>
          <w:szCs w:val="27"/>
          <w:u w:val="single"/>
          <w:lang w:eastAsia="ru-RU"/>
        </w:rPr>
        <w:t>В рамках регионального проекта «Современная школа»</w:t>
      </w:r>
      <w:r w:rsidRPr="0056519B">
        <w:rPr>
          <w:rFonts w:ascii="PT Astra Serif" w:eastAsia="Times New Roman" w:hAnsi="PT Astra Serif" w:cs="Times New Roman"/>
          <w:sz w:val="27"/>
          <w:szCs w:val="27"/>
          <w:u w:val="single"/>
          <w:lang w:eastAsia="ru-RU"/>
        </w:rPr>
        <w:t xml:space="preserve"> государственной программы Ульяновской области «Развитие и модернизация образования в Ульяновской области»</w:t>
      </w:r>
      <w:r w:rsidRPr="0056519B">
        <w:rPr>
          <w:rFonts w:ascii="PT Astra Serif" w:eastAsia="Times New Roman" w:hAnsi="PT Astra Serif" w:cs="Times New Roman"/>
          <w:sz w:val="27"/>
          <w:szCs w:val="27"/>
          <w:lang w:eastAsia="ru-RU"/>
        </w:rPr>
        <w:t xml:space="preserve"> проведено </w:t>
      </w:r>
      <w:r w:rsidRPr="0056519B">
        <w:rPr>
          <w:rFonts w:ascii="Times New Roman" w:eastAsia="Times New Roman" w:hAnsi="Times New Roman" w:cs="Times New Roman"/>
          <w:sz w:val="27"/>
          <w:szCs w:val="27"/>
          <w:lang w:eastAsia="ru-RU"/>
        </w:rPr>
        <w:t xml:space="preserve">обновление материально-технической базы для формирования у обучающихся современных </w:t>
      </w:r>
      <w:r w:rsidRPr="0056519B">
        <w:rPr>
          <w:rFonts w:ascii="Times New Roman" w:eastAsia="Times New Roman" w:hAnsi="Times New Roman" w:cs="Times New Roman"/>
          <w:sz w:val="27"/>
          <w:szCs w:val="27"/>
          <w:lang w:eastAsia="ru-RU"/>
        </w:rPr>
        <w:lastRenderedPageBreak/>
        <w:t xml:space="preserve">технологических и гуманитарных навыков Октябрьском сельском лицее и Озерской средней школе </w:t>
      </w:r>
      <w:r w:rsidRPr="0056519B">
        <w:rPr>
          <w:rFonts w:ascii="Times New Roman" w:eastAsia="Times New Roman" w:hAnsi="Times New Roman" w:cs="Times New Roman"/>
          <w:sz w:val="27"/>
          <w:szCs w:val="27"/>
          <w:u w:val="single"/>
          <w:lang w:eastAsia="ru-RU"/>
        </w:rPr>
        <w:t>на общую сумму 4090,0 тыс. рублей</w:t>
      </w:r>
      <w:r w:rsidRPr="0056519B">
        <w:rPr>
          <w:rFonts w:ascii="Times New Roman" w:eastAsia="Times New Roman" w:hAnsi="Times New Roman" w:cs="Times New Roman"/>
          <w:sz w:val="27"/>
          <w:szCs w:val="27"/>
          <w:lang w:eastAsia="ru-RU"/>
        </w:rPr>
        <w:t>. Привлечены средства федерального и областного бюджета в сумме 3150,1 тыс. рублей. Средства местного бюджета составили 939,9 тыс. рублей.</w:t>
      </w:r>
    </w:p>
    <w:p w:rsidR="0056519B" w:rsidRPr="0056519B" w:rsidRDefault="0056519B" w:rsidP="0056519B">
      <w:pPr>
        <w:spacing w:after="0" w:line="240" w:lineRule="auto"/>
        <w:ind w:firstLine="708"/>
        <w:contextualSpacing/>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sz w:val="27"/>
          <w:szCs w:val="27"/>
          <w:lang w:eastAsia="ru-RU"/>
        </w:rPr>
        <w:t xml:space="preserve">3. </w:t>
      </w:r>
      <w:r w:rsidRPr="0056519B">
        <w:rPr>
          <w:rFonts w:ascii="Times New Roman" w:eastAsia="Times New Roman" w:hAnsi="Times New Roman" w:cs="Times New Roman"/>
          <w:sz w:val="27"/>
          <w:szCs w:val="27"/>
          <w:u w:val="single"/>
          <w:lang w:eastAsia="ru-RU"/>
        </w:rPr>
        <w:t>В рамках регионального проекта «Успех каждого ребенка»</w:t>
      </w:r>
      <w:r w:rsidRPr="0056519B">
        <w:rPr>
          <w:rFonts w:ascii="PT Astra Serif" w:eastAsia="Times New Roman" w:hAnsi="PT Astra Serif" w:cs="Times New Roman"/>
          <w:sz w:val="27"/>
          <w:szCs w:val="27"/>
          <w:u w:val="single"/>
          <w:lang w:eastAsia="ru-RU"/>
        </w:rPr>
        <w:t xml:space="preserve"> государственной программы Ульяновской области «Развитие и модернизация образования в Ульяновской области»</w:t>
      </w:r>
      <w:r w:rsidRPr="0056519B">
        <w:rPr>
          <w:rFonts w:ascii="PT Astra Serif" w:eastAsia="Times New Roman" w:hAnsi="PT Astra Serif" w:cs="Times New Roman"/>
          <w:sz w:val="27"/>
          <w:szCs w:val="27"/>
          <w:lang w:eastAsia="ru-RU"/>
        </w:rPr>
        <w:t xml:space="preserve"> приобретен спортивный инвентарь для Крестовогородищенской средней школы </w:t>
      </w:r>
      <w:r w:rsidRPr="0056519B">
        <w:rPr>
          <w:rFonts w:ascii="PT Astra Serif" w:eastAsia="Times New Roman" w:hAnsi="PT Astra Serif" w:cs="Times New Roman"/>
          <w:sz w:val="27"/>
          <w:szCs w:val="27"/>
          <w:u w:val="single"/>
          <w:lang w:eastAsia="ru-RU"/>
        </w:rPr>
        <w:t>на сумму 174,1 тыс. рублей</w:t>
      </w:r>
      <w:r w:rsidRPr="0056519B">
        <w:rPr>
          <w:rFonts w:ascii="PT Astra Serif" w:eastAsia="Times New Roman" w:hAnsi="PT Astra Serif" w:cs="Times New Roman"/>
          <w:sz w:val="27"/>
          <w:szCs w:val="27"/>
          <w:lang w:eastAsia="ru-RU"/>
        </w:rPr>
        <w:t>, в том числе за счет средств федерального и областного бюджета – 130,6 тыс. рублей, за счет средств местного бюджета – 43,5</w:t>
      </w:r>
      <w:r w:rsidRPr="0056519B">
        <w:rPr>
          <w:rFonts w:ascii="Times New Roman" w:eastAsia="Times New Roman" w:hAnsi="Times New Roman" w:cs="Times New Roman"/>
          <w:sz w:val="27"/>
          <w:szCs w:val="27"/>
          <w:lang w:eastAsia="ru-RU"/>
        </w:rPr>
        <w:t xml:space="preserve"> тыс. рублей.</w:t>
      </w:r>
    </w:p>
    <w:p w:rsidR="0056519B" w:rsidRPr="00FD0D49" w:rsidRDefault="0056519B" w:rsidP="0056519B">
      <w:pPr>
        <w:spacing w:after="0" w:line="240" w:lineRule="auto"/>
        <w:ind w:firstLine="708"/>
        <w:contextualSpacing/>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sz w:val="27"/>
          <w:szCs w:val="27"/>
          <w:lang w:eastAsia="ru-RU"/>
        </w:rPr>
        <w:t xml:space="preserve">4. </w:t>
      </w:r>
      <w:r w:rsidRPr="0056519B">
        <w:rPr>
          <w:rFonts w:ascii="Times New Roman" w:eastAsia="Times New Roman" w:hAnsi="Times New Roman" w:cs="Times New Roman"/>
          <w:sz w:val="27"/>
          <w:szCs w:val="27"/>
          <w:u w:val="single"/>
          <w:lang w:eastAsia="ru-RU"/>
        </w:rPr>
        <w:t>В рамках государственной программы Ульяновской области «Развитие культуры, туризма и сохранение объектов культурного наследия в Ульяновской области на 2014-2021 годы»</w:t>
      </w:r>
      <w:r w:rsidRPr="0056519B">
        <w:rPr>
          <w:rFonts w:ascii="Times New Roman" w:eastAsia="Times New Roman" w:hAnsi="Times New Roman" w:cs="Times New Roman"/>
          <w:sz w:val="27"/>
          <w:szCs w:val="27"/>
          <w:lang w:eastAsia="ru-RU"/>
        </w:rPr>
        <w:t xml:space="preserve"> на базе библиотеки с.Озерки создана модельная муниципальная библиотека. Привлечены средства областного бюджета в сумме 500,0 тыс. рублей, средства местного бюджета составили – 125,0 тыс. рублей.</w:t>
      </w:r>
    </w:p>
    <w:p w:rsidR="00FD0D49" w:rsidRPr="0056519B" w:rsidRDefault="00FD0D49" w:rsidP="0056519B">
      <w:pPr>
        <w:spacing w:after="0" w:line="240" w:lineRule="auto"/>
        <w:ind w:firstLine="708"/>
        <w:contextualSpacing/>
        <w:jc w:val="both"/>
        <w:rPr>
          <w:rFonts w:ascii="Times New Roman" w:eastAsia="Times New Roman" w:hAnsi="Times New Roman" w:cs="Times New Roman"/>
          <w:sz w:val="27"/>
          <w:szCs w:val="27"/>
          <w:lang w:eastAsia="ru-RU"/>
        </w:rPr>
      </w:pPr>
    </w:p>
    <w:p w:rsidR="0056519B" w:rsidRPr="0056519B" w:rsidRDefault="0056519B" w:rsidP="0056519B">
      <w:pPr>
        <w:spacing w:after="0" w:line="240" w:lineRule="auto"/>
        <w:ind w:firstLine="708"/>
        <w:jc w:val="both"/>
        <w:rPr>
          <w:rFonts w:ascii="Times New Roman" w:eastAsia="Times New Roman" w:hAnsi="Times New Roman" w:cs="Times New Roman"/>
          <w:b/>
          <w:sz w:val="27"/>
          <w:szCs w:val="27"/>
          <w:u w:val="single"/>
          <w:lang w:eastAsia="ru-RU"/>
        </w:rPr>
      </w:pPr>
      <w:r w:rsidRPr="0056519B">
        <w:rPr>
          <w:rFonts w:ascii="Times New Roman" w:eastAsia="Times New Roman" w:hAnsi="Times New Roman" w:cs="Times New Roman"/>
          <w:b/>
          <w:sz w:val="27"/>
          <w:szCs w:val="27"/>
          <w:u w:val="single"/>
          <w:lang w:eastAsia="ru-RU"/>
        </w:rPr>
        <w:t>Также муниципальное образование «Чердаклинский район» принимало участие в реализации других мероприятий в рамках государственных программ Ульяновской области и Российской Федерации.</w:t>
      </w:r>
    </w:p>
    <w:p w:rsidR="0056519B" w:rsidRPr="0056519B" w:rsidRDefault="0056519B" w:rsidP="0056519B">
      <w:pPr>
        <w:spacing w:after="0" w:line="240" w:lineRule="auto"/>
        <w:ind w:firstLine="708"/>
        <w:jc w:val="both"/>
        <w:rPr>
          <w:rFonts w:ascii="Times New Roman" w:eastAsia="Times New Roman" w:hAnsi="Times New Roman" w:cs="Times New Roman"/>
          <w:sz w:val="27"/>
          <w:szCs w:val="27"/>
          <w:lang w:eastAsia="ru-RU"/>
        </w:rPr>
      </w:pPr>
      <w:r w:rsidRPr="0056519B">
        <w:rPr>
          <w:rFonts w:ascii="PT Astra Serif" w:eastAsia="Times New Roman" w:hAnsi="PT Astra Serif" w:cs="Times New Roman"/>
          <w:sz w:val="27"/>
          <w:szCs w:val="27"/>
          <w:u w:val="single"/>
          <w:lang w:eastAsia="ru-RU"/>
        </w:rPr>
        <w:t>1.</w:t>
      </w:r>
      <w:r w:rsidRPr="0056519B">
        <w:rPr>
          <w:rFonts w:ascii="Times New Roman" w:eastAsia="Times New Roman" w:hAnsi="Times New Roman" w:cs="Times New Roman"/>
          <w:sz w:val="27"/>
          <w:szCs w:val="27"/>
          <w:u w:val="single"/>
          <w:lang w:eastAsia="ru-RU"/>
        </w:rPr>
        <w:t xml:space="preserve"> В рамках государственной программы Российской Федерации «Доступная среда» на 2011 - 2020 годы</w:t>
      </w:r>
      <w:r w:rsidRPr="0056519B">
        <w:rPr>
          <w:rFonts w:ascii="Times New Roman" w:eastAsia="Times New Roman" w:hAnsi="Times New Roman" w:cs="Times New Roman"/>
          <w:sz w:val="27"/>
          <w:szCs w:val="27"/>
          <w:lang w:eastAsia="ru-RU"/>
        </w:rPr>
        <w:t xml:space="preserve"> проведен ремонт муниципального бюджетного общеобразовательного учреждения Чердаклинская средняя школа №1 имени доктора Леонида Рошаля, в связи с открытием отделения по реабилитации детей и подростков с ограниченными возможностями здоровья на базе данного учреждения </w:t>
      </w:r>
      <w:r w:rsidRPr="0056519B">
        <w:rPr>
          <w:rFonts w:ascii="Times New Roman" w:eastAsia="Times New Roman" w:hAnsi="Times New Roman" w:cs="Times New Roman"/>
          <w:sz w:val="27"/>
          <w:szCs w:val="27"/>
          <w:u w:val="single"/>
          <w:lang w:eastAsia="ru-RU"/>
        </w:rPr>
        <w:t>на общую сумму 3757,8 тыс. рублей</w:t>
      </w:r>
      <w:r w:rsidRPr="0056519B">
        <w:rPr>
          <w:rFonts w:ascii="Times New Roman" w:eastAsia="Times New Roman" w:hAnsi="Times New Roman" w:cs="Times New Roman"/>
          <w:sz w:val="27"/>
          <w:szCs w:val="27"/>
          <w:lang w:eastAsia="ru-RU"/>
        </w:rPr>
        <w:t>. Привлечены средства федерального и областного бюджета в сумме 1457,9 тыс. рублей, средства местного бюджета составили 2299,9 тыс. рублей.</w:t>
      </w:r>
    </w:p>
    <w:p w:rsidR="0056519B" w:rsidRPr="0056519B" w:rsidRDefault="0056519B" w:rsidP="0056519B">
      <w:pPr>
        <w:spacing w:after="0" w:line="240" w:lineRule="auto"/>
        <w:ind w:firstLine="708"/>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sz w:val="27"/>
          <w:szCs w:val="27"/>
          <w:lang w:eastAsia="ru-RU"/>
        </w:rPr>
        <w:t>2.</w:t>
      </w:r>
      <w:r w:rsidRPr="0056519B">
        <w:rPr>
          <w:rFonts w:ascii="PT Astra Serif" w:eastAsia="Times New Roman" w:hAnsi="PT Astra Serif" w:cs="Times New Roman"/>
          <w:sz w:val="27"/>
          <w:szCs w:val="27"/>
          <w:lang w:eastAsia="ru-RU"/>
        </w:rPr>
        <w:t xml:space="preserve"> </w:t>
      </w:r>
      <w:r w:rsidRPr="0056519B">
        <w:rPr>
          <w:rFonts w:ascii="PT Astra Serif" w:eastAsia="Times New Roman" w:hAnsi="PT Astra Serif" w:cs="Times New Roman"/>
          <w:sz w:val="27"/>
          <w:szCs w:val="27"/>
          <w:u w:val="single"/>
          <w:lang w:eastAsia="ru-RU"/>
        </w:rPr>
        <w:t>В рамках государственной программы Ульяновской области «Развитие и модернизация образования в Ульяновской области»</w:t>
      </w:r>
      <w:r w:rsidRPr="0056519B">
        <w:rPr>
          <w:rFonts w:ascii="PT Astra Serif" w:eastAsia="Times New Roman" w:hAnsi="PT Astra Serif" w:cs="Times New Roman"/>
          <w:sz w:val="27"/>
          <w:szCs w:val="27"/>
          <w:lang w:eastAsia="ru-RU"/>
        </w:rPr>
        <w:t xml:space="preserve"> </w:t>
      </w:r>
      <w:r w:rsidRPr="0056519B">
        <w:rPr>
          <w:rFonts w:ascii="Times New Roman" w:eastAsia="Times New Roman" w:hAnsi="Times New Roman" w:cs="Times New Roman"/>
          <w:sz w:val="27"/>
          <w:szCs w:val="27"/>
          <w:lang w:eastAsia="ru-RU"/>
        </w:rPr>
        <w:t>заменены оконные блоки в общеобразовательных учреждениях</w:t>
      </w:r>
      <w:r w:rsidRPr="0056519B">
        <w:rPr>
          <w:rFonts w:ascii="Times New Roman" w:eastAsia="Times New Roman" w:hAnsi="Times New Roman" w:cs="Times New Roman"/>
          <w:bCs/>
          <w:sz w:val="27"/>
          <w:szCs w:val="27"/>
          <w:lang w:eastAsia="ru-RU"/>
        </w:rPr>
        <w:t xml:space="preserve"> (Мирновская СШ, Андреевская СШ, Богдашкинская СШ, Бряндинская СШ, Енганаевская СШ, Калмаюрская СШ, Крестовогородищенская СШ, Чердаклинская СШ №1 Чердаклинская СШ №2, Октябрьский сельский лицей) </w:t>
      </w:r>
      <w:r w:rsidRPr="0056519B">
        <w:rPr>
          <w:rFonts w:ascii="Times New Roman" w:eastAsia="Times New Roman" w:hAnsi="Times New Roman" w:cs="Times New Roman"/>
          <w:bCs/>
          <w:sz w:val="27"/>
          <w:szCs w:val="27"/>
          <w:u w:val="single"/>
          <w:lang w:eastAsia="ru-RU"/>
        </w:rPr>
        <w:t>на общую сумму 2105,3 тыс. рублей</w:t>
      </w:r>
      <w:r w:rsidRPr="0056519B">
        <w:rPr>
          <w:rFonts w:ascii="Times New Roman" w:eastAsia="Times New Roman" w:hAnsi="Times New Roman" w:cs="Times New Roman"/>
          <w:bCs/>
          <w:sz w:val="27"/>
          <w:szCs w:val="27"/>
          <w:lang w:eastAsia="ru-RU"/>
        </w:rPr>
        <w:t xml:space="preserve">, в том числе за счет средств </w:t>
      </w:r>
      <w:r w:rsidRPr="0056519B">
        <w:rPr>
          <w:rFonts w:ascii="Times New Roman" w:eastAsia="Times New Roman" w:hAnsi="Times New Roman" w:cs="Times New Roman"/>
          <w:sz w:val="27"/>
          <w:szCs w:val="27"/>
          <w:lang w:eastAsia="ru-RU"/>
        </w:rPr>
        <w:t>областного бюджета - 2000,0 тыс. рублей, за счет средств местного бюджета – 105,3 тыс. рублей.</w:t>
      </w:r>
    </w:p>
    <w:p w:rsidR="0056519B" w:rsidRPr="0056519B" w:rsidRDefault="0056519B" w:rsidP="0056519B">
      <w:pPr>
        <w:spacing w:after="0" w:line="240" w:lineRule="auto"/>
        <w:ind w:firstLine="708"/>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sz w:val="27"/>
          <w:szCs w:val="27"/>
          <w:lang w:eastAsia="ru-RU"/>
        </w:rPr>
        <w:t xml:space="preserve">3. </w:t>
      </w:r>
      <w:r w:rsidRPr="0056519B">
        <w:rPr>
          <w:rFonts w:ascii="Times New Roman" w:eastAsia="Times New Roman" w:hAnsi="Times New Roman" w:cs="Times New Roman"/>
          <w:sz w:val="27"/>
          <w:szCs w:val="27"/>
          <w:u w:val="single"/>
          <w:lang w:eastAsia="ru-RU"/>
        </w:rPr>
        <w:t>Приобретен автомобиль LADA LARGUS для осуществления перевозки инвалидов на сумму 993,0 тыс. рублей</w:t>
      </w:r>
      <w:r w:rsidRPr="0056519B">
        <w:rPr>
          <w:rFonts w:ascii="Times New Roman" w:eastAsia="Times New Roman" w:hAnsi="Times New Roman" w:cs="Times New Roman"/>
          <w:sz w:val="27"/>
          <w:szCs w:val="27"/>
          <w:lang w:eastAsia="ru-RU"/>
        </w:rPr>
        <w:t xml:space="preserve"> за счет средств областного бюджета.</w:t>
      </w:r>
    </w:p>
    <w:p w:rsidR="00FD0D49" w:rsidRPr="00FD0D49" w:rsidRDefault="0056519B" w:rsidP="0056519B">
      <w:pPr>
        <w:spacing w:after="0" w:line="240" w:lineRule="auto"/>
        <w:ind w:firstLine="708"/>
        <w:jc w:val="both"/>
        <w:rPr>
          <w:rFonts w:ascii="Times New Roman" w:eastAsia="Times New Roman" w:hAnsi="Times New Roman" w:cs="Times New Roman"/>
          <w:sz w:val="27"/>
          <w:szCs w:val="27"/>
          <w:lang w:eastAsia="ru-RU"/>
        </w:rPr>
      </w:pPr>
      <w:r w:rsidRPr="0056519B">
        <w:rPr>
          <w:rFonts w:ascii="PT Astra Serif" w:eastAsia="Times New Roman" w:hAnsi="PT Astra Serif" w:cs="Times New Roman"/>
          <w:sz w:val="27"/>
          <w:szCs w:val="27"/>
          <w:lang w:eastAsia="ru-RU"/>
        </w:rPr>
        <w:t xml:space="preserve">4. </w:t>
      </w:r>
      <w:r w:rsidRPr="0056519B">
        <w:rPr>
          <w:rFonts w:ascii="PT Astra Serif" w:eastAsia="Times New Roman" w:hAnsi="PT Astra Serif" w:cs="Times New Roman"/>
          <w:sz w:val="27"/>
          <w:szCs w:val="27"/>
          <w:u w:val="single"/>
          <w:lang w:eastAsia="ru-RU"/>
        </w:rPr>
        <w:t>В рамках государственной программы Ульяновской области «Развитие физической культуры и спорта в Ульяновской области»</w:t>
      </w:r>
      <w:r w:rsidRPr="0056519B">
        <w:rPr>
          <w:rFonts w:ascii="PT Astra Serif" w:eastAsia="Times New Roman" w:hAnsi="PT Astra Serif" w:cs="Times New Roman"/>
          <w:sz w:val="27"/>
          <w:szCs w:val="27"/>
          <w:lang w:eastAsia="ru-RU"/>
        </w:rPr>
        <w:t xml:space="preserve"> были предусмотрены лимиты бюджетных обязательств на п</w:t>
      </w:r>
      <w:r w:rsidRPr="0056519B">
        <w:rPr>
          <w:rFonts w:ascii="Times New Roman" w:eastAsia="Times New Roman" w:hAnsi="Times New Roman" w:cs="Times New Roman"/>
          <w:sz w:val="27"/>
          <w:szCs w:val="27"/>
          <w:lang w:eastAsia="ru-RU"/>
        </w:rPr>
        <w:t>риобретение спортивного инвентаря и спортивного оборудования для спортивного манежа</w:t>
      </w:r>
      <w:r w:rsidRPr="0056519B">
        <w:rPr>
          <w:rFonts w:ascii="PT Astra Serif" w:eastAsia="Times New Roman" w:hAnsi="PT Astra Serif" w:cs="Times New Roman"/>
          <w:sz w:val="27"/>
          <w:szCs w:val="27"/>
          <w:lang w:eastAsia="ru-RU"/>
        </w:rPr>
        <w:t xml:space="preserve"> в сумме 2631,6 тыс. рублей, в том числе за счет областного бюджета </w:t>
      </w:r>
      <w:r w:rsidRPr="0056519B">
        <w:rPr>
          <w:rFonts w:ascii="Times New Roman" w:eastAsia="Times New Roman" w:hAnsi="Times New Roman" w:cs="Times New Roman"/>
          <w:sz w:val="27"/>
          <w:szCs w:val="27"/>
          <w:lang w:eastAsia="ru-RU"/>
        </w:rPr>
        <w:t xml:space="preserve"> – 2500,0  тыс. рублей, за счет местного бюджета – 131,6 тыс. рублей. Расходы произведены только за счет средств местного бюджета</w:t>
      </w:r>
      <w:r w:rsidR="00FD0D49" w:rsidRPr="00FD0D49">
        <w:rPr>
          <w:rFonts w:ascii="Times New Roman" w:eastAsia="Times New Roman" w:hAnsi="Times New Roman" w:cs="Times New Roman"/>
          <w:sz w:val="27"/>
          <w:szCs w:val="27"/>
          <w:lang w:eastAsia="ru-RU"/>
        </w:rPr>
        <w:t>.</w:t>
      </w:r>
    </w:p>
    <w:p w:rsidR="0056519B" w:rsidRPr="0056519B" w:rsidRDefault="0056519B" w:rsidP="0056519B">
      <w:pPr>
        <w:spacing w:after="0" w:line="240" w:lineRule="auto"/>
        <w:ind w:firstLine="708"/>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sz w:val="27"/>
          <w:szCs w:val="27"/>
          <w:lang w:eastAsia="ru-RU"/>
        </w:rPr>
        <w:t xml:space="preserve"> </w:t>
      </w:r>
    </w:p>
    <w:p w:rsidR="0056519B" w:rsidRPr="0056519B" w:rsidRDefault="0056519B" w:rsidP="0056519B">
      <w:pPr>
        <w:spacing w:after="0" w:line="240" w:lineRule="auto"/>
        <w:ind w:firstLine="708"/>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bCs/>
          <w:sz w:val="27"/>
          <w:szCs w:val="27"/>
          <w:lang w:eastAsia="ru-RU"/>
        </w:rPr>
        <w:lastRenderedPageBreak/>
        <w:t xml:space="preserve">За счет средств Резервного фонда Правительства Ульяновской области проведен ремонт систем водоснабжения </w:t>
      </w:r>
      <w:r w:rsidRPr="0056519B">
        <w:rPr>
          <w:rFonts w:ascii="Times New Roman" w:eastAsia="Times New Roman" w:hAnsi="Times New Roman" w:cs="Times New Roman"/>
          <w:sz w:val="27"/>
          <w:szCs w:val="27"/>
          <w:lang w:eastAsia="ru-RU"/>
        </w:rPr>
        <w:t>в р.п.Чердаклы, пос.Октябрьский, пос.Пятисотенный, с.Новый Белый Яр, с.Татарский Калмаюр, с.Малаевка, с.Андреевка, с.Поповка на общую сумму 1786,6 тыс. рублей.</w:t>
      </w:r>
    </w:p>
    <w:p w:rsidR="0056519B" w:rsidRPr="0056519B" w:rsidRDefault="0056519B" w:rsidP="0056519B">
      <w:pPr>
        <w:tabs>
          <w:tab w:val="left" w:pos="874"/>
        </w:tabs>
        <w:autoSpaceDE w:val="0"/>
        <w:autoSpaceDN w:val="0"/>
        <w:adjustRightInd w:val="0"/>
        <w:spacing w:after="0" w:line="254" w:lineRule="exact"/>
        <w:jc w:val="both"/>
        <w:rPr>
          <w:rFonts w:ascii="Times New Roman" w:eastAsia="Times New Roman" w:hAnsi="Times New Roman" w:cs="Times New Roman"/>
          <w:sz w:val="27"/>
          <w:szCs w:val="27"/>
          <w:lang w:eastAsia="ru-RU"/>
        </w:rPr>
      </w:pPr>
    </w:p>
    <w:p w:rsidR="0056519B" w:rsidRPr="00FD0D49" w:rsidRDefault="0056519B" w:rsidP="0056519B">
      <w:pPr>
        <w:tabs>
          <w:tab w:val="left" w:pos="874"/>
        </w:tabs>
        <w:autoSpaceDE w:val="0"/>
        <w:autoSpaceDN w:val="0"/>
        <w:adjustRightInd w:val="0"/>
        <w:spacing w:after="0" w:line="254" w:lineRule="exact"/>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sz w:val="27"/>
          <w:szCs w:val="27"/>
          <w:lang w:eastAsia="ru-RU"/>
        </w:rPr>
        <w:tab/>
      </w:r>
      <w:r w:rsidRPr="0056519B">
        <w:rPr>
          <w:rFonts w:ascii="Times New Roman" w:eastAsia="Times New Roman" w:hAnsi="Times New Roman" w:cs="Times New Roman"/>
          <w:b/>
          <w:sz w:val="27"/>
          <w:szCs w:val="27"/>
          <w:lang w:eastAsia="ru-RU"/>
        </w:rPr>
        <w:t>За 2019 год в муниципальном</w:t>
      </w:r>
      <w:r w:rsidR="00FD0D49" w:rsidRPr="00FD0D49">
        <w:rPr>
          <w:rFonts w:ascii="Times New Roman" w:eastAsia="Times New Roman" w:hAnsi="Times New Roman" w:cs="Times New Roman"/>
          <w:b/>
          <w:sz w:val="27"/>
          <w:szCs w:val="27"/>
          <w:lang w:eastAsia="ru-RU"/>
        </w:rPr>
        <w:t xml:space="preserve"> образовании</w:t>
      </w:r>
      <w:r w:rsidRPr="0056519B">
        <w:rPr>
          <w:rFonts w:ascii="Times New Roman" w:eastAsia="Times New Roman" w:hAnsi="Times New Roman" w:cs="Times New Roman"/>
          <w:b/>
          <w:sz w:val="27"/>
          <w:szCs w:val="27"/>
          <w:lang w:eastAsia="ru-RU"/>
        </w:rPr>
        <w:t xml:space="preserve"> «Чердаклинский район» Ульяновской области произведено расходов в рамках 22 муниципальных программ в сумме 226277,0 тыс. рублей,</w:t>
      </w:r>
      <w:r w:rsidRPr="0056519B">
        <w:rPr>
          <w:rFonts w:ascii="Times New Roman" w:eastAsia="Times New Roman" w:hAnsi="Times New Roman" w:cs="Times New Roman"/>
          <w:sz w:val="27"/>
          <w:szCs w:val="27"/>
          <w:lang w:eastAsia="ru-RU"/>
        </w:rPr>
        <w:tab/>
        <w:t xml:space="preserve"> что составляет 31,1 процента от общего объёма расходов.</w:t>
      </w:r>
    </w:p>
    <w:p w:rsidR="00FD0D49" w:rsidRPr="0056519B" w:rsidRDefault="00FD0D49" w:rsidP="0056519B">
      <w:pPr>
        <w:tabs>
          <w:tab w:val="left" w:pos="874"/>
        </w:tabs>
        <w:autoSpaceDE w:val="0"/>
        <w:autoSpaceDN w:val="0"/>
        <w:adjustRightInd w:val="0"/>
        <w:spacing w:after="0" w:line="254" w:lineRule="exact"/>
        <w:jc w:val="both"/>
        <w:rPr>
          <w:rFonts w:ascii="Times New Roman" w:eastAsia="Times New Roman" w:hAnsi="Times New Roman" w:cs="Times New Roman"/>
          <w:sz w:val="28"/>
          <w:szCs w:val="28"/>
          <w:lang w:eastAsia="ru-RU"/>
        </w:rPr>
      </w:pPr>
    </w:p>
    <w:p w:rsidR="0056519B" w:rsidRPr="0056519B" w:rsidRDefault="00FD0D49" w:rsidP="0056519B">
      <w:pPr>
        <w:spacing w:after="0" w:line="240" w:lineRule="auto"/>
        <w:ind w:firstLine="709"/>
        <w:jc w:val="both"/>
        <w:rPr>
          <w:rFonts w:ascii="Times New Roman" w:eastAsia="Times New Roman" w:hAnsi="Times New Roman" w:cs="Times New Roman"/>
          <w:sz w:val="27"/>
          <w:szCs w:val="27"/>
          <w:lang w:eastAsia="ru-RU"/>
        </w:rPr>
      </w:pPr>
      <w:r w:rsidRPr="002639C0">
        <w:rPr>
          <w:rFonts w:ascii="Times New Roman" w:eastAsia="Times New Roman" w:hAnsi="Times New Roman" w:cs="Times New Roman"/>
          <w:sz w:val="27"/>
          <w:szCs w:val="27"/>
          <w:lang w:eastAsia="ru-RU"/>
        </w:rPr>
        <w:t>*</w:t>
      </w:r>
      <w:r w:rsidR="0056519B" w:rsidRPr="0056519B">
        <w:rPr>
          <w:rFonts w:ascii="Times New Roman" w:eastAsia="Times New Roman" w:hAnsi="Times New Roman" w:cs="Times New Roman"/>
          <w:sz w:val="27"/>
          <w:szCs w:val="27"/>
          <w:lang w:eastAsia="ru-RU"/>
        </w:rPr>
        <w:t xml:space="preserve">В рамках муниципальной программы </w:t>
      </w:r>
      <w:r w:rsidR="0056519B" w:rsidRPr="0056519B">
        <w:rPr>
          <w:rFonts w:ascii="Times New Roman" w:eastAsia="Times New Roman" w:hAnsi="Times New Roman" w:cs="Times New Roman"/>
          <w:sz w:val="27"/>
          <w:szCs w:val="27"/>
          <w:u w:val="single"/>
          <w:lang w:eastAsia="ru-RU"/>
        </w:rPr>
        <w:t>«Развитие и модернизация образования в муниципальном образовании «Чердаклинский район» Ульяновской области»</w:t>
      </w:r>
      <w:r w:rsidR="0056519B" w:rsidRPr="0056519B">
        <w:rPr>
          <w:rFonts w:ascii="Times New Roman" w:eastAsia="Times New Roman" w:hAnsi="Times New Roman" w:cs="Times New Roman"/>
          <w:sz w:val="27"/>
          <w:szCs w:val="27"/>
          <w:lang w:eastAsia="ru-RU"/>
        </w:rPr>
        <w:t xml:space="preserve"> на выплату заработной платы, оплату страховых взносов в государственные внебюджетные фонды, оплату коммунальных услуг, организацию отдыха, оздоровления детей в каникулярное время,  охрану в образовательных учреждениях, оказание услуг по реагированию на срабатывание средств тревожной сигнализации и экстренном выезде наряда полиции, техническое обслуживание пожарной сигнализации с выводом сигнала на пульт пожарной части «01», проведение ремонтных работ в муниципальных учреждениях, ГСМ, запчасти, ремонт автобусов направлено денежных средств </w:t>
      </w:r>
      <w:r w:rsidR="0056519B" w:rsidRPr="0056519B">
        <w:rPr>
          <w:rFonts w:ascii="Times New Roman" w:eastAsia="Times New Roman" w:hAnsi="Times New Roman" w:cs="Times New Roman"/>
          <w:sz w:val="27"/>
          <w:szCs w:val="27"/>
          <w:u w:val="single"/>
          <w:lang w:eastAsia="ru-RU"/>
        </w:rPr>
        <w:t>в сумме 141923,4 тыс. рублей</w:t>
      </w:r>
      <w:r w:rsidR="0056519B" w:rsidRPr="0056519B">
        <w:rPr>
          <w:rFonts w:ascii="Times New Roman" w:eastAsia="Times New Roman" w:hAnsi="Times New Roman" w:cs="Times New Roman"/>
          <w:sz w:val="27"/>
          <w:szCs w:val="27"/>
          <w:lang w:eastAsia="ru-RU"/>
        </w:rPr>
        <w:t>.</w:t>
      </w:r>
    </w:p>
    <w:p w:rsidR="0056519B" w:rsidRPr="0056519B" w:rsidRDefault="00FD0D49" w:rsidP="0056519B">
      <w:pPr>
        <w:spacing w:after="0" w:line="240" w:lineRule="auto"/>
        <w:ind w:firstLine="709"/>
        <w:jc w:val="both"/>
        <w:rPr>
          <w:rFonts w:ascii="Times New Roman" w:eastAsia="Times New Roman" w:hAnsi="Times New Roman" w:cs="Times New Roman"/>
          <w:sz w:val="27"/>
          <w:szCs w:val="27"/>
          <w:lang w:eastAsia="ru-RU"/>
        </w:rPr>
      </w:pPr>
      <w:r w:rsidRPr="002639C0">
        <w:rPr>
          <w:rFonts w:ascii="Times New Roman" w:eastAsia="Times New Roman" w:hAnsi="Times New Roman" w:cs="Times New Roman"/>
          <w:sz w:val="27"/>
          <w:szCs w:val="27"/>
          <w:lang w:eastAsia="ru-RU"/>
        </w:rPr>
        <w:t>*</w:t>
      </w:r>
      <w:r w:rsidR="0056519B" w:rsidRPr="0056519B">
        <w:rPr>
          <w:rFonts w:ascii="Times New Roman" w:eastAsia="Times New Roman" w:hAnsi="Times New Roman" w:cs="Times New Roman"/>
          <w:sz w:val="27"/>
          <w:szCs w:val="27"/>
          <w:lang w:eastAsia="ru-RU"/>
        </w:rPr>
        <w:t xml:space="preserve">В рамках муниципальной программы </w:t>
      </w:r>
      <w:r w:rsidR="0056519B" w:rsidRPr="0056519B">
        <w:rPr>
          <w:rFonts w:ascii="Times New Roman" w:eastAsia="Times New Roman" w:hAnsi="Times New Roman" w:cs="Times New Roman"/>
          <w:sz w:val="27"/>
          <w:szCs w:val="27"/>
          <w:u w:val="single"/>
          <w:lang w:eastAsia="ru-RU"/>
        </w:rPr>
        <w:t>«Забота»</w:t>
      </w:r>
      <w:r w:rsidR="0056519B" w:rsidRPr="0056519B">
        <w:rPr>
          <w:rFonts w:ascii="Times New Roman" w:eastAsia="Times New Roman" w:hAnsi="Times New Roman" w:cs="Times New Roman"/>
          <w:sz w:val="27"/>
          <w:szCs w:val="27"/>
          <w:lang w:eastAsia="ru-RU"/>
        </w:rPr>
        <w:t xml:space="preserve"> муниципального образования «Чердаклинский район» Ульяновской области на оказание материальной помощи населению, оказавшемуся в тяжелой жизненной ситуации; оказание адресной социальной помощи на частичное возмещение ущерба в связи с произошедшими пожарами; предоставление мер социальной поддержки молодых специалистов муниципальных учреждений; на выплаты Почётным гражданам муниципального образования «Чердаклинский район» Ульяновской области; поддержку районного Совета ветеранов; осуществление подвоза инвалидов на гемодиализ крови; предоставление мер социальной поддержки беременным женщинам, семьям с детьми; организацию горячего питания учащихся муниципальных образовательных учреждений; организацию временного трудоустройства несовершеннолетних граждан в возрасте от 14 до 18 лет; обеспечение бесплатными новогодними подарками детей в образовательных учреждениях; акцию «Помоги собраться в школу» </w:t>
      </w:r>
      <w:r w:rsidR="0056519B" w:rsidRPr="0056519B">
        <w:rPr>
          <w:rFonts w:ascii="Times New Roman" w:eastAsia="Times New Roman" w:hAnsi="Times New Roman" w:cs="Times New Roman"/>
          <w:sz w:val="27"/>
          <w:szCs w:val="27"/>
          <w:u w:val="single"/>
          <w:lang w:eastAsia="ru-RU"/>
        </w:rPr>
        <w:t>направлено 5931,9 тыс. рублей.</w:t>
      </w:r>
    </w:p>
    <w:p w:rsidR="0056519B" w:rsidRPr="0056519B" w:rsidRDefault="00FD0D49" w:rsidP="0056519B">
      <w:pPr>
        <w:spacing w:after="0" w:line="240" w:lineRule="auto"/>
        <w:ind w:firstLine="709"/>
        <w:jc w:val="both"/>
        <w:rPr>
          <w:rFonts w:ascii="Times New Roman" w:eastAsia="Times New Roman" w:hAnsi="Times New Roman" w:cs="Times New Roman"/>
          <w:sz w:val="27"/>
          <w:szCs w:val="27"/>
          <w:lang w:eastAsia="ru-RU"/>
        </w:rPr>
      </w:pPr>
      <w:r w:rsidRPr="002639C0">
        <w:rPr>
          <w:rFonts w:ascii="Times New Roman" w:eastAsia="Times New Roman" w:hAnsi="Times New Roman" w:cs="Times New Roman"/>
          <w:sz w:val="27"/>
          <w:szCs w:val="27"/>
          <w:lang w:eastAsia="ru-RU"/>
        </w:rPr>
        <w:t>*</w:t>
      </w:r>
      <w:r w:rsidR="0056519B" w:rsidRPr="0056519B">
        <w:rPr>
          <w:rFonts w:ascii="Times New Roman" w:eastAsia="Times New Roman" w:hAnsi="Times New Roman" w:cs="Times New Roman"/>
          <w:sz w:val="27"/>
          <w:szCs w:val="27"/>
          <w:lang w:eastAsia="ru-RU"/>
        </w:rPr>
        <w:t xml:space="preserve">В рамках муниципальной программы </w:t>
      </w:r>
      <w:r w:rsidR="0056519B" w:rsidRPr="0056519B">
        <w:rPr>
          <w:rFonts w:ascii="Times New Roman" w:eastAsia="Times New Roman" w:hAnsi="Times New Roman" w:cs="Times New Roman"/>
          <w:sz w:val="27"/>
          <w:szCs w:val="27"/>
          <w:u w:val="single"/>
          <w:lang w:eastAsia="ru-RU"/>
        </w:rPr>
        <w:t>«Развитие информационного общества, использование информационных и коммуникационных технологий в муниципальном образовании «Чердаклинский район»</w:t>
      </w:r>
      <w:r w:rsidR="0056519B" w:rsidRPr="0056519B">
        <w:rPr>
          <w:rFonts w:ascii="Times New Roman" w:eastAsia="Times New Roman" w:hAnsi="Times New Roman" w:cs="Times New Roman"/>
          <w:sz w:val="27"/>
          <w:szCs w:val="27"/>
          <w:lang w:eastAsia="ru-RU"/>
        </w:rPr>
        <w:t xml:space="preserve"> Ульяновской области» расходы по размещению информации в средствах массовой информации, конференцсвязи, программному обеспечению муниципальных учреждений </w:t>
      </w:r>
      <w:r w:rsidR="0056519B" w:rsidRPr="0056519B">
        <w:rPr>
          <w:rFonts w:ascii="Times New Roman" w:eastAsia="Times New Roman" w:hAnsi="Times New Roman" w:cs="Times New Roman"/>
          <w:sz w:val="27"/>
          <w:szCs w:val="27"/>
          <w:u w:val="single"/>
          <w:lang w:eastAsia="ru-RU"/>
        </w:rPr>
        <w:t>составили 1186,7 тыс. рублей</w:t>
      </w:r>
      <w:r w:rsidR="0056519B" w:rsidRPr="0056519B">
        <w:rPr>
          <w:rFonts w:ascii="Times New Roman" w:eastAsia="Times New Roman" w:hAnsi="Times New Roman" w:cs="Times New Roman"/>
          <w:sz w:val="27"/>
          <w:szCs w:val="27"/>
          <w:lang w:eastAsia="ru-RU"/>
        </w:rPr>
        <w:t>.</w:t>
      </w:r>
    </w:p>
    <w:p w:rsidR="0056519B" w:rsidRPr="0056519B" w:rsidRDefault="00FD0D49" w:rsidP="0056519B">
      <w:pPr>
        <w:spacing w:after="0" w:line="240" w:lineRule="auto"/>
        <w:ind w:firstLine="709"/>
        <w:jc w:val="both"/>
        <w:rPr>
          <w:rFonts w:ascii="Times New Roman" w:eastAsia="Times New Roman" w:hAnsi="Times New Roman" w:cs="Times New Roman"/>
          <w:sz w:val="27"/>
          <w:szCs w:val="27"/>
          <w:lang w:eastAsia="ru-RU"/>
        </w:rPr>
      </w:pPr>
      <w:r w:rsidRPr="002639C0">
        <w:rPr>
          <w:rFonts w:ascii="Times New Roman" w:eastAsia="Times New Roman" w:hAnsi="Times New Roman" w:cs="Times New Roman"/>
          <w:sz w:val="27"/>
          <w:szCs w:val="27"/>
          <w:lang w:eastAsia="ru-RU"/>
        </w:rPr>
        <w:t>*</w:t>
      </w:r>
      <w:r w:rsidR="0056519B" w:rsidRPr="0056519B">
        <w:rPr>
          <w:rFonts w:ascii="Times New Roman" w:eastAsia="Times New Roman" w:hAnsi="Times New Roman" w:cs="Times New Roman"/>
          <w:sz w:val="27"/>
          <w:szCs w:val="27"/>
          <w:lang w:eastAsia="ru-RU"/>
        </w:rPr>
        <w:t xml:space="preserve">В рамках муниципальной программы </w:t>
      </w:r>
      <w:r w:rsidR="0056519B" w:rsidRPr="0056519B">
        <w:rPr>
          <w:rFonts w:ascii="Times New Roman" w:eastAsia="Times New Roman" w:hAnsi="Times New Roman" w:cs="Times New Roman"/>
          <w:sz w:val="27"/>
          <w:szCs w:val="27"/>
          <w:u w:val="single"/>
          <w:lang w:eastAsia="ru-RU"/>
        </w:rPr>
        <w:t>«Гражданское общество и национальная политика в муниципальном образовании «Чердаклинский район» Ульяновской области»</w:t>
      </w:r>
      <w:r w:rsidR="0056519B" w:rsidRPr="0056519B">
        <w:rPr>
          <w:rFonts w:ascii="Times New Roman" w:eastAsia="Times New Roman" w:hAnsi="Times New Roman" w:cs="Times New Roman"/>
          <w:sz w:val="27"/>
          <w:szCs w:val="27"/>
          <w:lang w:eastAsia="ru-RU"/>
        </w:rPr>
        <w:t xml:space="preserve"> на оказание финансовой поддержки социально ориентированных некоммерческих организаций и проведение мероприятий </w:t>
      </w:r>
      <w:r w:rsidR="0056519B" w:rsidRPr="0056519B">
        <w:rPr>
          <w:rFonts w:ascii="Times New Roman" w:eastAsia="Times New Roman" w:hAnsi="Times New Roman" w:cs="Times New Roman"/>
          <w:sz w:val="27"/>
          <w:szCs w:val="27"/>
          <w:u w:val="single"/>
          <w:lang w:eastAsia="ru-RU"/>
        </w:rPr>
        <w:t>направлено 309,9 тыс. рублей</w:t>
      </w:r>
      <w:r w:rsidR="0056519B" w:rsidRPr="0056519B">
        <w:rPr>
          <w:rFonts w:ascii="Times New Roman" w:eastAsia="Times New Roman" w:hAnsi="Times New Roman" w:cs="Times New Roman"/>
          <w:sz w:val="27"/>
          <w:szCs w:val="27"/>
          <w:lang w:eastAsia="ru-RU"/>
        </w:rPr>
        <w:t>.</w:t>
      </w:r>
    </w:p>
    <w:p w:rsidR="0056519B" w:rsidRPr="0056519B" w:rsidRDefault="0056519B" w:rsidP="0056519B">
      <w:pPr>
        <w:spacing w:after="0" w:line="240" w:lineRule="auto"/>
        <w:ind w:firstLine="709"/>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sz w:val="27"/>
          <w:szCs w:val="27"/>
          <w:lang w:eastAsia="ru-RU"/>
        </w:rPr>
        <w:lastRenderedPageBreak/>
        <w:t xml:space="preserve">В рамках муниципальной программы </w:t>
      </w:r>
      <w:r w:rsidRPr="0056519B">
        <w:rPr>
          <w:rFonts w:ascii="Times New Roman" w:eastAsia="Times New Roman" w:hAnsi="Times New Roman" w:cs="Times New Roman"/>
          <w:sz w:val="27"/>
          <w:szCs w:val="27"/>
          <w:u w:val="single"/>
          <w:lang w:eastAsia="ru-RU"/>
        </w:rPr>
        <w:t>«Развитие жилищно-коммунального хозяйства в муниципальном образовании «Чердаклинский район» Ульяновской области на 2016-2020годы»</w:t>
      </w:r>
      <w:r w:rsidRPr="0056519B">
        <w:rPr>
          <w:rFonts w:ascii="Times New Roman" w:eastAsia="Times New Roman" w:hAnsi="Times New Roman" w:cs="Times New Roman"/>
          <w:sz w:val="27"/>
          <w:szCs w:val="27"/>
          <w:lang w:eastAsia="ru-RU"/>
        </w:rPr>
        <w:t xml:space="preserve"> на финансирование расходов по подготовке объектов жилищно-коммунального хозяйства к работе в зимних условиях; обеспечению качественным водоснабжением потребителей было </w:t>
      </w:r>
      <w:r w:rsidRPr="0056519B">
        <w:rPr>
          <w:rFonts w:ascii="Times New Roman" w:eastAsia="Times New Roman" w:hAnsi="Times New Roman" w:cs="Times New Roman"/>
          <w:sz w:val="27"/>
          <w:szCs w:val="27"/>
          <w:u w:val="single"/>
          <w:lang w:eastAsia="ru-RU"/>
        </w:rPr>
        <w:t>направлено 4007,5 тыс. рублей</w:t>
      </w:r>
      <w:r w:rsidRPr="0056519B">
        <w:rPr>
          <w:rFonts w:ascii="Times New Roman" w:eastAsia="Times New Roman" w:hAnsi="Times New Roman" w:cs="Times New Roman"/>
          <w:sz w:val="27"/>
          <w:szCs w:val="27"/>
          <w:lang w:eastAsia="ru-RU"/>
        </w:rPr>
        <w:t>.</w:t>
      </w:r>
    </w:p>
    <w:p w:rsidR="0056519B" w:rsidRPr="0056519B" w:rsidRDefault="0056519B" w:rsidP="0056519B">
      <w:pPr>
        <w:spacing w:after="0" w:line="240" w:lineRule="auto"/>
        <w:ind w:firstLine="709"/>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sz w:val="27"/>
          <w:szCs w:val="27"/>
          <w:lang w:eastAsia="ru-RU"/>
        </w:rPr>
        <w:t xml:space="preserve">В рамках муниципальной программы </w:t>
      </w:r>
      <w:r w:rsidRPr="0056519B">
        <w:rPr>
          <w:rFonts w:ascii="Times New Roman" w:eastAsia="Times New Roman" w:hAnsi="Times New Roman" w:cs="Times New Roman"/>
          <w:sz w:val="27"/>
          <w:szCs w:val="27"/>
          <w:u w:val="single"/>
          <w:lang w:eastAsia="ru-RU"/>
        </w:rPr>
        <w:t>«Развитие транспортной системы сельских поселений, входящих в состав муниципальном образовании «Чердаклинский район» Ульяновской области»</w:t>
      </w:r>
      <w:r w:rsidRPr="0056519B">
        <w:rPr>
          <w:rFonts w:ascii="Times New Roman" w:eastAsia="Times New Roman" w:hAnsi="Times New Roman" w:cs="Times New Roman"/>
          <w:sz w:val="27"/>
          <w:szCs w:val="27"/>
          <w:lang w:eastAsia="ru-RU"/>
        </w:rPr>
        <w:t xml:space="preserve"> на ремонт автомобильных дорог было </w:t>
      </w:r>
      <w:r w:rsidRPr="0056519B">
        <w:rPr>
          <w:rFonts w:ascii="Times New Roman" w:eastAsia="Times New Roman" w:hAnsi="Times New Roman" w:cs="Times New Roman"/>
          <w:sz w:val="27"/>
          <w:szCs w:val="27"/>
          <w:u w:val="single"/>
          <w:lang w:eastAsia="ru-RU"/>
        </w:rPr>
        <w:t>направлено 7139,7 тыс. рублей</w:t>
      </w:r>
      <w:r w:rsidRPr="0056519B">
        <w:rPr>
          <w:rFonts w:ascii="Times New Roman" w:eastAsia="Times New Roman" w:hAnsi="Times New Roman" w:cs="Times New Roman"/>
          <w:sz w:val="27"/>
          <w:szCs w:val="27"/>
          <w:lang w:eastAsia="ru-RU"/>
        </w:rPr>
        <w:t>.</w:t>
      </w:r>
    </w:p>
    <w:p w:rsidR="0056519B" w:rsidRPr="0056519B" w:rsidRDefault="0056519B" w:rsidP="0056519B">
      <w:pPr>
        <w:spacing w:after="0" w:line="240" w:lineRule="auto"/>
        <w:ind w:firstLine="709"/>
        <w:jc w:val="both"/>
        <w:rPr>
          <w:rFonts w:ascii="Times New Roman" w:eastAsia="Times New Roman" w:hAnsi="Times New Roman" w:cs="Times New Roman"/>
          <w:sz w:val="27"/>
          <w:szCs w:val="27"/>
          <w:lang w:eastAsia="ru-RU"/>
        </w:rPr>
      </w:pPr>
    </w:p>
    <w:p w:rsidR="0056519B" w:rsidRPr="0056519B" w:rsidRDefault="0056519B" w:rsidP="0056519B">
      <w:pPr>
        <w:spacing w:after="0" w:line="240" w:lineRule="auto"/>
        <w:ind w:firstLine="709"/>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b/>
          <w:bCs/>
          <w:color w:val="000000"/>
          <w:sz w:val="27"/>
          <w:szCs w:val="27"/>
          <w:u w:val="single"/>
          <w:lang w:eastAsia="ru-RU"/>
        </w:rPr>
        <w:t>На реализацию проекта «Народный бюджет» в 2019 году было направлено средств местного бюджета в сумме 997,0 тыс. рублей</w:t>
      </w:r>
      <w:r w:rsidRPr="0056519B">
        <w:rPr>
          <w:rFonts w:ascii="Times New Roman" w:eastAsia="Times New Roman" w:hAnsi="Times New Roman" w:cs="Times New Roman"/>
          <w:bCs/>
          <w:color w:val="000000"/>
          <w:sz w:val="27"/>
          <w:szCs w:val="27"/>
          <w:lang w:eastAsia="ru-RU"/>
        </w:rPr>
        <w:t>, в том числе на:</w:t>
      </w:r>
    </w:p>
    <w:p w:rsidR="0056519B" w:rsidRPr="0056519B" w:rsidRDefault="0056519B" w:rsidP="0056519B">
      <w:pPr>
        <w:spacing w:after="0" w:line="240" w:lineRule="auto"/>
        <w:ind w:firstLine="709"/>
        <w:jc w:val="both"/>
        <w:rPr>
          <w:rFonts w:ascii="Times New Roman" w:eastAsia="Times New Roman" w:hAnsi="Times New Roman" w:cs="Times New Roman"/>
          <w:bCs/>
          <w:sz w:val="27"/>
          <w:szCs w:val="27"/>
          <w:lang w:eastAsia="ru-RU"/>
        </w:rPr>
      </w:pPr>
      <w:r w:rsidRPr="0056519B">
        <w:rPr>
          <w:rFonts w:ascii="Times New Roman" w:eastAsia="Times New Roman" w:hAnsi="Times New Roman" w:cs="Times New Roman"/>
          <w:bCs/>
          <w:sz w:val="27"/>
          <w:szCs w:val="27"/>
          <w:lang w:eastAsia="ru-RU"/>
        </w:rPr>
        <w:t>-ремонт кровли муниципального учреждения дополнительного образования Детская школа искусств № 1 – 204,0  тыс. рублей;</w:t>
      </w:r>
    </w:p>
    <w:p w:rsidR="0056519B" w:rsidRPr="0056519B" w:rsidRDefault="0056519B" w:rsidP="0056519B">
      <w:pPr>
        <w:spacing w:after="0" w:line="240" w:lineRule="auto"/>
        <w:ind w:firstLine="709"/>
        <w:jc w:val="both"/>
        <w:rPr>
          <w:rFonts w:ascii="Times New Roman" w:eastAsia="Times New Roman" w:hAnsi="Times New Roman" w:cs="Times New Roman"/>
          <w:bCs/>
          <w:sz w:val="27"/>
          <w:szCs w:val="27"/>
          <w:lang w:eastAsia="ru-RU"/>
        </w:rPr>
      </w:pPr>
      <w:r w:rsidRPr="0056519B">
        <w:rPr>
          <w:rFonts w:ascii="Times New Roman" w:eastAsia="Times New Roman" w:hAnsi="Times New Roman" w:cs="Times New Roman"/>
          <w:bCs/>
          <w:sz w:val="27"/>
          <w:szCs w:val="27"/>
          <w:lang w:eastAsia="ru-RU"/>
        </w:rPr>
        <w:t>-ремонт здания МУ ДО ДШИ № 2 Чердаклинского района – 189,0 тыс. рублей;</w:t>
      </w:r>
    </w:p>
    <w:p w:rsidR="0056519B" w:rsidRPr="0056519B" w:rsidRDefault="0056519B" w:rsidP="0056519B">
      <w:pPr>
        <w:spacing w:after="0" w:line="240" w:lineRule="auto"/>
        <w:ind w:firstLine="709"/>
        <w:jc w:val="both"/>
        <w:rPr>
          <w:rFonts w:ascii="Times New Roman" w:eastAsia="Times New Roman" w:hAnsi="Times New Roman" w:cs="Times New Roman"/>
          <w:bCs/>
          <w:sz w:val="27"/>
          <w:szCs w:val="27"/>
          <w:lang w:eastAsia="ru-RU"/>
        </w:rPr>
      </w:pPr>
      <w:r w:rsidRPr="0056519B">
        <w:rPr>
          <w:rFonts w:ascii="Times New Roman" w:eastAsia="Times New Roman" w:hAnsi="Times New Roman" w:cs="Times New Roman"/>
          <w:bCs/>
          <w:sz w:val="27"/>
          <w:szCs w:val="27"/>
          <w:lang w:eastAsia="ru-RU"/>
        </w:rPr>
        <w:t>-ремонт гардеробных комнат в фойе здания МБОУ Чердаклинской СШ №1 – 130,0 тыс. рублей;</w:t>
      </w:r>
    </w:p>
    <w:p w:rsidR="0056519B" w:rsidRPr="0056519B" w:rsidRDefault="0056519B" w:rsidP="0056519B">
      <w:pPr>
        <w:spacing w:after="0" w:line="240" w:lineRule="auto"/>
        <w:ind w:firstLine="709"/>
        <w:jc w:val="both"/>
        <w:rPr>
          <w:rFonts w:ascii="Times New Roman" w:eastAsia="Times New Roman" w:hAnsi="Times New Roman" w:cs="Times New Roman"/>
          <w:bCs/>
          <w:sz w:val="27"/>
          <w:szCs w:val="27"/>
          <w:lang w:eastAsia="ru-RU"/>
        </w:rPr>
      </w:pPr>
      <w:r w:rsidRPr="0056519B">
        <w:rPr>
          <w:rFonts w:ascii="Times New Roman" w:eastAsia="Times New Roman" w:hAnsi="Times New Roman" w:cs="Times New Roman"/>
          <w:bCs/>
          <w:sz w:val="27"/>
          <w:szCs w:val="27"/>
          <w:lang w:eastAsia="ru-RU"/>
        </w:rPr>
        <w:t>-капитальный ремонт крыши МДОУ № 4 «Родничок» - 237,0 тыс. рублей;</w:t>
      </w:r>
    </w:p>
    <w:p w:rsidR="0056519B" w:rsidRPr="002639C0" w:rsidRDefault="0056519B" w:rsidP="0056519B">
      <w:pPr>
        <w:spacing w:after="0" w:line="240" w:lineRule="auto"/>
        <w:ind w:firstLine="709"/>
        <w:jc w:val="both"/>
        <w:rPr>
          <w:rFonts w:ascii="Times New Roman" w:eastAsia="Times New Roman" w:hAnsi="Times New Roman" w:cs="Times New Roman"/>
          <w:bCs/>
          <w:sz w:val="27"/>
          <w:szCs w:val="27"/>
          <w:lang w:eastAsia="ru-RU"/>
        </w:rPr>
      </w:pPr>
      <w:r w:rsidRPr="0056519B">
        <w:rPr>
          <w:rFonts w:ascii="Times New Roman" w:eastAsia="Times New Roman" w:hAnsi="Times New Roman" w:cs="Times New Roman"/>
          <w:bCs/>
          <w:sz w:val="27"/>
          <w:szCs w:val="27"/>
          <w:lang w:eastAsia="ru-RU"/>
        </w:rPr>
        <w:t>-замену оконных блоков в здании Крестовогородищенской школы – 237,0 тыс. рублей.</w:t>
      </w:r>
    </w:p>
    <w:p w:rsidR="002639C0" w:rsidRPr="00CC1978" w:rsidRDefault="002639C0" w:rsidP="0029383D">
      <w:pPr>
        <w:spacing w:after="0" w:line="240" w:lineRule="auto"/>
        <w:jc w:val="both"/>
        <w:rPr>
          <w:rFonts w:ascii="Times New Roman" w:eastAsia="Times New Roman" w:hAnsi="Times New Roman" w:cs="Times New Roman"/>
          <w:bCs/>
          <w:sz w:val="27"/>
          <w:szCs w:val="27"/>
          <w:lang w:eastAsia="ru-RU"/>
        </w:rPr>
      </w:pPr>
    </w:p>
    <w:p w:rsidR="002639C0" w:rsidRPr="0029383D" w:rsidRDefault="002639C0" w:rsidP="002639C0">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29383D">
        <w:rPr>
          <w:rFonts w:ascii="Times New Roman" w:eastAsia="Times New Roman" w:hAnsi="Times New Roman" w:cs="Times New Roman"/>
          <w:b/>
          <w:sz w:val="27"/>
          <w:szCs w:val="27"/>
          <w:lang w:eastAsia="ru-RU"/>
        </w:rPr>
        <w:t>В 2019 году, согласно Решений Совета депутатов муниципального образования «Чердаклинский район» были направлены поселениям, расположенным на территории муниципального образования «Чердаклинский район» Ульяновской области</w:t>
      </w:r>
      <w:r w:rsidRPr="0029383D">
        <w:rPr>
          <w:rFonts w:ascii="Times New Roman" w:eastAsia="Times New Roman" w:hAnsi="Times New Roman" w:cs="Times New Roman"/>
          <w:sz w:val="27"/>
          <w:szCs w:val="27"/>
          <w:lang w:eastAsia="ru-RU"/>
        </w:rPr>
        <w:t xml:space="preserve">  денежные средства в сумме  23709,4 тыс. рублей, в том числе:</w:t>
      </w:r>
    </w:p>
    <w:p w:rsidR="002639C0" w:rsidRPr="0029383D" w:rsidRDefault="002639C0" w:rsidP="002639C0">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29383D">
        <w:rPr>
          <w:rFonts w:ascii="Times New Roman" w:eastAsia="Times New Roman" w:hAnsi="Times New Roman" w:cs="Times New Roman"/>
          <w:sz w:val="27"/>
          <w:szCs w:val="27"/>
          <w:lang w:eastAsia="ru-RU"/>
        </w:rPr>
        <w:t>-дотации на выравнивание бюджетной обеспеченности поселениям в сумме 17679,0 тыс. рублей;</w:t>
      </w:r>
    </w:p>
    <w:p w:rsidR="002639C0" w:rsidRPr="0029383D" w:rsidRDefault="002639C0" w:rsidP="002639C0">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29383D">
        <w:rPr>
          <w:rFonts w:ascii="Times New Roman" w:eastAsia="Times New Roman" w:hAnsi="Times New Roman" w:cs="Times New Roman"/>
          <w:sz w:val="27"/>
          <w:szCs w:val="27"/>
          <w:lang w:eastAsia="ru-RU"/>
        </w:rPr>
        <w:t>-иные межбюджетные трансферты Крестовогородищенскому сельскому поселению – 127,0 тыс. рублей;</w:t>
      </w:r>
    </w:p>
    <w:p w:rsidR="002639C0" w:rsidRPr="0029383D" w:rsidRDefault="002639C0" w:rsidP="002639C0">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29383D">
        <w:rPr>
          <w:rFonts w:ascii="Times New Roman" w:eastAsia="Times New Roman" w:hAnsi="Times New Roman" w:cs="Times New Roman"/>
          <w:sz w:val="27"/>
          <w:szCs w:val="27"/>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зимнее содержание автомобильных дорог – 4476,2 тыс. рублей. </w:t>
      </w:r>
    </w:p>
    <w:p w:rsidR="002639C0" w:rsidRPr="0029383D" w:rsidRDefault="002639C0" w:rsidP="002639C0">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29383D">
        <w:rPr>
          <w:rFonts w:ascii="Times New Roman" w:eastAsia="Times New Roman" w:hAnsi="Times New Roman" w:cs="Times New Roman"/>
          <w:sz w:val="27"/>
          <w:szCs w:val="27"/>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организации водоснабжения и водоотведения населения – 100,0 тыс. рублей.</w:t>
      </w:r>
    </w:p>
    <w:p w:rsidR="002639C0" w:rsidRPr="0029383D" w:rsidRDefault="002639C0" w:rsidP="002639C0">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29383D">
        <w:rPr>
          <w:rFonts w:ascii="Times New Roman" w:eastAsia="Times New Roman" w:hAnsi="Times New Roman" w:cs="Times New Roman"/>
          <w:sz w:val="27"/>
          <w:szCs w:val="27"/>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w:t>
      </w:r>
      <w:r w:rsidRPr="0029383D">
        <w:rPr>
          <w:rFonts w:ascii="Times New Roman" w:eastAsia="Times New Roman" w:hAnsi="Times New Roman" w:cs="Times New Roman"/>
          <w:sz w:val="27"/>
          <w:szCs w:val="27"/>
          <w:lang w:eastAsia="ru-RU"/>
        </w:rPr>
        <w:lastRenderedPageBreak/>
        <w:t>заключенными соглашениями по осуществлению дорожной деятельности в отношении автомобильных дорог местного значения – 1327,1 тыс. рублей.</w:t>
      </w:r>
    </w:p>
    <w:p w:rsidR="002639C0" w:rsidRPr="0029383D" w:rsidRDefault="002639C0" w:rsidP="002639C0">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2639C0" w:rsidRPr="00CC1978" w:rsidRDefault="002639C0" w:rsidP="002639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383D">
        <w:rPr>
          <w:rFonts w:ascii="Times New Roman" w:eastAsia="Times New Roman" w:hAnsi="Times New Roman" w:cs="Times New Roman"/>
          <w:b/>
          <w:sz w:val="27"/>
          <w:szCs w:val="27"/>
          <w:lang w:eastAsia="ru-RU"/>
        </w:rPr>
        <w:t>В 2019 году, согласно Решений Советов депутатов муниципальных образований Чердаклинского района Ульяновской области были направлены муниципальному образованию  «Чердаклинский  район»</w:t>
      </w:r>
      <w:r w:rsidRPr="0029383D">
        <w:rPr>
          <w:rFonts w:ascii="Times New Roman" w:eastAsia="Times New Roman" w:hAnsi="Times New Roman" w:cs="Times New Roman"/>
          <w:sz w:val="27"/>
          <w:szCs w:val="27"/>
          <w:lang w:eastAsia="ru-RU"/>
        </w:rPr>
        <w:t xml:space="preserve">  </w:t>
      </w:r>
      <w:r w:rsidRPr="0029383D">
        <w:rPr>
          <w:rFonts w:ascii="Times New Roman" w:eastAsia="Times New Roman" w:hAnsi="Times New Roman" w:cs="Times New Roman"/>
          <w:b/>
          <w:sz w:val="27"/>
          <w:szCs w:val="27"/>
          <w:lang w:eastAsia="ru-RU"/>
        </w:rPr>
        <w:t>Ульяновской области</w:t>
      </w:r>
      <w:r w:rsidRPr="0029383D">
        <w:rPr>
          <w:rFonts w:ascii="Times New Roman" w:eastAsia="Times New Roman" w:hAnsi="Times New Roman" w:cs="Times New Roman"/>
          <w:sz w:val="27"/>
          <w:szCs w:val="27"/>
          <w:lang w:eastAsia="ru-RU"/>
        </w:rPr>
        <w:t xml:space="preserve"> следующие денежные средства</w:t>
      </w:r>
      <w:r w:rsidRPr="00CC1978">
        <w:rPr>
          <w:rFonts w:ascii="Times New Roman" w:eastAsia="Times New Roman" w:hAnsi="Times New Roman" w:cs="Times New Roman"/>
          <w:sz w:val="28"/>
          <w:szCs w:val="28"/>
          <w:lang w:eastAsia="ru-RU"/>
        </w:rPr>
        <w:t>:</w:t>
      </w:r>
      <w:r w:rsidRPr="00CC1978">
        <w:rPr>
          <w:rFonts w:ascii="Times New Roman" w:eastAsia="Times New Roman" w:hAnsi="Times New Roman" w:cs="Times New Roman"/>
          <w:sz w:val="27"/>
          <w:szCs w:val="27"/>
          <w:lang w:eastAsia="ru-RU"/>
        </w:rPr>
        <w:t xml:space="preserve">                                                                                                           </w:t>
      </w:r>
      <w:r w:rsidRPr="00CC1978">
        <w:rPr>
          <w:rFonts w:ascii="Times New Roman" w:eastAsia="Times New Roman" w:hAnsi="Times New Roman" w:cs="Times New Roman"/>
          <w:sz w:val="24"/>
          <w:szCs w:val="24"/>
          <w:lang w:eastAsia="ru-RU"/>
        </w:rPr>
        <w:t xml:space="preserve">                                </w:t>
      </w:r>
    </w:p>
    <w:p w:rsidR="002639C0" w:rsidRPr="00CC1978" w:rsidRDefault="002639C0" w:rsidP="002639C0">
      <w:pPr>
        <w:autoSpaceDE w:val="0"/>
        <w:autoSpaceDN w:val="0"/>
        <w:adjustRightInd w:val="0"/>
        <w:spacing w:before="5" w:after="0" w:line="240" w:lineRule="auto"/>
        <w:ind w:firstLine="998"/>
        <w:jc w:val="both"/>
        <w:rPr>
          <w:rFonts w:ascii="Times New Roman" w:eastAsia="Times New Roman" w:hAnsi="Times New Roman" w:cs="Times New Roman"/>
          <w:sz w:val="24"/>
          <w:szCs w:val="24"/>
          <w:lang w:eastAsia="ru-RU"/>
        </w:rPr>
      </w:pPr>
      <w:r w:rsidRPr="00CC1978">
        <w:rPr>
          <w:rFonts w:ascii="Times New Roman" w:eastAsia="Times New Roman" w:hAnsi="Times New Roman" w:cs="Times New Roman"/>
          <w:sz w:val="24"/>
          <w:szCs w:val="24"/>
          <w:lang w:eastAsia="ru-RU"/>
        </w:rPr>
        <w:t xml:space="preserve">                                                                                       </w:t>
      </w:r>
      <w:r w:rsidR="0029383D">
        <w:rPr>
          <w:rFonts w:ascii="Times New Roman" w:eastAsia="Times New Roman" w:hAnsi="Times New Roman" w:cs="Times New Roman"/>
          <w:sz w:val="24"/>
          <w:szCs w:val="24"/>
          <w:lang w:eastAsia="ru-RU"/>
        </w:rPr>
        <w:t xml:space="preserve">                               </w:t>
      </w:r>
      <w:r w:rsidRPr="00CC1978">
        <w:rPr>
          <w:rFonts w:ascii="Times New Roman" w:eastAsia="Times New Roman" w:hAnsi="Times New Roman" w:cs="Times New Roman"/>
          <w:sz w:val="24"/>
          <w:szCs w:val="24"/>
          <w:lang w:eastAsia="ru-RU"/>
        </w:rPr>
        <w:t xml:space="preserve"> тыс. рублей</w:t>
      </w:r>
    </w:p>
    <w:tbl>
      <w:tblPr>
        <w:tblW w:w="9417" w:type="dxa"/>
        <w:tblInd w:w="93" w:type="dxa"/>
        <w:tblLook w:val="0000" w:firstRow="0" w:lastRow="0" w:firstColumn="0" w:lastColumn="0" w:noHBand="0" w:noVBand="0"/>
      </w:tblPr>
      <w:tblGrid>
        <w:gridCol w:w="5955"/>
        <w:gridCol w:w="1620"/>
        <w:gridCol w:w="1842"/>
      </w:tblGrid>
      <w:tr w:rsidR="002639C0" w:rsidRPr="00CC1978" w:rsidTr="003B06CA">
        <w:trPr>
          <w:trHeight w:val="373"/>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2639C0" w:rsidRPr="00CC1978" w:rsidRDefault="002639C0" w:rsidP="003B06CA">
            <w:pPr>
              <w:spacing w:after="0" w:line="240" w:lineRule="auto"/>
              <w:jc w:val="center"/>
              <w:rPr>
                <w:rFonts w:ascii="Times New Roman" w:eastAsia="Times New Roman" w:hAnsi="Times New Roman" w:cs="Times New Roman"/>
                <w:b/>
                <w:color w:val="000000"/>
                <w:sz w:val="24"/>
                <w:szCs w:val="24"/>
                <w:lang w:eastAsia="ru-RU"/>
              </w:rPr>
            </w:pPr>
            <w:r w:rsidRPr="00CC1978">
              <w:rPr>
                <w:rFonts w:ascii="Times New Roman" w:eastAsia="Times New Roman" w:hAnsi="Times New Roman" w:cs="Times New Roman"/>
                <w:b/>
                <w:color w:val="000000"/>
                <w:sz w:val="24"/>
                <w:szCs w:val="24"/>
                <w:lang w:eastAsia="ru-RU"/>
              </w:rPr>
              <w:t>Наименование показателя</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639C0" w:rsidRPr="00CC1978" w:rsidRDefault="002639C0" w:rsidP="003B06CA">
            <w:pPr>
              <w:spacing w:after="0" w:line="240" w:lineRule="auto"/>
              <w:jc w:val="center"/>
              <w:rPr>
                <w:rFonts w:ascii="Times New Roman" w:eastAsia="Times New Roman" w:hAnsi="Times New Roman" w:cs="Times New Roman"/>
                <w:b/>
                <w:color w:val="000000"/>
                <w:sz w:val="24"/>
                <w:szCs w:val="24"/>
                <w:lang w:eastAsia="ru-RU"/>
              </w:rPr>
            </w:pPr>
            <w:r w:rsidRPr="00CC1978">
              <w:rPr>
                <w:rFonts w:ascii="Times New Roman" w:eastAsia="Times New Roman" w:hAnsi="Times New Roman" w:cs="Times New Roman"/>
                <w:b/>
                <w:color w:val="000000"/>
                <w:sz w:val="24"/>
                <w:szCs w:val="24"/>
                <w:lang w:eastAsia="ru-RU"/>
              </w:rPr>
              <w:t>План</w:t>
            </w:r>
          </w:p>
        </w:tc>
        <w:tc>
          <w:tcPr>
            <w:tcW w:w="1842" w:type="dxa"/>
            <w:tcBorders>
              <w:top w:val="single" w:sz="4" w:space="0" w:color="auto"/>
              <w:left w:val="nil"/>
              <w:bottom w:val="single" w:sz="4" w:space="0" w:color="auto"/>
              <w:right w:val="single" w:sz="4" w:space="0" w:color="auto"/>
            </w:tcBorders>
            <w:vAlign w:val="center"/>
          </w:tcPr>
          <w:p w:rsidR="002639C0" w:rsidRPr="00CC1978" w:rsidRDefault="002639C0" w:rsidP="003B06CA">
            <w:pPr>
              <w:spacing w:after="0" w:line="240" w:lineRule="auto"/>
              <w:jc w:val="center"/>
              <w:rPr>
                <w:rFonts w:ascii="Times New Roman" w:eastAsia="Times New Roman" w:hAnsi="Times New Roman" w:cs="Times New Roman"/>
                <w:b/>
                <w:color w:val="000000"/>
                <w:sz w:val="24"/>
                <w:szCs w:val="24"/>
                <w:lang w:eastAsia="ru-RU"/>
              </w:rPr>
            </w:pPr>
            <w:r w:rsidRPr="00CC1978">
              <w:rPr>
                <w:rFonts w:ascii="Times New Roman" w:eastAsia="Times New Roman" w:hAnsi="Times New Roman" w:cs="Times New Roman"/>
                <w:b/>
                <w:color w:val="000000"/>
                <w:sz w:val="24"/>
                <w:szCs w:val="24"/>
                <w:lang w:eastAsia="ru-RU"/>
              </w:rPr>
              <w:t>Перечислено в бюджет района от поселений</w:t>
            </w:r>
          </w:p>
        </w:tc>
      </w:tr>
      <w:tr w:rsidR="002639C0" w:rsidRPr="00CC1978" w:rsidTr="003B06CA">
        <w:trPr>
          <w:trHeight w:val="645"/>
        </w:trPr>
        <w:tc>
          <w:tcPr>
            <w:tcW w:w="5955" w:type="dxa"/>
            <w:tcBorders>
              <w:top w:val="single" w:sz="4" w:space="0" w:color="auto"/>
              <w:left w:val="single" w:sz="4" w:space="0" w:color="auto"/>
              <w:bottom w:val="single" w:sz="4" w:space="0" w:color="auto"/>
              <w:right w:val="single" w:sz="4" w:space="0" w:color="auto"/>
            </w:tcBorders>
            <w:shd w:val="clear" w:color="auto" w:fill="auto"/>
            <w:vAlign w:val="bottom"/>
          </w:tcPr>
          <w:p w:rsidR="002639C0" w:rsidRPr="00CC1978" w:rsidRDefault="002639C0" w:rsidP="003B06CA">
            <w:pPr>
              <w:spacing w:after="0" w:line="240" w:lineRule="auto"/>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1. Полномочия по решению вопросов местного значения по определению поставщика (подрядчика, исполнителя)</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639C0" w:rsidRPr="00CC1978" w:rsidRDefault="002639C0" w:rsidP="003B06CA">
            <w:pPr>
              <w:spacing w:after="0" w:line="240" w:lineRule="auto"/>
              <w:jc w:val="center"/>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156,2</w:t>
            </w:r>
          </w:p>
        </w:tc>
        <w:tc>
          <w:tcPr>
            <w:tcW w:w="1842" w:type="dxa"/>
            <w:tcBorders>
              <w:top w:val="single" w:sz="4" w:space="0" w:color="auto"/>
              <w:left w:val="nil"/>
              <w:bottom w:val="single" w:sz="4" w:space="0" w:color="auto"/>
              <w:right w:val="single" w:sz="4" w:space="0" w:color="auto"/>
            </w:tcBorders>
            <w:vAlign w:val="center"/>
          </w:tcPr>
          <w:p w:rsidR="002639C0" w:rsidRPr="00CC1978" w:rsidRDefault="002639C0" w:rsidP="003B06CA">
            <w:pPr>
              <w:spacing w:after="0" w:line="240" w:lineRule="auto"/>
              <w:jc w:val="center"/>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156,2</w:t>
            </w:r>
          </w:p>
        </w:tc>
      </w:tr>
      <w:tr w:rsidR="002639C0" w:rsidRPr="00CC1978" w:rsidTr="003B06CA">
        <w:trPr>
          <w:trHeight w:val="569"/>
        </w:trPr>
        <w:tc>
          <w:tcPr>
            <w:tcW w:w="5955" w:type="dxa"/>
            <w:tcBorders>
              <w:top w:val="nil"/>
              <w:left w:val="single" w:sz="4" w:space="0" w:color="auto"/>
              <w:bottom w:val="single" w:sz="4" w:space="0" w:color="auto"/>
              <w:right w:val="single" w:sz="4" w:space="0" w:color="auto"/>
            </w:tcBorders>
            <w:shd w:val="clear" w:color="auto" w:fill="auto"/>
            <w:vAlign w:val="bottom"/>
          </w:tcPr>
          <w:p w:rsidR="002639C0" w:rsidRPr="00CC1978" w:rsidRDefault="002639C0" w:rsidP="003B06CA">
            <w:pPr>
              <w:spacing w:after="0" w:line="240" w:lineRule="auto"/>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2. Полномочия по осуществлению внутреннего финансового контроля</w:t>
            </w:r>
          </w:p>
        </w:tc>
        <w:tc>
          <w:tcPr>
            <w:tcW w:w="1620" w:type="dxa"/>
            <w:tcBorders>
              <w:top w:val="nil"/>
              <w:left w:val="nil"/>
              <w:bottom w:val="single" w:sz="4" w:space="0" w:color="auto"/>
              <w:right w:val="single" w:sz="4" w:space="0" w:color="auto"/>
            </w:tcBorders>
            <w:shd w:val="clear" w:color="auto" w:fill="auto"/>
            <w:noWrap/>
            <w:vAlign w:val="center"/>
          </w:tcPr>
          <w:p w:rsidR="002639C0" w:rsidRPr="00CC1978" w:rsidRDefault="002639C0" w:rsidP="003B06CA">
            <w:pPr>
              <w:spacing w:after="0" w:line="240" w:lineRule="auto"/>
              <w:jc w:val="center"/>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7,2</w:t>
            </w:r>
          </w:p>
        </w:tc>
        <w:tc>
          <w:tcPr>
            <w:tcW w:w="1842" w:type="dxa"/>
            <w:tcBorders>
              <w:top w:val="nil"/>
              <w:left w:val="nil"/>
              <w:bottom w:val="single" w:sz="4" w:space="0" w:color="auto"/>
              <w:right w:val="single" w:sz="4" w:space="0" w:color="auto"/>
            </w:tcBorders>
            <w:vAlign w:val="center"/>
          </w:tcPr>
          <w:p w:rsidR="002639C0" w:rsidRPr="00CC1978" w:rsidRDefault="002639C0" w:rsidP="003B06CA">
            <w:pPr>
              <w:spacing w:after="0" w:line="240" w:lineRule="auto"/>
              <w:jc w:val="center"/>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7,2</w:t>
            </w:r>
          </w:p>
        </w:tc>
      </w:tr>
      <w:tr w:rsidR="002639C0" w:rsidRPr="00CC1978" w:rsidTr="003B06CA">
        <w:trPr>
          <w:trHeight w:val="521"/>
        </w:trPr>
        <w:tc>
          <w:tcPr>
            <w:tcW w:w="5955" w:type="dxa"/>
            <w:tcBorders>
              <w:top w:val="nil"/>
              <w:left w:val="single" w:sz="4" w:space="0" w:color="auto"/>
              <w:bottom w:val="single" w:sz="4" w:space="0" w:color="auto"/>
              <w:right w:val="single" w:sz="4" w:space="0" w:color="auto"/>
            </w:tcBorders>
            <w:shd w:val="clear" w:color="auto" w:fill="auto"/>
            <w:vAlign w:val="bottom"/>
          </w:tcPr>
          <w:p w:rsidR="002639C0" w:rsidRPr="00CC1978" w:rsidRDefault="002639C0" w:rsidP="003B06CA">
            <w:pPr>
              <w:spacing w:after="0" w:line="240" w:lineRule="auto"/>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3. Полномочия по осуществлению внешнего финансового контроля</w:t>
            </w:r>
          </w:p>
        </w:tc>
        <w:tc>
          <w:tcPr>
            <w:tcW w:w="1620" w:type="dxa"/>
            <w:tcBorders>
              <w:top w:val="nil"/>
              <w:left w:val="nil"/>
              <w:bottom w:val="single" w:sz="4" w:space="0" w:color="auto"/>
              <w:right w:val="single" w:sz="4" w:space="0" w:color="auto"/>
            </w:tcBorders>
            <w:shd w:val="clear" w:color="auto" w:fill="auto"/>
            <w:noWrap/>
            <w:vAlign w:val="center"/>
          </w:tcPr>
          <w:p w:rsidR="002639C0" w:rsidRPr="00CC1978" w:rsidRDefault="002639C0" w:rsidP="003B06CA">
            <w:pPr>
              <w:spacing w:after="0" w:line="240" w:lineRule="auto"/>
              <w:jc w:val="center"/>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186,0</w:t>
            </w:r>
          </w:p>
        </w:tc>
        <w:tc>
          <w:tcPr>
            <w:tcW w:w="1842" w:type="dxa"/>
            <w:tcBorders>
              <w:top w:val="nil"/>
              <w:left w:val="nil"/>
              <w:bottom w:val="single" w:sz="4" w:space="0" w:color="auto"/>
              <w:right w:val="single" w:sz="4" w:space="0" w:color="auto"/>
            </w:tcBorders>
            <w:vAlign w:val="center"/>
          </w:tcPr>
          <w:p w:rsidR="002639C0" w:rsidRPr="00CC1978" w:rsidRDefault="002639C0" w:rsidP="003B06CA">
            <w:pPr>
              <w:spacing w:after="0" w:line="240" w:lineRule="auto"/>
              <w:jc w:val="center"/>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186,0</w:t>
            </w:r>
          </w:p>
        </w:tc>
      </w:tr>
      <w:tr w:rsidR="002639C0" w:rsidRPr="00CC1978" w:rsidTr="003B06CA">
        <w:trPr>
          <w:trHeight w:val="468"/>
        </w:trPr>
        <w:tc>
          <w:tcPr>
            <w:tcW w:w="5955" w:type="dxa"/>
            <w:tcBorders>
              <w:top w:val="single" w:sz="4" w:space="0" w:color="auto"/>
              <w:left w:val="single" w:sz="4" w:space="0" w:color="auto"/>
              <w:bottom w:val="single" w:sz="4" w:space="0" w:color="auto"/>
              <w:right w:val="single" w:sz="4" w:space="0" w:color="auto"/>
            </w:tcBorders>
            <w:shd w:val="clear" w:color="auto" w:fill="auto"/>
            <w:vAlign w:val="bottom"/>
          </w:tcPr>
          <w:p w:rsidR="002639C0" w:rsidRPr="00CC1978" w:rsidRDefault="002639C0" w:rsidP="003B06CA">
            <w:pPr>
              <w:spacing w:after="0" w:line="240" w:lineRule="auto"/>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4. Полномочия по решению вопросов местного значения по организации культурно-досуговой деятельности</w:t>
            </w:r>
          </w:p>
        </w:tc>
        <w:tc>
          <w:tcPr>
            <w:tcW w:w="1620" w:type="dxa"/>
            <w:tcBorders>
              <w:top w:val="single" w:sz="4" w:space="0" w:color="auto"/>
              <w:left w:val="nil"/>
              <w:bottom w:val="single" w:sz="4" w:space="0" w:color="auto"/>
              <w:right w:val="single" w:sz="4" w:space="0" w:color="auto"/>
            </w:tcBorders>
            <w:shd w:val="clear" w:color="auto" w:fill="auto"/>
            <w:vAlign w:val="center"/>
          </w:tcPr>
          <w:p w:rsidR="002639C0" w:rsidRPr="00CC1978" w:rsidRDefault="002639C0" w:rsidP="003B06CA">
            <w:pPr>
              <w:spacing w:after="0" w:line="240" w:lineRule="auto"/>
              <w:jc w:val="center"/>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13693,7</w:t>
            </w:r>
          </w:p>
        </w:tc>
        <w:tc>
          <w:tcPr>
            <w:tcW w:w="1842" w:type="dxa"/>
            <w:tcBorders>
              <w:top w:val="single" w:sz="4" w:space="0" w:color="auto"/>
              <w:left w:val="nil"/>
              <w:bottom w:val="single" w:sz="4" w:space="0" w:color="auto"/>
              <w:right w:val="single" w:sz="4" w:space="0" w:color="auto"/>
            </w:tcBorders>
            <w:vAlign w:val="center"/>
          </w:tcPr>
          <w:p w:rsidR="002639C0" w:rsidRPr="00CC1978" w:rsidRDefault="002639C0" w:rsidP="003B06CA">
            <w:pPr>
              <w:spacing w:after="0" w:line="240" w:lineRule="auto"/>
              <w:jc w:val="center"/>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13693,7</w:t>
            </w:r>
          </w:p>
        </w:tc>
      </w:tr>
      <w:tr w:rsidR="002639C0" w:rsidRPr="00CC1978" w:rsidTr="003B06CA">
        <w:trPr>
          <w:trHeight w:val="468"/>
        </w:trPr>
        <w:tc>
          <w:tcPr>
            <w:tcW w:w="5955" w:type="dxa"/>
            <w:tcBorders>
              <w:top w:val="single" w:sz="4" w:space="0" w:color="auto"/>
              <w:left w:val="single" w:sz="4" w:space="0" w:color="auto"/>
              <w:bottom w:val="single" w:sz="4" w:space="0" w:color="auto"/>
              <w:right w:val="single" w:sz="4" w:space="0" w:color="auto"/>
            </w:tcBorders>
            <w:shd w:val="clear" w:color="auto" w:fill="auto"/>
            <w:vAlign w:val="bottom"/>
          </w:tcPr>
          <w:p w:rsidR="002639C0" w:rsidRPr="00CC1978" w:rsidRDefault="002639C0" w:rsidP="003B06CA">
            <w:pPr>
              <w:spacing w:after="0" w:line="240" w:lineRule="auto"/>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5. Полномочия по решению вопросов местного значения по созданию условий для развития малого и среднего предпринимательства и обеспечению жителей поселения услугами связи, общественного питания, торговли и бытового обслуживания в границах муниципального образования</w:t>
            </w:r>
          </w:p>
        </w:tc>
        <w:tc>
          <w:tcPr>
            <w:tcW w:w="1620" w:type="dxa"/>
            <w:tcBorders>
              <w:top w:val="single" w:sz="4" w:space="0" w:color="auto"/>
              <w:left w:val="nil"/>
              <w:bottom w:val="single" w:sz="4" w:space="0" w:color="auto"/>
              <w:right w:val="single" w:sz="4" w:space="0" w:color="auto"/>
            </w:tcBorders>
            <w:shd w:val="clear" w:color="auto" w:fill="auto"/>
            <w:vAlign w:val="center"/>
          </w:tcPr>
          <w:p w:rsidR="002639C0" w:rsidRPr="00CC1978" w:rsidRDefault="002639C0" w:rsidP="003B06CA">
            <w:pPr>
              <w:spacing w:after="0" w:line="240" w:lineRule="auto"/>
              <w:jc w:val="center"/>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241,1</w:t>
            </w:r>
          </w:p>
        </w:tc>
        <w:tc>
          <w:tcPr>
            <w:tcW w:w="1842" w:type="dxa"/>
            <w:tcBorders>
              <w:top w:val="single" w:sz="4" w:space="0" w:color="auto"/>
              <w:left w:val="nil"/>
              <w:bottom w:val="single" w:sz="4" w:space="0" w:color="auto"/>
              <w:right w:val="single" w:sz="4" w:space="0" w:color="auto"/>
            </w:tcBorders>
            <w:vAlign w:val="center"/>
          </w:tcPr>
          <w:p w:rsidR="002639C0" w:rsidRPr="00CC1978" w:rsidRDefault="002639C0" w:rsidP="003B06CA">
            <w:pPr>
              <w:spacing w:after="0" w:line="240" w:lineRule="auto"/>
              <w:jc w:val="center"/>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241,1</w:t>
            </w:r>
          </w:p>
        </w:tc>
      </w:tr>
      <w:tr w:rsidR="002639C0" w:rsidRPr="00CC1978" w:rsidTr="003B06CA">
        <w:trPr>
          <w:trHeight w:val="370"/>
        </w:trPr>
        <w:tc>
          <w:tcPr>
            <w:tcW w:w="5955" w:type="dxa"/>
            <w:tcBorders>
              <w:top w:val="single" w:sz="4" w:space="0" w:color="auto"/>
              <w:left w:val="single" w:sz="4" w:space="0" w:color="auto"/>
              <w:bottom w:val="single" w:sz="4" w:space="0" w:color="auto"/>
              <w:right w:val="single" w:sz="4" w:space="0" w:color="auto"/>
            </w:tcBorders>
            <w:shd w:val="clear" w:color="auto" w:fill="auto"/>
            <w:vAlign w:val="bottom"/>
          </w:tcPr>
          <w:p w:rsidR="002639C0" w:rsidRPr="00CC1978" w:rsidRDefault="002639C0" w:rsidP="003B06CA">
            <w:pPr>
              <w:spacing w:after="0" w:line="240" w:lineRule="auto"/>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6. Полномочия по формированию, утверждению, исполнению бюджета поселения и контролю за исполнением данного бюджета</w:t>
            </w:r>
          </w:p>
        </w:tc>
        <w:tc>
          <w:tcPr>
            <w:tcW w:w="1620" w:type="dxa"/>
            <w:tcBorders>
              <w:top w:val="single" w:sz="4" w:space="0" w:color="auto"/>
              <w:left w:val="nil"/>
              <w:bottom w:val="single" w:sz="4" w:space="0" w:color="auto"/>
              <w:right w:val="single" w:sz="4" w:space="0" w:color="auto"/>
            </w:tcBorders>
            <w:shd w:val="clear" w:color="auto" w:fill="auto"/>
            <w:vAlign w:val="center"/>
          </w:tcPr>
          <w:p w:rsidR="002639C0" w:rsidRPr="00CC1978" w:rsidRDefault="002639C0" w:rsidP="003B06CA">
            <w:pPr>
              <w:spacing w:after="0" w:line="240" w:lineRule="auto"/>
              <w:jc w:val="center"/>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1511,3</w:t>
            </w:r>
          </w:p>
        </w:tc>
        <w:tc>
          <w:tcPr>
            <w:tcW w:w="1842" w:type="dxa"/>
            <w:tcBorders>
              <w:top w:val="single" w:sz="4" w:space="0" w:color="auto"/>
              <w:left w:val="nil"/>
              <w:bottom w:val="single" w:sz="4" w:space="0" w:color="auto"/>
              <w:right w:val="single" w:sz="4" w:space="0" w:color="auto"/>
            </w:tcBorders>
            <w:vAlign w:val="center"/>
          </w:tcPr>
          <w:p w:rsidR="002639C0" w:rsidRPr="00CC1978" w:rsidRDefault="002639C0" w:rsidP="003B06CA">
            <w:pPr>
              <w:spacing w:after="0" w:line="240" w:lineRule="auto"/>
              <w:jc w:val="center"/>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1511,3</w:t>
            </w:r>
          </w:p>
        </w:tc>
      </w:tr>
      <w:tr w:rsidR="002639C0" w:rsidRPr="00CC1978" w:rsidTr="003B06CA">
        <w:trPr>
          <w:trHeight w:val="370"/>
        </w:trPr>
        <w:tc>
          <w:tcPr>
            <w:tcW w:w="5955" w:type="dxa"/>
            <w:tcBorders>
              <w:top w:val="single" w:sz="4" w:space="0" w:color="auto"/>
              <w:left w:val="single" w:sz="4" w:space="0" w:color="auto"/>
              <w:bottom w:val="single" w:sz="4" w:space="0" w:color="auto"/>
              <w:right w:val="single" w:sz="4" w:space="0" w:color="auto"/>
            </w:tcBorders>
            <w:shd w:val="clear" w:color="auto" w:fill="auto"/>
            <w:vAlign w:val="bottom"/>
          </w:tcPr>
          <w:p w:rsidR="002639C0" w:rsidRPr="00CC1978" w:rsidRDefault="002639C0" w:rsidP="003B06CA">
            <w:pPr>
              <w:spacing w:after="0" w:line="240" w:lineRule="auto"/>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7. Полномочия по сбору информации, необходимой для введения регистра муниципальных нормативных правовых актов Ульяновской области.</w:t>
            </w:r>
          </w:p>
        </w:tc>
        <w:tc>
          <w:tcPr>
            <w:tcW w:w="1620" w:type="dxa"/>
            <w:tcBorders>
              <w:top w:val="single" w:sz="4" w:space="0" w:color="auto"/>
              <w:left w:val="nil"/>
              <w:bottom w:val="single" w:sz="4" w:space="0" w:color="auto"/>
              <w:right w:val="single" w:sz="4" w:space="0" w:color="auto"/>
            </w:tcBorders>
            <w:shd w:val="clear" w:color="auto" w:fill="auto"/>
            <w:vAlign w:val="center"/>
          </w:tcPr>
          <w:p w:rsidR="002639C0" w:rsidRPr="00CC1978" w:rsidRDefault="002639C0" w:rsidP="003B06CA">
            <w:pPr>
              <w:spacing w:after="0" w:line="240" w:lineRule="auto"/>
              <w:jc w:val="center"/>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227,5</w:t>
            </w:r>
          </w:p>
        </w:tc>
        <w:tc>
          <w:tcPr>
            <w:tcW w:w="1842" w:type="dxa"/>
            <w:tcBorders>
              <w:top w:val="single" w:sz="4" w:space="0" w:color="auto"/>
              <w:left w:val="nil"/>
              <w:bottom w:val="single" w:sz="4" w:space="0" w:color="auto"/>
              <w:right w:val="single" w:sz="4" w:space="0" w:color="auto"/>
            </w:tcBorders>
            <w:vAlign w:val="center"/>
          </w:tcPr>
          <w:p w:rsidR="002639C0" w:rsidRPr="00CC1978" w:rsidRDefault="002639C0" w:rsidP="003B06CA">
            <w:pPr>
              <w:spacing w:after="0" w:line="240" w:lineRule="auto"/>
              <w:jc w:val="center"/>
              <w:rPr>
                <w:rFonts w:ascii="Times New Roman" w:eastAsia="Times New Roman" w:hAnsi="Times New Roman" w:cs="Times New Roman"/>
                <w:color w:val="000000"/>
                <w:sz w:val="24"/>
                <w:szCs w:val="24"/>
                <w:lang w:eastAsia="ru-RU"/>
              </w:rPr>
            </w:pPr>
            <w:r w:rsidRPr="00CC1978">
              <w:rPr>
                <w:rFonts w:ascii="Times New Roman" w:eastAsia="Times New Roman" w:hAnsi="Times New Roman" w:cs="Times New Roman"/>
                <w:color w:val="000000"/>
                <w:sz w:val="24"/>
                <w:szCs w:val="24"/>
                <w:lang w:eastAsia="ru-RU"/>
              </w:rPr>
              <w:t>227,5</w:t>
            </w:r>
          </w:p>
        </w:tc>
      </w:tr>
      <w:tr w:rsidR="002639C0" w:rsidRPr="00CC1978" w:rsidTr="003B06CA">
        <w:trPr>
          <w:trHeight w:val="370"/>
        </w:trPr>
        <w:tc>
          <w:tcPr>
            <w:tcW w:w="5955" w:type="dxa"/>
            <w:tcBorders>
              <w:top w:val="single" w:sz="4" w:space="0" w:color="auto"/>
              <w:left w:val="single" w:sz="4" w:space="0" w:color="auto"/>
              <w:bottom w:val="single" w:sz="4" w:space="0" w:color="auto"/>
              <w:right w:val="single" w:sz="4" w:space="0" w:color="auto"/>
            </w:tcBorders>
            <w:shd w:val="clear" w:color="auto" w:fill="auto"/>
            <w:vAlign w:val="bottom"/>
          </w:tcPr>
          <w:p w:rsidR="002639C0" w:rsidRPr="00CC1978" w:rsidRDefault="002639C0" w:rsidP="003B06CA">
            <w:pPr>
              <w:spacing w:after="0" w:line="240" w:lineRule="auto"/>
              <w:rPr>
                <w:rFonts w:ascii="Times New Roman" w:eastAsia="Times New Roman" w:hAnsi="Times New Roman" w:cs="Times New Roman"/>
                <w:b/>
                <w:color w:val="000000"/>
                <w:sz w:val="24"/>
                <w:szCs w:val="24"/>
                <w:lang w:eastAsia="ru-RU"/>
              </w:rPr>
            </w:pPr>
            <w:r w:rsidRPr="00CC1978">
              <w:rPr>
                <w:rFonts w:ascii="Times New Roman" w:eastAsia="Times New Roman" w:hAnsi="Times New Roman" w:cs="Times New Roman"/>
                <w:b/>
                <w:color w:val="000000"/>
                <w:sz w:val="24"/>
                <w:szCs w:val="24"/>
                <w:lang w:eastAsia="ru-RU"/>
              </w:rPr>
              <w:t>Всего</w:t>
            </w:r>
          </w:p>
        </w:tc>
        <w:tc>
          <w:tcPr>
            <w:tcW w:w="1620" w:type="dxa"/>
            <w:tcBorders>
              <w:top w:val="single" w:sz="4" w:space="0" w:color="auto"/>
              <w:left w:val="nil"/>
              <w:bottom w:val="single" w:sz="4" w:space="0" w:color="auto"/>
              <w:right w:val="single" w:sz="4" w:space="0" w:color="auto"/>
            </w:tcBorders>
            <w:shd w:val="clear" w:color="auto" w:fill="auto"/>
            <w:vAlign w:val="center"/>
          </w:tcPr>
          <w:p w:rsidR="002639C0" w:rsidRPr="00CC1978" w:rsidRDefault="002639C0" w:rsidP="003B06CA">
            <w:pPr>
              <w:spacing w:after="0" w:line="240" w:lineRule="auto"/>
              <w:jc w:val="center"/>
              <w:rPr>
                <w:rFonts w:ascii="Times New Roman" w:eastAsia="Times New Roman" w:hAnsi="Times New Roman" w:cs="Times New Roman"/>
                <w:b/>
                <w:color w:val="000000"/>
                <w:sz w:val="24"/>
                <w:szCs w:val="24"/>
                <w:lang w:eastAsia="ru-RU"/>
              </w:rPr>
            </w:pPr>
            <w:r w:rsidRPr="00CC1978">
              <w:rPr>
                <w:rFonts w:ascii="Times New Roman" w:eastAsia="Times New Roman" w:hAnsi="Times New Roman" w:cs="Times New Roman"/>
                <w:b/>
                <w:color w:val="000000"/>
                <w:sz w:val="24"/>
                <w:szCs w:val="24"/>
                <w:lang w:eastAsia="ru-RU"/>
              </w:rPr>
              <w:t>16023,0</w:t>
            </w:r>
          </w:p>
        </w:tc>
        <w:tc>
          <w:tcPr>
            <w:tcW w:w="1842" w:type="dxa"/>
            <w:tcBorders>
              <w:top w:val="single" w:sz="4" w:space="0" w:color="auto"/>
              <w:left w:val="nil"/>
              <w:bottom w:val="single" w:sz="4" w:space="0" w:color="auto"/>
              <w:right w:val="single" w:sz="4" w:space="0" w:color="auto"/>
            </w:tcBorders>
            <w:vAlign w:val="center"/>
          </w:tcPr>
          <w:p w:rsidR="002639C0" w:rsidRPr="00CC1978" w:rsidRDefault="002639C0" w:rsidP="003B06CA">
            <w:pPr>
              <w:spacing w:after="0" w:line="240" w:lineRule="auto"/>
              <w:jc w:val="center"/>
              <w:rPr>
                <w:rFonts w:ascii="Times New Roman" w:eastAsia="Times New Roman" w:hAnsi="Times New Roman" w:cs="Times New Roman"/>
                <w:b/>
                <w:color w:val="000000"/>
                <w:sz w:val="24"/>
                <w:szCs w:val="24"/>
                <w:lang w:eastAsia="ru-RU"/>
              </w:rPr>
            </w:pPr>
            <w:r w:rsidRPr="00CC1978">
              <w:rPr>
                <w:rFonts w:ascii="Times New Roman" w:eastAsia="Times New Roman" w:hAnsi="Times New Roman" w:cs="Times New Roman"/>
                <w:b/>
                <w:color w:val="000000"/>
                <w:sz w:val="24"/>
                <w:szCs w:val="24"/>
                <w:lang w:eastAsia="ru-RU"/>
              </w:rPr>
              <w:t>16023,0</w:t>
            </w:r>
          </w:p>
        </w:tc>
      </w:tr>
    </w:tbl>
    <w:p w:rsidR="0029383D" w:rsidRDefault="0029383D" w:rsidP="0029383D">
      <w:pPr>
        <w:spacing w:after="0" w:line="240" w:lineRule="auto"/>
        <w:ind w:firstLine="709"/>
        <w:jc w:val="both"/>
        <w:rPr>
          <w:rFonts w:ascii="Times New Roman" w:eastAsia="Times New Roman" w:hAnsi="Times New Roman" w:cs="Times New Roman"/>
          <w:bCs/>
          <w:sz w:val="27"/>
          <w:szCs w:val="27"/>
          <w:lang w:eastAsia="ru-RU"/>
        </w:rPr>
      </w:pPr>
    </w:p>
    <w:p w:rsidR="0029383D" w:rsidRPr="0029383D" w:rsidRDefault="0029383D" w:rsidP="0029383D">
      <w:pPr>
        <w:spacing w:after="0" w:line="240" w:lineRule="auto"/>
        <w:ind w:firstLine="709"/>
        <w:jc w:val="both"/>
        <w:rPr>
          <w:rFonts w:ascii="Times New Roman" w:eastAsia="Times New Roman" w:hAnsi="Times New Roman" w:cs="Times New Roman"/>
          <w:bCs/>
          <w:sz w:val="27"/>
          <w:szCs w:val="27"/>
          <w:lang w:eastAsia="ru-RU"/>
        </w:rPr>
      </w:pPr>
      <w:r w:rsidRPr="00CC1978">
        <w:rPr>
          <w:rFonts w:ascii="Times New Roman" w:eastAsia="Times New Roman" w:hAnsi="Times New Roman" w:cs="Times New Roman"/>
          <w:bCs/>
          <w:sz w:val="27"/>
          <w:szCs w:val="27"/>
          <w:lang w:eastAsia="ru-RU"/>
        </w:rPr>
        <w:t>Как и в прошлые годы сохранилась социальная направленность  расходов бюджета муниципального образования «Чердаклинский район» Ульяновской области.</w:t>
      </w:r>
    </w:p>
    <w:p w:rsidR="0029383D" w:rsidRDefault="0029383D" w:rsidP="005651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6519B" w:rsidRPr="0029383D" w:rsidRDefault="0056519B" w:rsidP="0056519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sz w:val="27"/>
          <w:szCs w:val="27"/>
          <w:lang w:eastAsia="ru-RU"/>
        </w:rPr>
        <w:t>Ведётся ежемесячный мониторинг по соблюдению муниципальным образованием «Чердаклинский район» Ульяновской области нормативов расходов на содержание органов местного самоуправления. По итогам 2019 года соблюдены нормативы расходов на содержание органов местного самоуправления.</w:t>
      </w:r>
    </w:p>
    <w:p w:rsidR="002639C0" w:rsidRPr="0056519B" w:rsidRDefault="002639C0" w:rsidP="0056519B">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56519B" w:rsidRPr="0029383D" w:rsidRDefault="0056519B" w:rsidP="0056519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sz w:val="27"/>
          <w:szCs w:val="27"/>
          <w:lang w:eastAsia="ru-RU"/>
        </w:rPr>
        <w:t>Муниципального долга муниципального образования «Чердаклинский район» Ульяновской области  не имеется.</w:t>
      </w:r>
    </w:p>
    <w:p w:rsidR="002639C0" w:rsidRPr="0056519B" w:rsidRDefault="002639C0" w:rsidP="0056519B">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56519B" w:rsidRPr="0056519B" w:rsidRDefault="0056519B" w:rsidP="0056519B">
      <w:pPr>
        <w:spacing w:after="0" w:line="240" w:lineRule="auto"/>
        <w:ind w:firstLine="709"/>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sz w:val="27"/>
          <w:szCs w:val="27"/>
          <w:lang w:eastAsia="ru-RU"/>
        </w:rPr>
        <w:t>По состоянию на 01.01.2020г. объем просроченной кредиторской задолженности учреждений бюджетной сферы Чердаклинского района Ульяновской области  составил 42040,0 тыс. рублей.</w:t>
      </w:r>
    </w:p>
    <w:p w:rsidR="0056519B" w:rsidRPr="0029383D" w:rsidRDefault="0056519B" w:rsidP="0056519B">
      <w:pPr>
        <w:spacing w:after="0" w:line="240" w:lineRule="auto"/>
        <w:ind w:firstLine="709"/>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sz w:val="27"/>
          <w:szCs w:val="27"/>
          <w:lang w:eastAsia="ru-RU"/>
        </w:rPr>
        <w:t xml:space="preserve"> По сравнению с показателями кредиторской задолженности на 01.01.2019г. (45070,4 тыс. рублей)  наблюдается снижение кредиторской задолженности на 3030,4 тыс. руб. Основную долю в составе просроченной кредиторской задолженности на 01.01.2020 г. составляет задолженность по начислениям на оплату труда страховых взносов во внебюджетные фонды  - 38005,0 тыс. руб., что составляет 90,4</w:t>
      </w:r>
      <w:r w:rsidR="002639C0" w:rsidRPr="0029383D">
        <w:rPr>
          <w:rFonts w:ascii="Times New Roman" w:eastAsia="Times New Roman" w:hAnsi="Times New Roman" w:cs="Times New Roman"/>
          <w:sz w:val="27"/>
          <w:szCs w:val="27"/>
          <w:lang w:eastAsia="ru-RU"/>
        </w:rPr>
        <w:t>% в общем объеме задолженности.</w:t>
      </w:r>
    </w:p>
    <w:p w:rsidR="00272761" w:rsidRDefault="0056519B" w:rsidP="00CC7FE0">
      <w:pPr>
        <w:spacing w:after="0" w:line="240" w:lineRule="auto"/>
        <w:jc w:val="both"/>
        <w:rPr>
          <w:rFonts w:ascii="Times New Roman" w:eastAsia="Times New Roman" w:hAnsi="Times New Roman" w:cs="Times New Roman"/>
          <w:sz w:val="27"/>
          <w:szCs w:val="27"/>
          <w:lang w:eastAsia="ru-RU"/>
        </w:rPr>
      </w:pPr>
      <w:r w:rsidRPr="0056519B">
        <w:rPr>
          <w:rFonts w:ascii="Times New Roman" w:eastAsia="Times New Roman" w:hAnsi="Times New Roman" w:cs="Times New Roman"/>
          <w:sz w:val="27"/>
          <w:szCs w:val="27"/>
          <w:lang w:eastAsia="ru-RU"/>
        </w:rPr>
        <w:t xml:space="preserve">Столь значительный объём просроченной задолженности обусловлен несбалансированностью бюджета муниципального образования «Чердаклинский район» Ульяновской области на 2019 год. В бюджете муниципального образования «Чердаклинский район» Ульяновской области заработная плата с начислениями была предусмотрена не в полном объеме. Во избежание возникновения задолженности по выплате заработной платы работникам бюджетной сферы возникла необходимость перераспределения лимитов. В целях погашения возникшей задолженности Главой администрации муниципального образования «Чердаклинский район» Ульяновской области утвержден График погашения задолженности по страховым взносам, перечисления по которому уже производились в 2019 году, и </w:t>
      </w:r>
      <w:r w:rsidR="002639C0" w:rsidRPr="0029383D">
        <w:rPr>
          <w:rFonts w:ascii="Times New Roman" w:eastAsia="Times New Roman" w:hAnsi="Times New Roman" w:cs="Times New Roman"/>
          <w:sz w:val="27"/>
          <w:szCs w:val="27"/>
          <w:lang w:eastAsia="ru-RU"/>
        </w:rPr>
        <w:t xml:space="preserve">планируются </w:t>
      </w:r>
      <w:r w:rsidRPr="0056519B">
        <w:rPr>
          <w:rFonts w:ascii="Times New Roman" w:eastAsia="Times New Roman" w:hAnsi="Times New Roman" w:cs="Times New Roman"/>
          <w:sz w:val="27"/>
          <w:szCs w:val="27"/>
          <w:lang w:eastAsia="ru-RU"/>
        </w:rPr>
        <w:t>продолжать</w:t>
      </w:r>
      <w:r w:rsidR="002639C0" w:rsidRPr="0029383D">
        <w:rPr>
          <w:rFonts w:ascii="Times New Roman" w:eastAsia="Times New Roman" w:hAnsi="Times New Roman" w:cs="Times New Roman"/>
          <w:sz w:val="27"/>
          <w:szCs w:val="27"/>
          <w:lang w:eastAsia="ru-RU"/>
        </w:rPr>
        <w:t>ся</w:t>
      </w:r>
      <w:r w:rsidRPr="0056519B">
        <w:rPr>
          <w:rFonts w:ascii="Times New Roman" w:eastAsia="Times New Roman" w:hAnsi="Times New Roman" w:cs="Times New Roman"/>
          <w:sz w:val="27"/>
          <w:szCs w:val="27"/>
          <w:lang w:eastAsia="ru-RU"/>
        </w:rPr>
        <w:t xml:space="preserve">  в 2020</w:t>
      </w:r>
      <w:r w:rsidR="0029383D">
        <w:rPr>
          <w:rFonts w:ascii="Times New Roman" w:eastAsia="Times New Roman" w:hAnsi="Times New Roman" w:cs="Times New Roman"/>
          <w:sz w:val="27"/>
          <w:szCs w:val="27"/>
          <w:lang w:eastAsia="ru-RU"/>
        </w:rPr>
        <w:t xml:space="preserve"> году</w:t>
      </w:r>
    </w:p>
    <w:p w:rsidR="0029383D" w:rsidRPr="00595201" w:rsidRDefault="0029383D" w:rsidP="00CC7FE0">
      <w:pPr>
        <w:spacing w:after="0" w:line="240" w:lineRule="auto"/>
        <w:jc w:val="both"/>
        <w:rPr>
          <w:rFonts w:ascii="Times New Roman" w:eastAsia="Times New Roman" w:hAnsi="Times New Roman" w:cs="Times New Roman"/>
          <w:sz w:val="27"/>
          <w:szCs w:val="27"/>
          <w:lang w:eastAsia="ru-RU"/>
        </w:rPr>
      </w:pPr>
    </w:p>
    <w:p w:rsidR="00757119" w:rsidRPr="00595201" w:rsidRDefault="00757119" w:rsidP="00757119">
      <w:pPr>
        <w:jc w:val="both"/>
        <w:rPr>
          <w:rFonts w:ascii="Times New Roman" w:hAnsi="Times New Roman" w:cs="Times New Roman"/>
          <w:sz w:val="27"/>
          <w:szCs w:val="27"/>
          <w:u w:val="single"/>
        </w:rPr>
      </w:pPr>
      <w:r w:rsidRPr="00595201">
        <w:rPr>
          <w:rFonts w:ascii="Times New Roman" w:hAnsi="Times New Roman" w:cs="Times New Roman"/>
          <w:b/>
          <w:bCs/>
          <w:i/>
          <w:iCs/>
          <w:sz w:val="27"/>
          <w:szCs w:val="27"/>
          <w:u w:val="single"/>
        </w:rPr>
        <w:t xml:space="preserve">Выводы </w:t>
      </w:r>
    </w:p>
    <w:p w:rsidR="00757119" w:rsidRPr="00595201" w:rsidRDefault="00757119" w:rsidP="003261BF">
      <w:pPr>
        <w:spacing w:after="0" w:line="240" w:lineRule="auto"/>
        <w:jc w:val="both"/>
        <w:rPr>
          <w:rFonts w:ascii="Times New Roman" w:hAnsi="Times New Roman" w:cs="Times New Roman"/>
          <w:sz w:val="27"/>
          <w:szCs w:val="27"/>
        </w:rPr>
      </w:pPr>
      <w:r w:rsidRPr="00595201">
        <w:rPr>
          <w:rFonts w:ascii="Times New Roman" w:hAnsi="Times New Roman" w:cs="Times New Roman"/>
          <w:b/>
          <w:bCs/>
          <w:sz w:val="27"/>
          <w:szCs w:val="27"/>
        </w:rPr>
        <w:t xml:space="preserve">1. </w:t>
      </w:r>
      <w:r w:rsidRPr="00595201">
        <w:rPr>
          <w:rFonts w:ascii="Times New Roman" w:hAnsi="Times New Roman" w:cs="Times New Roman"/>
          <w:sz w:val="27"/>
          <w:szCs w:val="27"/>
        </w:rPr>
        <w:t xml:space="preserve">В соответствии со ст. </w:t>
      </w:r>
      <w:r w:rsidR="00262A4A" w:rsidRPr="00595201">
        <w:rPr>
          <w:rFonts w:ascii="Times New Roman" w:hAnsi="Times New Roman" w:cs="Times New Roman"/>
          <w:sz w:val="27"/>
          <w:szCs w:val="27"/>
        </w:rPr>
        <w:t xml:space="preserve">157, </w:t>
      </w:r>
      <w:r w:rsidRPr="00595201">
        <w:rPr>
          <w:rFonts w:ascii="Times New Roman" w:hAnsi="Times New Roman" w:cs="Times New Roman"/>
          <w:sz w:val="27"/>
          <w:szCs w:val="27"/>
        </w:rPr>
        <w:t xml:space="preserve">264.4 БК РФ, ст. 54 Устава муниципального образования «Чердаклинский район» Ульяновской области Отчёт об исполнении бюджета муниципального образования </w:t>
      </w:r>
      <w:r w:rsidR="0052572B" w:rsidRPr="00595201">
        <w:rPr>
          <w:rFonts w:ascii="Times New Roman" w:hAnsi="Times New Roman" w:cs="Times New Roman"/>
          <w:sz w:val="27"/>
          <w:szCs w:val="27"/>
        </w:rPr>
        <w:t xml:space="preserve">«Чердаклинский район» Ульяновской области </w:t>
      </w:r>
      <w:r w:rsidR="0029383D">
        <w:rPr>
          <w:rFonts w:ascii="Times New Roman" w:hAnsi="Times New Roman" w:cs="Times New Roman"/>
          <w:sz w:val="27"/>
          <w:szCs w:val="27"/>
        </w:rPr>
        <w:t>за 2019</w:t>
      </w:r>
      <w:r w:rsidRPr="00595201">
        <w:rPr>
          <w:rFonts w:ascii="Times New Roman" w:hAnsi="Times New Roman" w:cs="Times New Roman"/>
          <w:sz w:val="27"/>
          <w:szCs w:val="27"/>
        </w:rPr>
        <w:t xml:space="preserve"> год представлен в утвержденные сроки со всеми необходимыми документами и материалами. </w:t>
      </w:r>
    </w:p>
    <w:p w:rsidR="0052572B" w:rsidRPr="00595201" w:rsidRDefault="0052572B" w:rsidP="003261BF">
      <w:pPr>
        <w:spacing w:after="0" w:line="240" w:lineRule="auto"/>
        <w:jc w:val="both"/>
        <w:rPr>
          <w:rFonts w:ascii="Times New Roman" w:hAnsi="Times New Roman" w:cs="Times New Roman"/>
          <w:sz w:val="27"/>
          <w:szCs w:val="27"/>
        </w:rPr>
      </w:pPr>
    </w:p>
    <w:p w:rsidR="00757119" w:rsidRPr="00595201" w:rsidRDefault="00757119" w:rsidP="003261BF">
      <w:pPr>
        <w:spacing w:line="240" w:lineRule="auto"/>
        <w:jc w:val="both"/>
        <w:rPr>
          <w:rFonts w:ascii="Times New Roman" w:hAnsi="Times New Roman" w:cs="Times New Roman"/>
          <w:sz w:val="27"/>
          <w:szCs w:val="27"/>
        </w:rPr>
      </w:pPr>
      <w:r w:rsidRPr="00595201">
        <w:rPr>
          <w:rFonts w:ascii="Times New Roman" w:hAnsi="Times New Roman" w:cs="Times New Roman"/>
          <w:b/>
          <w:bCs/>
          <w:sz w:val="27"/>
          <w:szCs w:val="27"/>
        </w:rPr>
        <w:t xml:space="preserve">2. </w:t>
      </w:r>
      <w:r w:rsidRPr="00595201">
        <w:rPr>
          <w:rFonts w:ascii="Times New Roman" w:hAnsi="Times New Roman" w:cs="Times New Roman"/>
          <w:sz w:val="27"/>
          <w:szCs w:val="27"/>
        </w:rPr>
        <w:t xml:space="preserve">Первоначальным решением о бюджете утверждены следующие основные характеристики бюджета муниципального образования </w:t>
      </w:r>
      <w:r w:rsidR="0052572B" w:rsidRPr="00595201">
        <w:rPr>
          <w:rFonts w:ascii="Times New Roman" w:hAnsi="Times New Roman" w:cs="Times New Roman"/>
          <w:sz w:val="27"/>
          <w:szCs w:val="27"/>
        </w:rPr>
        <w:t xml:space="preserve">«Чердаклинский район» Ульяновской области </w:t>
      </w:r>
      <w:r w:rsidR="0029383D">
        <w:rPr>
          <w:rFonts w:ascii="Times New Roman" w:hAnsi="Times New Roman" w:cs="Times New Roman"/>
          <w:sz w:val="27"/>
          <w:szCs w:val="27"/>
        </w:rPr>
        <w:t>на 2019</w:t>
      </w:r>
      <w:r w:rsidRPr="00595201">
        <w:rPr>
          <w:rFonts w:ascii="Times New Roman" w:hAnsi="Times New Roman" w:cs="Times New Roman"/>
          <w:sz w:val="27"/>
          <w:szCs w:val="27"/>
        </w:rPr>
        <w:t xml:space="preserve"> год: </w:t>
      </w:r>
    </w:p>
    <w:p w:rsidR="006B76DA" w:rsidRPr="008A51BD" w:rsidRDefault="006B76DA" w:rsidP="006B76DA">
      <w:pPr>
        <w:autoSpaceDE w:val="0"/>
        <w:autoSpaceDN w:val="0"/>
        <w:adjustRightInd w:val="0"/>
        <w:spacing w:after="0" w:line="240" w:lineRule="auto"/>
        <w:jc w:val="both"/>
        <w:rPr>
          <w:rFonts w:ascii="Times New Roman" w:hAnsi="Times New Roman" w:cs="Times New Roman"/>
          <w:color w:val="000000"/>
          <w:sz w:val="27"/>
          <w:szCs w:val="27"/>
        </w:rPr>
      </w:pPr>
      <w:r w:rsidRPr="00595201">
        <w:rPr>
          <w:rFonts w:ascii="Times New Roman" w:hAnsi="Times New Roman" w:cs="Times New Roman"/>
          <w:color w:val="000000"/>
          <w:sz w:val="27"/>
          <w:szCs w:val="27"/>
        </w:rPr>
        <w:t xml:space="preserve">- общий объём доходов </w:t>
      </w:r>
      <w:r w:rsidRPr="008A51BD">
        <w:rPr>
          <w:rFonts w:ascii="Times New Roman" w:hAnsi="Times New Roman" w:cs="Times New Roman"/>
          <w:color w:val="000000"/>
          <w:sz w:val="27"/>
          <w:szCs w:val="27"/>
        </w:rPr>
        <w:t xml:space="preserve">бюджета района в сумме 546236,98 тыс. руб., в том числе безвозмездные поступления от других бюджетов бюджетной системы РФ в сумме 418853,28 тыс. руб.; </w:t>
      </w:r>
    </w:p>
    <w:p w:rsidR="006B76DA" w:rsidRPr="00496F05" w:rsidRDefault="006B76DA" w:rsidP="006B76DA">
      <w:pPr>
        <w:autoSpaceDE w:val="0"/>
        <w:autoSpaceDN w:val="0"/>
        <w:adjustRightInd w:val="0"/>
        <w:spacing w:after="0" w:line="240" w:lineRule="auto"/>
        <w:jc w:val="both"/>
        <w:rPr>
          <w:rFonts w:ascii="Times New Roman" w:hAnsi="Times New Roman" w:cs="Times New Roman"/>
          <w:color w:val="000000"/>
          <w:sz w:val="27"/>
          <w:szCs w:val="27"/>
        </w:rPr>
      </w:pPr>
      <w:r w:rsidRPr="008A51BD">
        <w:rPr>
          <w:rFonts w:ascii="Times New Roman" w:hAnsi="Times New Roman" w:cs="Times New Roman"/>
          <w:color w:val="000000"/>
          <w:sz w:val="27"/>
          <w:szCs w:val="27"/>
        </w:rPr>
        <w:t xml:space="preserve">- общий объём расходов бюджета в сумме 546236,98 </w:t>
      </w:r>
      <w:r w:rsidRPr="00496F05">
        <w:rPr>
          <w:rFonts w:ascii="Times New Roman" w:hAnsi="Times New Roman" w:cs="Times New Roman"/>
          <w:color w:val="000000"/>
          <w:sz w:val="27"/>
          <w:szCs w:val="27"/>
        </w:rPr>
        <w:t xml:space="preserve">тыс. руб.; </w:t>
      </w:r>
    </w:p>
    <w:p w:rsidR="006B76DA" w:rsidRPr="00595201" w:rsidRDefault="006B76DA" w:rsidP="006B76DA">
      <w:pPr>
        <w:autoSpaceDE w:val="0"/>
        <w:autoSpaceDN w:val="0"/>
        <w:adjustRightInd w:val="0"/>
        <w:spacing w:after="0" w:line="240" w:lineRule="auto"/>
        <w:jc w:val="both"/>
        <w:rPr>
          <w:rFonts w:ascii="Times New Roman" w:hAnsi="Times New Roman" w:cs="Times New Roman"/>
          <w:color w:val="000000"/>
          <w:sz w:val="27"/>
          <w:szCs w:val="27"/>
        </w:rPr>
      </w:pPr>
      <w:r w:rsidRPr="00496F05">
        <w:rPr>
          <w:rFonts w:ascii="Times New Roman" w:hAnsi="Times New Roman" w:cs="Times New Roman"/>
          <w:color w:val="000000"/>
          <w:sz w:val="27"/>
          <w:szCs w:val="27"/>
        </w:rPr>
        <w:t>- дефицит бюджета в сумме 0,0 тыс. руб..</w:t>
      </w:r>
      <w:r w:rsidRPr="00595201">
        <w:rPr>
          <w:rFonts w:ascii="Times New Roman" w:hAnsi="Times New Roman" w:cs="Times New Roman"/>
          <w:color w:val="000000"/>
          <w:sz w:val="27"/>
          <w:szCs w:val="27"/>
        </w:rPr>
        <w:t xml:space="preserve"> </w:t>
      </w:r>
    </w:p>
    <w:p w:rsidR="00F3227E" w:rsidRPr="00595201" w:rsidRDefault="00F3227E" w:rsidP="006D58B6">
      <w:pPr>
        <w:autoSpaceDE w:val="0"/>
        <w:autoSpaceDN w:val="0"/>
        <w:adjustRightInd w:val="0"/>
        <w:spacing w:after="0" w:line="240" w:lineRule="auto"/>
        <w:jc w:val="both"/>
        <w:rPr>
          <w:rFonts w:ascii="Times New Roman" w:hAnsi="Times New Roman" w:cs="Times New Roman"/>
          <w:color w:val="000000"/>
          <w:sz w:val="27"/>
          <w:szCs w:val="27"/>
        </w:rPr>
      </w:pPr>
    </w:p>
    <w:p w:rsidR="0029383D" w:rsidRPr="0029383D" w:rsidRDefault="006D58B6" w:rsidP="0029383D">
      <w:pPr>
        <w:autoSpaceDE w:val="0"/>
        <w:autoSpaceDN w:val="0"/>
        <w:adjustRightInd w:val="0"/>
        <w:spacing w:after="0" w:line="240" w:lineRule="auto"/>
        <w:jc w:val="both"/>
        <w:rPr>
          <w:rFonts w:ascii="Times New Roman" w:hAnsi="Times New Roman" w:cs="Times New Roman"/>
          <w:color w:val="000000"/>
          <w:sz w:val="27"/>
          <w:szCs w:val="27"/>
        </w:rPr>
      </w:pPr>
      <w:r w:rsidRPr="00595201">
        <w:rPr>
          <w:rFonts w:ascii="Times New Roman" w:hAnsi="Times New Roman" w:cs="Times New Roman"/>
          <w:color w:val="000000"/>
          <w:sz w:val="27"/>
          <w:szCs w:val="27"/>
        </w:rPr>
        <w:t xml:space="preserve">         </w:t>
      </w:r>
      <w:r w:rsidR="0029383D" w:rsidRPr="0029383D">
        <w:rPr>
          <w:rFonts w:ascii="Times New Roman" w:hAnsi="Times New Roman" w:cs="Times New Roman"/>
          <w:color w:val="000000"/>
          <w:sz w:val="27"/>
          <w:szCs w:val="27"/>
        </w:rPr>
        <w:t xml:space="preserve">Уточнённые основные характеристики бюджета муниципального образования «Чердаклинский район»  на 2019 год (с учётом всех изменений в решение о бюджете) сложились следующим образом: </w:t>
      </w:r>
    </w:p>
    <w:p w:rsidR="0029383D" w:rsidRPr="0029383D" w:rsidRDefault="0029383D" w:rsidP="0029383D">
      <w:pPr>
        <w:autoSpaceDE w:val="0"/>
        <w:autoSpaceDN w:val="0"/>
        <w:adjustRightInd w:val="0"/>
        <w:spacing w:after="0" w:line="240" w:lineRule="auto"/>
        <w:jc w:val="both"/>
        <w:rPr>
          <w:rFonts w:ascii="Times New Roman" w:hAnsi="Times New Roman" w:cs="Times New Roman"/>
          <w:color w:val="000000"/>
          <w:sz w:val="27"/>
          <w:szCs w:val="27"/>
        </w:rPr>
      </w:pPr>
      <w:r w:rsidRPr="0029383D">
        <w:rPr>
          <w:rFonts w:ascii="Times New Roman" w:hAnsi="Times New Roman" w:cs="Times New Roman"/>
          <w:color w:val="000000"/>
          <w:sz w:val="27"/>
          <w:szCs w:val="27"/>
        </w:rPr>
        <w:t xml:space="preserve">- общий объём доходов бюджета района в сумме 752704,7 тыс. руб., в том числе безвозмездные поступления из областного бюджета в сумме 609416,0 тыс. руб.; </w:t>
      </w:r>
    </w:p>
    <w:p w:rsidR="0029383D" w:rsidRPr="0029383D" w:rsidRDefault="0029383D" w:rsidP="0029383D">
      <w:pPr>
        <w:autoSpaceDE w:val="0"/>
        <w:autoSpaceDN w:val="0"/>
        <w:adjustRightInd w:val="0"/>
        <w:spacing w:after="0" w:line="240" w:lineRule="auto"/>
        <w:jc w:val="both"/>
        <w:rPr>
          <w:rFonts w:ascii="Times New Roman" w:hAnsi="Times New Roman" w:cs="Times New Roman"/>
          <w:color w:val="000000"/>
          <w:sz w:val="27"/>
          <w:szCs w:val="27"/>
        </w:rPr>
      </w:pPr>
      <w:r w:rsidRPr="0029383D">
        <w:rPr>
          <w:rFonts w:ascii="Times New Roman" w:hAnsi="Times New Roman" w:cs="Times New Roman"/>
          <w:color w:val="000000"/>
          <w:sz w:val="27"/>
          <w:szCs w:val="27"/>
        </w:rPr>
        <w:t xml:space="preserve">- общий объём расходов бюджета в сумме 761869,8 тыс. руб.; </w:t>
      </w:r>
    </w:p>
    <w:p w:rsidR="00952DC0" w:rsidRDefault="0029383D" w:rsidP="0029383D">
      <w:pPr>
        <w:autoSpaceDE w:val="0"/>
        <w:autoSpaceDN w:val="0"/>
        <w:adjustRightInd w:val="0"/>
        <w:spacing w:after="0" w:line="240" w:lineRule="auto"/>
        <w:jc w:val="both"/>
        <w:rPr>
          <w:rFonts w:ascii="Times New Roman" w:hAnsi="Times New Roman" w:cs="Times New Roman"/>
          <w:color w:val="000000"/>
          <w:sz w:val="27"/>
          <w:szCs w:val="27"/>
        </w:rPr>
      </w:pPr>
      <w:r w:rsidRPr="0029383D">
        <w:rPr>
          <w:rFonts w:ascii="Times New Roman" w:hAnsi="Times New Roman" w:cs="Times New Roman"/>
          <w:color w:val="000000"/>
          <w:sz w:val="27"/>
          <w:szCs w:val="27"/>
        </w:rPr>
        <w:lastRenderedPageBreak/>
        <w:t>- дефицит бюджета в сумме 9165,1 тыс. руб., или 6,4 % объёма доходов бюджета, без учёта утверждённого объёма безвозмездных поступлений.</w:t>
      </w:r>
    </w:p>
    <w:p w:rsidR="0029383D" w:rsidRPr="00595201" w:rsidRDefault="0029383D" w:rsidP="0029383D">
      <w:pPr>
        <w:autoSpaceDE w:val="0"/>
        <w:autoSpaceDN w:val="0"/>
        <w:adjustRightInd w:val="0"/>
        <w:spacing w:after="0" w:line="240" w:lineRule="auto"/>
        <w:jc w:val="both"/>
        <w:rPr>
          <w:rFonts w:ascii="Times New Roman" w:hAnsi="Times New Roman" w:cs="Times New Roman"/>
          <w:sz w:val="27"/>
          <w:szCs w:val="27"/>
        </w:rPr>
      </w:pPr>
    </w:p>
    <w:p w:rsidR="000A74FE" w:rsidRPr="00595201" w:rsidRDefault="00584212" w:rsidP="000A74FE">
      <w:pPr>
        <w:spacing w:after="0" w:line="240" w:lineRule="auto"/>
        <w:jc w:val="both"/>
        <w:rPr>
          <w:rFonts w:ascii="Times New Roman" w:hAnsi="Times New Roman" w:cs="Times New Roman"/>
          <w:sz w:val="27"/>
          <w:szCs w:val="27"/>
        </w:rPr>
      </w:pPr>
      <w:r w:rsidRPr="00595201">
        <w:rPr>
          <w:rFonts w:ascii="Times New Roman" w:hAnsi="Times New Roman" w:cs="Times New Roman"/>
          <w:b/>
          <w:bCs/>
          <w:sz w:val="27"/>
          <w:szCs w:val="27"/>
        </w:rPr>
        <w:t>3.</w:t>
      </w:r>
      <w:r w:rsidRPr="00595201">
        <w:rPr>
          <w:rFonts w:ascii="Times New Roman" w:hAnsi="Times New Roman" w:cs="Times New Roman"/>
          <w:sz w:val="27"/>
          <w:szCs w:val="27"/>
        </w:rPr>
        <w:t xml:space="preserve"> </w:t>
      </w:r>
      <w:r w:rsidR="00757119" w:rsidRPr="00595201">
        <w:rPr>
          <w:rFonts w:ascii="Times New Roman" w:hAnsi="Times New Roman" w:cs="Times New Roman"/>
          <w:sz w:val="27"/>
          <w:szCs w:val="27"/>
        </w:rPr>
        <w:t xml:space="preserve">В соответствии с Отчётом бюджет муниципального образования </w:t>
      </w:r>
      <w:r w:rsidR="0029383D">
        <w:rPr>
          <w:rFonts w:ascii="Times New Roman" w:hAnsi="Times New Roman" w:cs="Times New Roman"/>
          <w:sz w:val="27"/>
          <w:szCs w:val="27"/>
        </w:rPr>
        <w:t>по доходной части за 2019</w:t>
      </w:r>
      <w:r w:rsidR="00757119" w:rsidRPr="00595201">
        <w:rPr>
          <w:rFonts w:ascii="Times New Roman" w:hAnsi="Times New Roman" w:cs="Times New Roman"/>
          <w:sz w:val="27"/>
          <w:szCs w:val="27"/>
        </w:rPr>
        <w:t xml:space="preserve"> год, при утверждённых бюджетных назначениях в сумме </w:t>
      </w:r>
      <w:r w:rsidR="0029383D" w:rsidRPr="0029383D">
        <w:rPr>
          <w:rFonts w:ascii="Times New Roman" w:hAnsi="Times New Roman" w:cs="Times New Roman"/>
          <w:sz w:val="27"/>
          <w:szCs w:val="27"/>
        </w:rPr>
        <w:t xml:space="preserve">752704,7 </w:t>
      </w:r>
      <w:r w:rsidR="00757119" w:rsidRPr="00595201">
        <w:rPr>
          <w:rFonts w:ascii="Times New Roman" w:hAnsi="Times New Roman" w:cs="Times New Roman"/>
          <w:sz w:val="27"/>
          <w:szCs w:val="27"/>
        </w:rPr>
        <w:t xml:space="preserve">тыс. руб., исполнен в общей сумме </w:t>
      </w:r>
      <w:r w:rsidR="0029383D" w:rsidRPr="007E232E">
        <w:rPr>
          <w:rFonts w:ascii="Times New Roman" w:eastAsia="Times New Roman" w:hAnsi="Times New Roman" w:cs="Times New Roman"/>
          <w:sz w:val="27"/>
          <w:szCs w:val="27"/>
          <w:lang w:eastAsia="ru-RU"/>
        </w:rPr>
        <w:t xml:space="preserve">729436,9 </w:t>
      </w:r>
      <w:r w:rsidR="007D6B7A">
        <w:rPr>
          <w:rFonts w:ascii="Times New Roman" w:eastAsia="Times New Roman" w:hAnsi="Times New Roman" w:cs="Times New Roman"/>
          <w:sz w:val="27"/>
          <w:szCs w:val="27"/>
          <w:lang w:eastAsia="ru-RU"/>
        </w:rPr>
        <w:t xml:space="preserve">тыс.рублей (96,9 </w:t>
      </w:r>
      <w:r w:rsidR="000A74FE" w:rsidRPr="00595201">
        <w:rPr>
          <w:rFonts w:ascii="Times New Roman" w:eastAsia="Times New Roman" w:hAnsi="Times New Roman" w:cs="Times New Roman"/>
          <w:sz w:val="27"/>
          <w:szCs w:val="27"/>
          <w:lang w:eastAsia="ru-RU"/>
        </w:rPr>
        <w:t>%).</w:t>
      </w:r>
    </w:p>
    <w:p w:rsidR="000A74FE" w:rsidRDefault="000A74FE" w:rsidP="000A74FE">
      <w:pPr>
        <w:autoSpaceDE w:val="0"/>
        <w:autoSpaceDN w:val="0"/>
        <w:adjustRightInd w:val="0"/>
        <w:spacing w:after="0" w:line="240" w:lineRule="auto"/>
        <w:jc w:val="both"/>
        <w:rPr>
          <w:rFonts w:ascii="Times New Roman" w:hAnsi="Times New Roman" w:cs="Times New Roman"/>
          <w:sz w:val="27"/>
          <w:szCs w:val="27"/>
        </w:rPr>
      </w:pPr>
      <w:r w:rsidRPr="00595201">
        <w:rPr>
          <w:rFonts w:ascii="Times New Roman" w:hAnsi="Times New Roman" w:cs="Times New Roman"/>
          <w:sz w:val="27"/>
          <w:szCs w:val="27"/>
        </w:rPr>
        <w:t>Б</w:t>
      </w:r>
      <w:r w:rsidR="0029383D">
        <w:rPr>
          <w:rFonts w:ascii="Times New Roman" w:hAnsi="Times New Roman" w:cs="Times New Roman"/>
          <w:sz w:val="27"/>
          <w:szCs w:val="27"/>
        </w:rPr>
        <w:t>езвозмездные поступления на 2019</w:t>
      </w:r>
      <w:r w:rsidRPr="00595201">
        <w:rPr>
          <w:rFonts w:ascii="Times New Roman" w:hAnsi="Times New Roman" w:cs="Times New Roman"/>
          <w:sz w:val="27"/>
          <w:szCs w:val="27"/>
        </w:rPr>
        <w:t xml:space="preserve"> год планировались в сумме </w:t>
      </w:r>
      <w:r w:rsidR="0029383D" w:rsidRPr="0029383D">
        <w:rPr>
          <w:rFonts w:ascii="Times New Roman" w:hAnsi="Times New Roman" w:cs="Times New Roman"/>
          <w:sz w:val="27"/>
          <w:szCs w:val="27"/>
        </w:rPr>
        <w:t xml:space="preserve">609416,0 </w:t>
      </w:r>
      <w:r w:rsidRPr="00595201">
        <w:rPr>
          <w:rFonts w:ascii="Times New Roman" w:hAnsi="Times New Roman" w:cs="Times New Roman"/>
          <w:sz w:val="27"/>
          <w:szCs w:val="27"/>
        </w:rPr>
        <w:t xml:space="preserve">тыс.рублей, фактическая сумма  поступлений составила </w:t>
      </w:r>
      <w:r w:rsidR="0029383D" w:rsidRPr="0029383D">
        <w:rPr>
          <w:rFonts w:ascii="Times New Roman" w:hAnsi="Times New Roman" w:cs="Times New Roman"/>
          <w:sz w:val="27"/>
          <w:szCs w:val="27"/>
        </w:rPr>
        <w:t xml:space="preserve">581103,6 </w:t>
      </w:r>
      <w:r w:rsidR="0029383D">
        <w:rPr>
          <w:rFonts w:ascii="Times New Roman" w:hAnsi="Times New Roman" w:cs="Times New Roman"/>
          <w:sz w:val="27"/>
          <w:szCs w:val="27"/>
        </w:rPr>
        <w:t>тыс. рублей (95,4</w:t>
      </w:r>
      <w:r w:rsidRPr="00595201">
        <w:rPr>
          <w:rFonts w:ascii="Times New Roman" w:hAnsi="Times New Roman" w:cs="Times New Roman"/>
          <w:sz w:val="27"/>
          <w:szCs w:val="27"/>
        </w:rPr>
        <w:t>%).</w:t>
      </w:r>
    </w:p>
    <w:p w:rsidR="0029383D" w:rsidRPr="00595201" w:rsidRDefault="0029383D" w:rsidP="000A74FE">
      <w:pPr>
        <w:autoSpaceDE w:val="0"/>
        <w:autoSpaceDN w:val="0"/>
        <w:adjustRightInd w:val="0"/>
        <w:spacing w:after="0" w:line="240" w:lineRule="auto"/>
        <w:jc w:val="both"/>
        <w:rPr>
          <w:rFonts w:ascii="Times New Roman" w:hAnsi="Times New Roman" w:cs="Times New Roman"/>
          <w:sz w:val="27"/>
          <w:szCs w:val="27"/>
        </w:rPr>
      </w:pPr>
    </w:p>
    <w:p w:rsidR="000A74FE" w:rsidRPr="00595201" w:rsidRDefault="000A74FE" w:rsidP="00910DCC">
      <w:pPr>
        <w:spacing w:line="240" w:lineRule="auto"/>
        <w:jc w:val="both"/>
        <w:rPr>
          <w:rFonts w:ascii="Times New Roman" w:hAnsi="Times New Roman" w:cs="Times New Roman"/>
          <w:sz w:val="27"/>
          <w:szCs w:val="27"/>
        </w:rPr>
      </w:pPr>
      <w:r w:rsidRPr="00595201">
        <w:rPr>
          <w:rFonts w:ascii="Times New Roman" w:hAnsi="Times New Roman" w:cs="Times New Roman"/>
          <w:b/>
          <w:sz w:val="27"/>
          <w:szCs w:val="27"/>
        </w:rPr>
        <w:t>4</w:t>
      </w:r>
      <w:r w:rsidR="00D5145C" w:rsidRPr="00595201">
        <w:rPr>
          <w:rFonts w:ascii="Times New Roman" w:hAnsi="Times New Roman" w:cs="Times New Roman"/>
          <w:b/>
          <w:sz w:val="27"/>
          <w:szCs w:val="27"/>
        </w:rPr>
        <w:t>.</w:t>
      </w:r>
      <w:r w:rsidR="00F3227E">
        <w:rPr>
          <w:rFonts w:ascii="Times New Roman" w:hAnsi="Times New Roman" w:cs="Times New Roman"/>
          <w:sz w:val="27"/>
          <w:szCs w:val="27"/>
        </w:rPr>
        <w:t xml:space="preserve"> </w:t>
      </w:r>
      <w:r w:rsidRPr="00595201">
        <w:rPr>
          <w:rFonts w:ascii="Times New Roman" w:hAnsi="Times New Roman" w:cs="Times New Roman"/>
          <w:sz w:val="27"/>
          <w:szCs w:val="27"/>
        </w:rPr>
        <w:t xml:space="preserve">С учётом всех изменений в решение о бюджете общий объём расходов бюджета исполнен в сумме </w:t>
      </w:r>
      <w:r w:rsidR="007D6B7A">
        <w:rPr>
          <w:rFonts w:ascii="Times New Roman" w:hAnsi="Times New Roman" w:cs="Times New Roman"/>
          <w:sz w:val="27"/>
          <w:szCs w:val="27"/>
        </w:rPr>
        <w:t>727653,1</w:t>
      </w:r>
      <w:r w:rsidRPr="00595201">
        <w:rPr>
          <w:rFonts w:ascii="Times New Roman" w:hAnsi="Times New Roman" w:cs="Times New Roman"/>
          <w:sz w:val="27"/>
          <w:szCs w:val="27"/>
        </w:rPr>
        <w:t xml:space="preserve"> тыс. руб. или </w:t>
      </w:r>
      <w:r w:rsidRPr="000D6367">
        <w:rPr>
          <w:rFonts w:ascii="Times New Roman" w:hAnsi="Times New Roman" w:cs="Times New Roman"/>
          <w:sz w:val="27"/>
          <w:szCs w:val="27"/>
        </w:rPr>
        <w:t xml:space="preserve">на </w:t>
      </w:r>
      <w:r w:rsidR="000D6367">
        <w:rPr>
          <w:rFonts w:ascii="Times New Roman" w:hAnsi="Times New Roman" w:cs="Times New Roman"/>
          <w:sz w:val="27"/>
          <w:szCs w:val="27"/>
        </w:rPr>
        <w:t>33,2</w:t>
      </w:r>
      <w:r w:rsidR="00CA26C4" w:rsidRPr="00CA26C4">
        <w:rPr>
          <w:rFonts w:ascii="Times New Roman" w:hAnsi="Times New Roman" w:cs="Times New Roman"/>
          <w:sz w:val="27"/>
          <w:szCs w:val="27"/>
        </w:rPr>
        <w:t xml:space="preserve"> % (</w:t>
      </w:r>
      <w:r w:rsidR="000D6367">
        <w:rPr>
          <w:rFonts w:ascii="Times New Roman" w:hAnsi="Times New Roman" w:cs="Times New Roman"/>
          <w:sz w:val="27"/>
          <w:szCs w:val="27"/>
        </w:rPr>
        <w:t xml:space="preserve">181416,12 </w:t>
      </w:r>
      <w:r w:rsidRPr="00595201">
        <w:rPr>
          <w:rFonts w:ascii="Times New Roman" w:hAnsi="Times New Roman" w:cs="Times New Roman"/>
          <w:sz w:val="27"/>
          <w:szCs w:val="27"/>
        </w:rPr>
        <w:t xml:space="preserve">тыс. руб.) </w:t>
      </w:r>
      <w:r w:rsidR="000D6367">
        <w:rPr>
          <w:rFonts w:ascii="Times New Roman" w:hAnsi="Times New Roman" w:cs="Times New Roman"/>
          <w:sz w:val="27"/>
          <w:szCs w:val="27"/>
        </w:rPr>
        <w:t>больше</w:t>
      </w:r>
      <w:r w:rsidRPr="00595201">
        <w:rPr>
          <w:rFonts w:ascii="Times New Roman" w:hAnsi="Times New Roman" w:cs="Times New Roman"/>
          <w:sz w:val="27"/>
          <w:szCs w:val="27"/>
        </w:rPr>
        <w:t xml:space="preserve"> первоначальных ассигнований.</w:t>
      </w:r>
      <w:r w:rsidR="007D6B7A" w:rsidRPr="007D6B7A">
        <w:t xml:space="preserve"> </w:t>
      </w:r>
    </w:p>
    <w:p w:rsidR="007D6B7A" w:rsidRPr="007D6B7A" w:rsidRDefault="007D6B7A" w:rsidP="007D6B7A">
      <w:pPr>
        <w:spacing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Pr="007D6B7A">
        <w:rPr>
          <w:rFonts w:ascii="Times New Roman" w:hAnsi="Times New Roman" w:cs="Times New Roman"/>
          <w:b/>
          <w:sz w:val="27"/>
          <w:szCs w:val="27"/>
        </w:rPr>
        <w:t>5.</w:t>
      </w:r>
      <w:r>
        <w:rPr>
          <w:rFonts w:ascii="Times New Roman" w:hAnsi="Times New Roman" w:cs="Times New Roman"/>
          <w:sz w:val="27"/>
          <w:szCs w:val="27"/>
        </w:rPr>
        <w:t xml:space="preserve"> </w:t>
      </w:r>
      <w:r w:rsidRPr="007D6B7A">
        <w:rPr>
          <w:rFonts w:ascii="Times New Roman" w:hAnsi="Times New Roman" w:cs="Times New Roman"/>
          <w:sz w:val="27"/>
          <w:szCs w:val="27"/>
        </w:rPr>
        <w:t>Исполнение расходов бюджета муниципального образования «Чердаклинский район» Ульяновской области за 2019 год осуществляли 13 главных распорядителей (распорядителей). Наибольшие расходы проведены муниципальным учреждением управление образования муниципального образования «Чердаклинский район» Ульяновской области – 549964,9 тыс. рублей или 75,6 процента от общих расходов.</w:t>
      </w:r>
    </w:p>
    <w:p w:rsidR="007D6B7A" w:rsidRDefault="007D6B7A" w:rsidP="003261BF">
      <w:pPr>
        <w:spacing w:line="240" w:lineRule="auto"/>
        <w:jc w:val="both"/>
        <w:rPr>
          <w:rFonts w:ascii="Times New Roman" w:hAnsi="Times New Roman" w:cs="Times New Roman"/>
          <w:sz w:val="27"/>
          <w:szCs w:val="27"/>
        </w:rPr>
      </w:pPr>
      <w:r w:rsidRPr="007D6B7A">
        <w:rPr>
          <w:rFonts w:ascii="Times New Roman" w:hAnsi="Times New Roman" w:cs="Times New Roman"/>
          <w:b/>
          <w:sz w:val="27"/>
          <w:szCs w:val="27"/>
        </w:rPr>
        <w:t>6.</w:t>
      </w:r>
      <w:r>
        <w:rPr>
          <w:rFonts w:ascii="Times New Roman" w:hAnsi="Times New Roman" w:cs="Times New Roman"/>
          <w:sz w:val="27"/>
          <w:szCs w:val="27"/>
        </w:rPr>
        <w:t xml:space="preserve"> </w:t>
      </w:r>
      <w:r w:rsidRPr="007D6B7A">
        <w:rPr>
          <w:rFonts w:ascii="Times New Roman" w:hAnsi="Times New Roman" w:cs="Times New Roman"/>
          <w:sz w:val="27"/>
          <w:szCs w:val="27"/>
        </w:rPr>
        <w:t>В бюджете муниципального образования «Чердаклинский район» Ульяновской области наибольший удельный вес в расходах бюджета за 2019 год составили расходы по выплате заработной платы с начислениями работникам муниципальных казенных и бюджетных учреждений – 521693,6 тыс. рублей  или 71,7 процента в общем объеме расходов, на оплату коммунальных услуг муниципальными казенными и бюджетными учреждениями – 41024,6 тыс. рублей, или 5,6 процента.</w:t>
      </w:r>
      <w:r w:rsidR="00910DCC" w:rsidRPr="00595201">
        <w:rPr>
          <w:rFonts w:ascii="Times New Roman" w:hAnsi="Times New Roman" w:cs="Times New Roman"/>
          <w:sz w:val="27"/>
          <w:szCs w:val="27"/>
        </w:rPr>
        <w:t xml:space="preserve">  </w:t>
      </w:r>
    </w:p>
    <w:p w:rsidR="007D6B7A" w:rsidRDefault="007D6B7A" w:rsidP="003261BF">
      <w:pPr>
        <w:spacing w:line="240" w:lineRule="auto"/>
        <w:jc w:val="both"/>
        <w:rPr>
          <w:rFonts w:ascii="Times New Roman" w:hAnsi="Times New Roman" w:cs="Times New Roman"/>
          <w:sz w:val="27"/>
          <w:szCs w:val="27"/>
        </w:rPr>
      </w:pPr>
      <w:r w:rsidRPr="007D6B7A">
        <w:rPr>
          <w:rFonts w:ascii="Times New Roman" w:hAnsi="Times New Roman" w:cs="Times New Roman"/>
          <w:b/>
          <w:sz w:val="27"/>
          <w:szCs w:val="27"/>
        </w:rPr>
        <w:t>7.</w:t>
      </w:r>
      <w:r w:rsidRPr="007D6B7A">
        <w:t xml:space="preserve"> </w:t>
      </w:r>
      <w:r w:rsidRPr="007D6B7A">
        <w:rPr>
          <w:rFonts w:ascii="Times New Roman" w:hAnsi="Times New Roman" w:cs="Times New Roman"/>
          <w:sz w:val="27"/>
          <w:szCs w:val="27"/>
        </w:rPr>
        <w:t>За 2019 год в муниципальном образовании «Чердаклинский район» Ульяновской области произведено расходов в рамках 22 муниципальных программ в сумме 226277,0 тыс. рублей,</w:t>
      </w:r>
      <w:r w:rsidRPr="007D6B7A">
        <w:rPr>
          <w:rFonts w:ascii="Times New Roman" w:hAnsi="Times New Roman" w:cs="Times New Roman"/>
          <w:sz w:val="27"/>
          <w:szCs w:val="27"/>
        </w:rPr>
        <w:tab/>
        <w:t xml:space="preserve"> что составляет 31,1 процента от общего объёма расходов.</w:t>
      </w:r>
    </w:p>
    <w:p w:rsidR="00595201" w:rsidRDefault="00595201" w:rsidP="003261BF">
      <w:pPr>
        <w:spacing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7D6B7A">
        <w:rPr>
          <w:rFonts w:ascii="Times New Roman" w:hAnsi="Times New Roman" w:cs="Times New Roman"/>
          <w:sz w:val="27"/>
          <w:szCs w:val="27"/>
        </w:rPr>
        <w:t>8.</w:t>
      </w:r>
      <w:r>
        <w:rPr>
          <w:rFonts w:ascii="Times New Roman" w:hAnsi="Times New Roman" w:cs="Times New Roman"/>
          <w:sz w:val="27"/>
          <w:szCs w:val="27"/>
        </w:rPr>
        <w:t xml:space="preserve"> С</w:t>
      </w:r>
      <w:r w:rsidRPr="00595201">
        <w:rPr>
          <w:rFonts w:ascii="Times New Roman" w:hAnsi="Times New Roman" w:cs="Times New Roman"/>
          <w:sz w:val="27"/>
          <w:szCs w:val="27"/>
        </w:rPr>
        <w:t>огласно Решений Совета депутатов муниципального образования «Чердаклинский район» были направлены</w:t>
      </w:r>
      <w:r>
        <w:rPr>
          <w:rFonts w:ascii="Times New Roman" w:hAnsi="Times New Roman" w:cs="Times New Roman"/>
          <w:sz w:val="27"/>
          <w:szCs w:val="27"/>
        </w:rPr>
        <w:t>:</w:t>
      </w:r>
      <w:r w:rsidRPr="00595201">
        <w:rPr>
          <w:rFonts w:ascii="Times New Roman" w:hAnsi="Times New Roman" w:cs="Times New Roman"/>
          <w:sz w:val="27"/>
          <w:szCs w:val="27"/>
        </w:rPr>
        <w:t xml:space="preserve"> </w:t>
      </w:r>
    </w:p>
    <w:p w:rsidR="00595201" w:rsidRDefault="00595201" w:rsidP="003261BF">
      <w:pPr>
        <w:spacing w:line="240" w:lineRule="auto"/>
        <w:jc w:val="both"/>
        <w:rPr>
          <w:rFonts w:ascii="Times New Roman" w:hAnsi="Times New Roman" w:cs="Times New Roman"/>
          <w:sz w:val="27"/>
          <w:szCs w:val="27"/>
        </w:rPr>
      </w:pPr>
      <w:r>
        <w:rPr>
          <w:rFonts w:ascii="Times New Roman" w:hAnsi="Times New Roman" w:cs="Times New Roman"/>
          <w:sz w:val="27"/>
          <w:szCs w:val="27"/>
        </w:rPr>
        <w:t>-</w:t>
      </w:r>
      <w:r w:rsidRPr="00595201">
        <w:rPr>
          <w:rFonts w:ascii="Times New Roman" w:hAnsi="Times New Roman" w:cs="Times New Roman"/>
          <w:sz w:val="27"/>
          <w:szCs w:val="27"/>
        </w:rPr>
        <w:t xml:space="preserve"> </w:t>
      </w:r>
      <w:r w:rsidR="00F3227E" w:rsidRPr="00595201">
        <w:rPr>
          <w:rFonts w:ascii="Times New Roman" w:hAnsi="Times New Roman" w:cs="Times New Roman"/>
          <w:sz w:val="27"/>
          <w:szCs w:val="27"/>
        </w:rPr>
        <w:t xml:space="preserve">денежные средства в сумме  </w:t>
      </w:r>
      <w:r w:rsidR="008A0548" w:rsidRPr="008A0548">
        <w:rPr>
          <w:rFonts w:ascii="Times New Roman" w:hAnsi="Times New Roman" w:cs="Times New Roman"/>
          <w:sz w:val="27"/>
          <w:szCs w:val="27"/>
        </w:rPr>
        <w:t xml:space="preserve">23709,4 </w:t>
      </w:r>
      <w:r w:rsidR="00F3227E" w:rsidRPr="00595201">
        <w:rPr>
          <w:rFonts w:ascii="Times New Roman" w:hAnsi="Times New Roman" w:cs="Times New Roman"/>
          <w:sz w:val="27"/>
          <w:szCs w:val="27"/>
        </w:rPr>
        <w:t xml:space="preserve"> тыс.рублей </w:t>
      </w:r>
      <w:r w:rsidRPr="00595201">
        <w:rPr>
          <w:rFonts w:ascii="Times New Roman" w:hAnsi="Times New Roman" w:cs="Times New Roman"/>
          <w:sz w:val="27"/>
          <w:szCs w:val="27"/>
        </w:rPr>
        <w:t>поселениям, расположенным на территории муниципального образования «Чердаклинский район» Улья</w:t>
      </w:r>
      <w:r w:rsidR="00F3227E">
        <w:rPr>
          <w:rFonts w:ascii="Times New Roman" w:hAnsi="Times New Roman" w:cs="Times New Roman"/>
          <w:sz w:val="27"/>
          <w:szCs w:val="27"/>
        </w:rPr>
        <w:t xml:space="preserve">новской области </w:t>
      </w:r>
      <w:r>
        <w:rPr>
          <w:rFonts w:ascii="Times New Roman" w:hAnsi="Times New Roman" w:cs="Times New Roman"/>
          <w:sz w:val="27"/>
          <w:szCs w:val="27"/>
        </w:rPr>
        <w:t xml:space="preserve">; </w:t>
      </w:r>
    </w:p>
    <w:p w:rsidR="00595201" w:rsidRDefault="00F3227E" w:rsidP="003261BF">
      <w:pPr>
        <w:spacing w:line="240" w:lineRule="auto"/>
        <w:jc w:val="both"/>
        <w:rPr>
          <w:rFonts w:ascii="Times New Roman" w:hAnsi="Times New Roman" w:cs="Times New Roman"/>
          <w:sz w:val="27"/>
          <w:szCs w:val="27"/>
        </w:rPr>
      </w:pPr>
      <w:r>
        <w:rPr>
          <w:rFonts w:ascii="Times New Roman" w:hAnsi="Times New Roman" w:cs="Times New Roman"/>
          <w:sz w:val="27"/>
          <w:szCs w:val="27"/>
        </w:rPr>
        <w:t>-</w:t>
      </w:r>
      <w:r w:rsidRPr="00F3227E">
        <w:t xml:space="preserve"> </w:t>
      </w:r>
      <w:r w:rsidRPr="00F3227E">
        <w:rPr>
          <w:rFonts w:ascii="Times New Roman" w:hAnsi="Times New Roman" w:cs="Times New Roman"/>
          <w:sz w:val="27"/>
          <w:szCs w:val="27"/>
        </w:rPr>
        <w:t xml:space="preserve">денежные средства в сумме  </w:t>
      </w:r>
      <w:r w:rsidR="007D6B7A" w:rsidRPr="007D6B7A">
        <w:rPr>
          <w:rFonts w:ascii="Times New Roman" w:hAnsi="Times New Roman" w:cs="Times New Roman"/>
          <w:sz w:val="27"/>
          <w:szCs w:val="27"/>
        </w:rPr>
        <w:t>16023,0</w:t>
      </w:r>
      <w:r w:rsidR="007D6B7A">
        <w:rPr>
          <w:rFonts w:ascii="Times New Roman" w:hAnsi="Times New Roman" w:cs="Times New Roman"/>
          <w:sz w:val="27"/>
          <w:szCs w:val="27"/>
        </w:rPr>
        <w:t xml:space="preserve"> </w:t>
      </w:r>
      <w:r w:rsidRPr="00F3227E">
        <w:rPr>
          <w:rFonts w:ascii="Times New Roman" w:hAnsi="Times New Roman" w:cs="Times New Roman"/>
          <w:sz w:val="27"/>
          <w:szCs w:val="27"/>
        </w:rPr>
        <w:t>тыс.рублей</w:t>
      </w:r>
      <w:r>
        <w:rPr>
          <w:rFonts w:ascii="Times New Roman" w:hAnsi="Times New Roman" w:cs="Times New Roman"/>
          <w:sz w:val="27"/>
          <w:szCs w:val="27"/>
        </w:rPr>
        <w:t xml:space="preserve"> </w:t>
      </w:r>
      <w:r w:rsidRPr="00595201">
        <w:rPr>
          <w:rFonts w:ascii="Times New Roman" w:hAnsi="Times New Roman" w:cs="Times New Roman"/>
          <w:sz w:val="27"/>
          <w:szCs w:val="27"/>
        </w:rPr>
        <w:t>муниципальному образованию  «Чердаклинский  район»  Ульяновской области</w:t>
      </w:r>
      <w:r>
        <w:rPr>
          <w:rFonts w:ascii="Times New Roman" w:hAnsi="Times New Roman" w:cs="Times New Roman"/>
          <w:sz w:val="27"/>
          <w:szCs w:val="27"/>
        </w:rPr>
        <w:t xml:space="preserve"> из бюджетов поселений Чердаклинского района по переданным полномочиям.</w:t>
      </w:r>
    </w:p>
    <w:p w:rsidR="00F3227E" w:rsidRPr="00595201" w:rsidRDefault="00F3227E" w:rsidP="003261BF">
      <w:pPr>
        <w:spacing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Pr="00F3227E">
        <w:rPr>
          <w:rFonts w:ascii="Times New Roman" w:hAnsi="Times New Roman" w:cs="Times New Roman"/>
          <w:sz w:val="27"/>
          <w:szCs w:val="27"/>
        </w:rPr>
        <w:t xml:space="preserve">На реализацию </w:t>
      </w:r>
      <w:r w:rsidR="008A0548">
        <w:rPr>
          <w:rFonts w:ascii="Times New Roman" w:hAnsi="Times New Roman" w:cs="Times New Roman"/>
          <w:sz w:val="27"/>
          <w:szCs w:val="27"/>
        </w:rPr>
        <w:t>проекта «Народный бюджет» в 2019</w:t>
      </w:r>
      <w:r w:rsidRPr="00F3227E">
        <w:rPr>
          <w:rFonts w:ascii="Times New Roman" w:hAnsi="Times New Roman" w:cs="Times New Roman"/>
          <w:sz w:val="27"/>
          <w:szCs w:val="27"/>
        </w:rPr>
        <w:t xml:space="preserve"> году было направлено средств местного бюджета в сумме </w:t>
      </w:r>
      <w:r w:rsidR="008A0548" w:rsidRPr="008A0548">
        <w:rPr>
          <w:rFonts w:ascii="Times New Roman" w:hAnsi="Times New Roman" w:cs="Times New Roman"/>
          <w:sz w:val="27"/>
          <w:szCs w:val="27"/>
        </w:rPr>
        <w:t xml:space="preserve">997,0 </w:t>
      </w:r>
      <w:r w:rsidRPr="00F3227E">
        <w:rPr>
          <w:rFonts w:ascii="Times New Roman" w:hAnsi="Times New Roman" w:cs="Times New Roman"/>
          <w:sz w:val="27"/>
          <w:szCs w:val="27"/>
        </w:rPr>
        <w:t>тыс.рублей</w:t>
      </w:r>
      <w:r>
        <w:rPr>
          <w:rFonts w:ascii="Times New Roman" w:hAnsi="Times New Roman" w:cs="Times New Roman"/>
          <w:sz w:val="27"/>
          <w:szCs w:val="27"/>
        </w:rPr>
        <w:t>.</w:t>
      </w:r>
    </w:p>
    <w:p w:rsidR="00A0469E" w:rsidRPr="00595201" w:rsidRDefault="00A0469E" w:rsidP="003261BF">
      <w:pPr>
        <w:spacing w:line="240" w:lineRule="auto"/>
        <w:jc w:val="both"/>
        <w:rPr>
          <w:rFonts w:ascii="Times New Roman" w:hAnsi="Times New Roman" w:cs="Times New Roman"/>
          <w:sz w:val="27"/>
          <w:szCs w:val="27"/>
        </w:rPr>
      </w:pPr>
      <w:r w:rsidRPr="00595201">
        <w:rPr>
          <w:rFonts w:ascii="Times New Roman" w:hAnsi="Times New Roman" w:cs="Times New Roman"/>
          <w:b/>
          <w:sz w:val="27"/>
          <w:szCs w:val="27"/>
        </w:rPr>
        <w:lastRenderedPageBreak/>
        <w:t xml:space="preserve"> </w:t>
      </w:r>
      <w:r w:rsidRPr="00595201">
        <w:rPr>
          <w:rFonts w:ascii="Times New Roman" w:hAnsi="Times New Roman" w:cs="Times New Roman"/>
          <w:sz w:val="27"/>
          <w:szCs w:val="27"/>
        </w:rPr>
        <w:t xml:space="preserve"> </w:t>
      </w:r>
      <w:r w:rsidR="00997FBA" w:rsidRPr="00595201">
        <w:rPr>
          <w:rFonts w:ascii="Times New Roman" w:hAnsi="Times New Roman" w:cs="Times New Roman"/>
          <w:b/>
          <w:sz w:val="27"/>
          <w:szCs w:val="27"/>
        </w:rPr>
        <w:t>5</w:t>
      </w:r>
      <w:r w:rsidR="00D5145C" w:rsidRPr="00595201">
        <w:rPr>
          <w:rFonts w:ascii="Times New Roman" w:hAnsi="Times New Roman" w:cs="Times New Roman"/>
          <w:b/>
          <w:sz w:val="27"/>
          <w:szCs w:val="27"/>
        </w:rPr>
        <w:t>.</w:t>
      </w:r>
      <w:r w:rsidRPr="00595201">
        <w:rPr>
          <w:rFonts w:ascii="Times New Roman" w:hAnsi="Times New Roman" w:cs="Times New Roman"/>
          <w:sz w:val="27"/>
          <w:szCs w:val="27"/>
        </w:rPr>
        <w:t xml:space="preserve"> При запланированном </w:t>
      </w:r>
      <w:r w:rsidR="00997FBA" w:rsidRPr="00595201">
        <w:rPr>
          <w:rFonts w:ascii="Times New Roman" w:hAnsi="Times New Roman" w:cs="Times New Roman"/>
          <w:sz w:val="27"/>
          <w:szCs w:val="27"/>
        </w:rPr>
        <w:t xml:space="preserve">уточненном решении о бюджете </w:t>
      </w:r>
      <w:r w:rsidR="00F3227E">
        <w:rPr>
          <w:rFonts w:ascii="Times New Roman" w:hAnsi="Times New Roman" w:cs="Times New Roman"/>
          <w:sz w:val="27"/>
          <w:szCs w:val="27"/>
        </w:rPr>
        <w:t xml:space="preserve">, </w:t>
      </w:r>
      <w:r w:rsidR="00997FBA" w:rsidRPr="00595201">
        <w:rPr>
          <w:rFonts w:ascii="Times New Roman" w:hAnsi="Times New Roman" w:cs="Times New Roman"/>
          <w:sz w:val="27"/>
          <w:szCs w:val="27"/>
        </w:rPr>
        <w:t xml:space="preserve">дефицит составлял   </w:t>
      </w:r>
      <w:r w:rsidRPr="00595201">
        <w:rPr>
          <w:rFonts w:ascii="Times New Roman" w:hAnsi="Times New Roman" w:cs="Times New Roman"/>
          <w:sz w:val="27"/>
          <w:szCs w:val="27"/>
        </w:rPr>
        <w:t xml:space="preserve"> </w:t>
      </w:r>
      <w:r w:rsidR="008A0548" w:rsidRPr="008A0548">
        <w:rPr>
          <w:rFonts w:ascii="Times New Roman" w:hAnsi="Times New Roman" w:cs="Times New Roman"/>
          <w:sz w:val="27"/>
          <w:szCs w:val="27"/>
        </w:rPr>
        <w:t xml:space="preserve">9165,1 </w:t>
      </w:r>
      <w:r w:rsidR="008A0548">
        <w:rPr>
          <w:rFonts w:ascii="Times New Roman" w:hAnsi="Times New Roman" w:cs="Times New Roman"/>
          <w:sz w:val="27"/>
          <w:szCs w:val="27"/>
        </w:rPr>
        <w:t>тыс. руб., в 2019</w:t>
      </w:r>
      <w:r w:rsidRPr="00595201">
        <w:rPr>
          <w:rFonts w:ascii="Times New Roman" w:hAnsi="Times New Roman" w:cs="Times New Roman"/>
          <w:sz w:val="27"/>
          <w:szCs w:val="27"/>
        </w:rPr>
        <w:t xml:space="preserve"> году сложился </w:t>
      </w:r>
      <w:r w:rsidR="00245421" w:rsidRPr="00595201">
        <w:rPr>
          <w:rFonts w:ascii="Times New Roman" w:hAnsi="Times New Roman" w:cs="Times New Roman"/>
          <w:sz w:val="27"/>
          <w:szCs w:val="27"/>
        </w:rPr>
        <w:t>про</w:t>
      </w:r>
      <w:r w:rsidR="00D5145C" w:rsidRPr="00595201">
        <w:rPr>
          <w:rFonts w:ascii="Times New Roman" w:hAnsi="Times New Roman" w:cs="Times New Roman"/>
          <w:sz w:val="27"/>
          <w:szCs w:val="27"/>
        </w:rPr>
        <w:t xml:space="preserve">фицит </w:t>
      </w:r>
      <w:r w:rsidRPr="00595201">
        <w:rPr>
          <w:rFonts w:ascii="Times New Roman" w:hAnsi="Times New Roman" w:cs="Times New Roman"/>
          <w:sz w:val="27"/>
          <w:szCs w:val="27"/>
        </w:rPr>
        <w:t xml:space="preserve">в сумме </w:t>
      </w:r>
      <w:r w:rsidR="008A0548">
        <w:rPr>
          <w:rFonts w:ascii="Times New Roman" w:hAnsi="Times New Roman" w:cs="Times New Roman"/>
          <w:sz w:val="27"/>
          <w:szCs w:val="27"/>
        </w:rPr>
        <w:t>1783,9</w:t>
      </w:r>
      <w:r w:rsidR="00D5145C" w:rsidRPr="00595201">
        <w:rPr>
          <w:rFonts w:ascii="Times New Roman" w:hAnsi="Times New Roman" w:cs="Times New Roman"/>
          <w:sz w:val="27"/>
          <w:szCs w:val="27"/>
        </w:rPr>
        <w:t xml:space="preserve"> </w:t>
      </w:r>
      <w:r w:rsidRPr="00595201">
        <w:rPr>
          <w:rFonts w:ascii="Times New Roman" w:hAnsi="Times New Roman" w:cs="Times New Roman"/>
          <w:sz w:val="27"/>
          <w:szCs w:val="27"/>
        </w:rPr>
        <w:t xml:space="preserve">тыс. руб. </w:t>
      </w:r>
    </w:p>
    <w:p w:rsidR="00F3227E" w:rsidRPr="00595201" w:rsidRDefault="00F3227E" w:rsidP="003261BF">
      <w:pPr>
        <w:spacing w:line="240" w:lineRule="auto"/>
        <w:jc w:val="both"/>
        <w:rPr>
          <w:rFonts w:ascii="Times New Roman" w:hAnsi="Times New Roman" w:cs="Times New Roman"/>
          <w:sz w:val="27"/>
          <w:szCs w:val="27"/>
        </w:rPr>
      </w:pPr>
    </w:p>
    <w:p w:rsidR="00F63D05" w:rsidRPr="00595201" w:rsidRDefault="00595201" w:rsidP="003261BF">
      <w:pPr>
        <w:spacing w:line="240" w:lineRule="auto"/>
        <w:jc w:val="both"/>
        <w:rPr>
          <w:rFonts w:ascii="Times New Roman" w:hAnsi="Times New Roman" w:cs="Times New Roman"/>
          <w:sz w:val="27"/>
          <w:szCs w:val="27"/>
        </w:rPr>
      </w:pPr>
      <w:r w:rsidRPr="00595201">
        <w:rPr>
          <w:rFonts w:ascii="Times New Roman" w:hAnsi="Times New Roman" w:cs="Times New Roman"/>
          <w:b/>
          <w:sz w:val="27"/>
          <w:szCs w:val="27"/>
        </w:rPr>
        <w:t xml:space="preserve">  </w:t>
      </w:r>
      <w:r w:rsidR="00D5145C" w:rsidRPr="00595201">
        <w:rPr>
          <w:rFonts w:ascii="Times New Roman" w:hAnsi="Times New Roman" w:cs="Times New Roman"/>
          <w:b/>
          <w:sz w:val="27"/>
          <w:szCs w:val="27"/>
        </w:rPr>
        <w:t xml:space="preserve"> </w:t>
      </w:r>
      <w:r w:rsidR="00F63D05" w:rsidRPr="00595201">
        <w:rPr>
          <w:rFonts w:ascii="Times New Roman" w:hAnsi="Times New Roman" w:cs="Times New Roman"/>
          <w:sz w:val="27"/>
          <w:szCs w:val="27"/>
        </w:rPr>
        <w:t>Отчёт об исполнении бюджета муниципального образования «</w:t>
      </w:r>
      <w:r w:rsidR="00272761" w:rsidRPr="00595201">
        <w:rPr>
          <w:rFonts w:ascii="Times New Roman" w:hAnsi="Times New Roman" w:cs="Times New Roman"/>
          <w:sz w:val="27"/>
          <w:szCs w:val="27"/>
        </w:rPr>
        <w:t>Чердаклинский район</w:t>
      </w:r>
      <w:r w:rsidR="00F63D05" w:rsidRPr="00595201">
        <w:rPr>
          <w:rFonts w:ascii="Times New Roman" w:hAnsi="Times New Roman" w:cs="Times New Roman"/>
          <w:sz w:val="27"/>
          <w:szCs w:val="27"/>
        </w:rPr>
        <w:t>»</w:t>
      </w:r>
      <w:r w:rsidR="008A0548">
        <w:rPr>
          <w:rFonts w:ascii="Times New Roman" w:hAnsi="Times New Roman" w:cs="Times New Roman"/>
          <w:sz w:val="27"/>
          <w:szCs w:val="27"/>
        </w:rPr>
        <w:t xml:space="preserve"> Ульяновской области  за 2019</w:t>
      </w:r>
      <w:r w:rsidR="00F63D05" w:rsidRPr="00595201">
        <w:rPr>
          <w:rFonts w:ascii="Times New Roman" w:hAnsi="Times New Roman" w:cs="Times New Roman"/>
          <w:sz w:val="27"/>
          <w:szCs w:val="27"/>
        </w:rPr>
        <w:t xml:space="preserve"> год, представленный в </w:t>
      </w:r>
      <w:r w:rsidR="00245421" w:rsidRPr="00595201">
        <w:rPr>
          <w:rFonts w:ascii="Times New Roman" w:hAnsi="Times New Roman" w:cs="Times New Roman"/>
          <w:sz w:val="27"/>
          <w:szCs w:val="27"/>
        </w:rPr>
        <w:t>МУ Совет депутатов МО «Чердаклинский район»</w:t>
      </w:r>
      <w:r w:rsidR="00F63D05" w:rsidRPr="00595201">
        <w:rPr>
          <w:rFonts w:ascii="Times New Roman" w:hAnsi="Times New Roman" w:cs="Times New Roman"/>
          <w:sz w:val="27"/>
          <w:szCs w:val="27"/>
        </w:rPr>
        <w:t>,</w:t>
      </w:r>
      <w:r w:rsidR="00245421" w:rsidRPr="00595201">
        <w:rPr>
          <w:rFonts w:ascii="Times New Roman" w:hAnsi="Times New Roman" w:cs="Times New Roman"/>
          <w:sz w:val="27"/>
          <w:szCs w:val="27"/>
        </w:rPr>
        <w:t xml:space="preserve"> </w:t>
      </w:r>
      <w:r w:rsidR="00F63D05" w:rsidRPr="00595201">
        <w:rPr>
          <w:rFonts w:ascii="Times New Roman" w:hAnsi="Times New Roman" w:cs="Times New Roman"/>
          <w:sz w:val="27"/>
          <w:szCs w:val="27"/>
        </w:rPr>
        <w:t xml:space="preserve"> в соответствии со ст. 264.4 Бюджетного кодека РФ, признан достоверным.</w:t>
      </w:r>
    </w:p>
    <w:p w:rsidR="00D1258B" w:rsidRPr="00595201" w:rsidRDefault="00D1258B" w:rsidP="00A0469E">
      <w:pPr>
        <w:jc w:val="both"/>
        <w:rPr>
          <w:rFonts w:ascii="Times New Roman" w:hAnsi="Times New Roman" w:cs="Times New Roman"/>
          <w:b/>
          <w:sz w:val="27"/>
          <w:szCs w:val="27"/>
        </w:rPr>
      </w:pPr>
    </w:p>
    <w:p w:rsidR="00272761" w:rsidRPr="00595201" w:rsidRDefault="00595201" w:rsidP="00272761">
      <w:pPr>
        <w:spacing w:after="0" w:line="240" w:lineRule="auto"/>
        <w:jc w:val="both"/>
        <w:rPr>
          <w:rFonts w:ascii="Times New Roman" w:hAnsi="Times New Roman" w:cs="Times New Roman"/>
          <w:b/>
          <w:sz w:val="27"/>
          <w:szCs w:val="27"/>
        </w:rPr>
      </w:pPr>
      <w:r w:rsidRPr="00595201">
        <w:rPr>
          <w:rFonts w:ascii="Times New Roman" w:hAnsi="Times New Roman" w:cs="Times New Roman"/>
          <w:b/>
          <w:sz w:val="27"/>
          <w:szCs w:val="27"/>
        </w:rPr>
        <w:t>Председатель</w:t>
      </w:r>
      <w:r w:rsidR="00DC5E94" w:rsidRPr="00595201">
        <w:rPr>
          <w:rFonts w:ascii="Times New Roman" w:hAnsi="Times New Roman" w:cs="Times New Roman"/>
          <w:b/>
          <w:sz w:val="27"/>
          <w:szCs w:val="27"/>
        </w:rPr>
        <w:t xml:space="preserve">                                                       </w:t>
      </w:r>
      <w:r w:rsidR="0089093F" w:rsidRPr="00595201">
        <w:rPr>
          <w:rFonts w:ascii="Times New Roman" w:hAnsi="Times New Roman" w:cs="Times New Roman"/>
          <w:b/>
          <w:sz w:val="27"/>
          <w:szCs w:val="27"/>
        </w:rPr>
        <w:t xml:space="preserve">   </w:t>
      </w:r>
      <w:r w:rsidR="00DC5E94" w:rsidRPr="00595201">
        <w:rPr>
          <w:rFonts w:ascii="Times New Roman" w:hAnsi="Times New Roman" w:cs="Times New Roman"/>
          <w:b/>
          <w:sz w:val="27"/>
          <w:szCs w:val="27"/>
        </w:rPr>
        <w:t xml:space="preserve">                </w:t>
      </w:r>
      <w:r w:rsidRPr="00595201">
        <w:rPr>
          <w:rFonts w:ascii="Times New Roman" w:hAnsi="Times New Roman" w:cs="Times New Roman"/>
          <w:b/>
          <w:sz w:val="27"/>
          <w:szCs w:val="27"/>
        </w:rPr>
        <w:t>Требушная И.А.</w:t>
      </w:r>
    </w:p>
    <w:sectPr w:rsidR="00272761" w:rsidRPr="00595201" w:rsidSect="00C15CC6">
      <w:headerReference w:type="default" r:id="rId11"/>
      <w:footerReference w:type="default" r:id="rId1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58" w:rsidRDefault="00B92E58" w:rsidP="008A776F">
      <w:pPr>
        <w:spacing w:after="0" w:line="240" w:lineRule="auto"/>
      </w:pPr>
      <w:r>
        <w:separator/>
      </w:r>
    </w:p>
  </w:endnote>
  <w:endnote w:type="continuationSeparator" w:id="0">
    <w:p w:rsidR="00B92E58" w:rsidRDefault="00B92E58" w:rsidP="008A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327430"/>
      <w:docPartObj>
        <w:docPartGallery w:val="Page Numbers (Bottom of Page)"/>
        <w:docPartUnique/>
      </w:docPartObj>
    </w:sdtPr>
    <w:sdtEndPr/>
    <w:sdtContent>
      <w:p w:rsidR="003B06CA" w:rsidRDefault="003B06CA">
        <w:pPr>
          <w:pStyle w:val="a5"/>
          <w:jc w:val="right"/>
        </w:pPr>
        <w:r>
          <w:fldChar w:fldCharType="begin"/>
        </w:r>
        <w:r>
          <w:instrText>PAGE   \* MERGEFORMAT</w:instrText>
        </w:r>
        <w:r>
          <w:fldChar w:fldCharType="separate"/>
        </w:r>
        <w:r w:rsidR="00107B75">
          <w:rPr>
            <w:noProof/>
          </w:rPr>
          <w:t>22</w:t>
        </w:r>
        <w:r>
          <w:fldChar w:fldCharType="end"/>
        </w:r>
      </w:p>
    </w:sdtContent>
  </w:sdt>
  <w:p w:rsidR="003B06CA" w:rsidRDefault="003B06CA" w:rsidP="005D1CED">
    <w:pPr>
      <w:pStyle w:val="a5"/>
      <w:tabs>
        <w:tab w:val="clear" w:pos="4677"/>
        <w:tab w:val="clear" w:pos="9355"/>
        <w:tab w:val="left" w:pos="9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58" w:rsidRDefault="00B92E58" w:rsidP="008A776F">
      <w:pPr>
        <w:spacing w:after="0" w:line="240" w:lineRule="auto"/>
      </w:pPr>
      <w:r>
        <w:separator/>
      </w:r>
    </w:p>
  </w:footnote>
  <w:footnote w:type="continuationSeparator" w:id="0">
    <w:p w:rsidR="00B92E58" w:rsidRDefault="00B92E58" w:rsidP="008A7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CA" w:rsidRDefault="003B06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9E3E58"/>
    <w:lvl w:ilvl="0">
      <w:numFmt w:val="bullet"/>
      <w:lvlText w:val="*"/>
      <w:lvlJc w:val="left"/>
    </w:lvl>
  </w:abstractNum>
  <w:abstractNum w:abstractNumId="1">
    <w:nsid w:val="14A65351"/>
    <w:multiLevelType w:val="hybridMultilevel"/>
    <w:tmpl w:val="2960C338"/>
    <w:lvl w:ilvl="0" w:tplc="E868825E">
      <w:start w:val="1"/>
      <w:numFmt w:val="bullet"/>
      <w:lvlText w:val=""/>
      <w:lvlJc w:val="left"/>
      <w:pPr>
        <w:tabs>
          <w:tab w:val="num" w:pos="720"/>
        </w:tabs>
        <w:ind w:left="720" w:hanging="360"/>
      </w:pPr>
      <w:rPr>
        <w:rFonts w:ascii="Symbol" w:hAnsi="Symbol" w:hint="default"/>
      </w:rPr>
    </w:lvl>
    <w:lvl w:ilvl="1" w:tplc="D4A0ACFE">
      <w:start w:val="1"/>
      <w:numFmt w:val="bullet"/>
      <w:lvlText w:val=""/>
      <w:lvlJc w:val="left"/>
      <w:pPr>
        <w:tabs>
          <w:tab w:val="num" w:pos="1440"/>
        </w:tabs>
        <w:ind w:left="1440" w:hanging="360"/>
      </w:pPr>
      <w:rPr>
        <w:rFonts w:ascii="Symbol" w:hAnsi="Symbol" w:hint="default"/>
      </w:rPr>
    </w:lvl>
    <w:lvl w:ilvl="2" w:tplc="0C1CE276">
      <w:start w:val="1"/>
      <w:numFmt w:val="bullet"/>
      <w:lvlText w:val=""/>
      <w:lvlJc w:val="left"/>
      <w:pPr>
        <w:tabs>
          <w:tab w:val="num" w:pos="2160"/>
        </w:tabs>
        <w:ind w:left="2160" w:hanging="360"/>
      </w:pPr>
      <w:rPr>
        <w:rFonts w:ascii="Symbol" w:hAnsi="Symbol" w:hint="default"/>
      </w:rPr>
    </w:lvl>
    <w:lvl w:ilvl="3" w:tplc="4AE83EDC">
      <w:start w:val="1"/>
      <w:numFmt w:val="bullet"/>
      <w:lvlText w:val=""/>
      <w:lvlJc w:val="left"/>
      <w:pPr>
        <w:tabs>
          <w:tab w:val="num" w:pos="2880"/>
        </w:tabs>
        <w:ind w:left="2880" w:hanging="360"/>
      </w:pPr>
      <w:rPr>
        <w:rFonts w:ascii="Symbol" w:hAnsi="Symbol" w:hint="default"/>
      </w:rPr>
    </w:lvl>
    <w:lvl w:ilvl="4" w:tplc="D856D476">
      <w:start w:val="1"/>
      <w:numFmt w:val="bullet"/>
      <w:lvlText w:val=""/>
      <w:lvlJc w:val="left"/>
      <w:pPr>
        <w:tabs>
          <w:tab w:val="num" w:pos="3600"/>
        </w:tabs>
        <w:ind w:left="3600" w:hanging="360"/>
      </w:pPr>
      <w:rPr>
        <w:rFonts w:ascii="Symbol" w:hAnsi="Symbol" w:hint="default"/>
      </w:rPr>
    </w:lvl>
    <w:lvl w:ilvl="5" w:tplc="6002A898">
      <w:start w:val="1"/>
      <w:numFmt w:val="bullet"/>
      <w:lvlText w:val=""/>
      <w:lvlJc w:val="left"/>
      <w:pPr>
        <w:tabs>
          <w:tab w:val="num" w:pos="4320"/>
        </w:tabs>
        <w:ind w:left="4320" w:hanging="360"/>
      </w:pPr>
      <w:rPr>
        <w:rFonts w:ascii="Symbol" w:hAnsi="Symbol" w:hint="default"/>
      </w:rPr>
    </w:lvl>
    <w:lvl w:ilvl="6" w:tplc="7C70515E">
      <w:start w:val="1"/>
      <w:numFmt w:val="bullet"/>
      <w:lvlText w:val=""/>
      <w:lvlJc w:val="left"/>
      <w:pPr>
        <w:tabs>
          <w:tab w:val="num" w:pos="5040"/>
        </w:tabs>
        <w:ind w:left="5040" w:hanging="360"/>
      </w:pPr>
      <w:rPr>
        <w:rFonts w:ascii="Symbol" w:hAnsi="Symbol" w:hint="default"/>
      </w:rPr>
    </w:lvl>
    <w:lvl w:ilvl="7" w:tplc="07DA7246">
      <w:start w:val="1"/>
      <w:numFmt w:val="bullet"/>
      <w:lvlText w:val=""/>
      <w:lvlJc w:val="left"/>
      <w:pPr>
        <w:tabs>
          <w:tab w:val="num" w:pos="5760"/>
        </w:tabs>
        <w:ind w:left="5760" w:hanging="360"/>
      </w:pPr>
      <w:rPr>
        <w:rFonts w:ascii="Symbol" w:hAnsi="Symbol" w:hint="default"/>
      </w:rPr>
    </w:lvl>
    <w:lvl w:ilvl="8" w:tplc="7C9E2626">
      <w:start w:val="1"/>
      <w:numFmt w:val="bullet"/>
      <w:lvlText w:val=""/>
      <w:lvlJc w:val="left"/>
      <w:pPr>
        <w:tabs>
          <w:tab w:val="num" w:pos="6480"/>
        </w:tabs>
        <w:ind w:left="6480" w:hanging="360"/>
      </w:pPr>
      <w:rPr>
        <w:rFonts w:ascii="Symbol" w:hAnsi="Symbol" w:hint="default"/>
      </w:rPr>
    </w:lvl>
  </w:abstractNum>
  <w:abstractNum w:abstractNumId="2">
    <w:nsid w:val="34310603"/>
    <w:multiLevelType w:val="hybridMultilevel"/>
    <w:tmpl w:val="BFCC75D6"/>
    <w:lvl w:ilvl="0" w:tplc="EC6A59B4">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3D657BC4"/>
    <w:multiLevelType w:val="hybridMultilevel"/>
    <w:tmpl w:val="E3000930"/>
    <w:lvl w:ilvl="0" w:tplc="D586EE6A">
      <w:start w:val="30"/>
      <w:numFmt w:val="bullet"/>
      <w:lvlText w:val=""/>
      <w:lvlJc w:val="left"/>
      <w:pPr>
        <w:ind w:left="786"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6F"/>
    <w:rsid w:val="0000464B"/>
    <w:rsid w:val="00017032"/>
    <w:rsid w:val="00027CBC"/>
    <w:rsid w:val="000364B1"/>
    <w:rsid w:val="0005123B"/>
    <w:rsid w:val="0006330B"/>
    <w:rsid w:val="0007062C"/>
    <w:rsid w:val="000A1A37"/>
    <w:rsid w:val="000A74FE"/>
    <w:rsid w:val="000B3BA0"/>
    <w:rsid w:val="000C73C3"/>
    <w:rsid w:val="000D2950"/>
    <w:rsid w:val="000D6367"/>
    <w:rsid w:val="000E70E3"/>
    <w:rsid w:val="00107B75"/>
    <w:rsid w:val="00114420"/>
    <w:rsid w:val="001315EB"/>
    <w:rsid w:val="001406DB"/>
    <w:rsid w:val="00152F83"/>
    <w:rsid w:val="00154D88"/>
    <w:rsid w:val="00156675"/>
    <w:rsid w:val="001804FE"/>
    <w:rsid w:val="00186C0A"/>
    <w:rsid w:val="001B5E98"/>
    <w:rsid w:val="001C797F"/>
    <w:rsid w:val="001D09A9"/>
    <w:rsid w:val="001D365B"/>
    <w:rsid w:val="001E0A10"/>
    <w:rsid w:val="001E2A45"/>
    <w:rsid w:val="00207B49"/>
    <w:rsid w:val="00215A67"/>
    <w:rsid w:val="00233022"/>
    <w:rsid w:val="00233AB3"/>
    <w:rsid w:val="00242CC7"/>
    <w:rsid w:val="00245421"/>
    <w:rsid w:val="00257A4B"/>
    <w:rsid w:val="002618C3"/>
    <w:rsid w:val="00262A4A"/>
    <w:rsid w:val="002639C0"/>
    <w:rsid w:val="0027041C"/>
    <w:rsid w:val="00270BEF"/>
    <w:rsid w:val="00270C81"/>
    <w:rsid w:val="00272761"/>
    <w:rsid w:val="0028016E"/>
    <w:rsid w:val="0029383D"/>
    <w:rsid w:val="0029496E"/>
    <w:rsid w:val="002A3A19"/>
    <w:rsid w:val="002B1478"/>
    <w:rsid w:val="002B4AA4"/>
    <w:rsid w:val="002C5D9F"/>
    <w:rsid w:val="002C5FB8"/>
    <w:rsid w:val="002D3EA9"/>
    <w:rsid w:val="003261BF"/>
    <w:rsid w:val="0034645B"/>
    <w:rsid w:val="0037692D"/>
    <w:rsid w:val="00382E79"/>
    <w:rsid w:val="0039484A"/>
    <w:rsid w:val="003B06CA"/>
    <w:rsid w:val="003C0CB2"/>
    <w:rsid w:val="003C5CDF"/>
    <w:rsid w:val="003F1E17"/>
    <w:rsid w:val="00406281"/>
    <w:rsid w:val="0044482E"/>
    <w:rsid w:val="00445999"/>
    <w:rsid w:val="00471C60"/>
    <w:rsid w:val="00490963"/>
    <w:rsid w:val="004922BF"/>
    <w:rsid w:val="00496F05"/>
    <w:rsid w:val="004B1F10"/>
    <w:rsid w:val="004B5842"/>
    <w:rsid w:val="004D0A29"/>
    <w:rsid w:val="004F511C"/>
    <w:rsid w:val="0052572B"/>
    <w:rsid w:val="0052798D"/>
    <w:rsid w:val="00542ADD"/>
    <w:rsid w:val="00555A18"/>
    <w:rsid w:val="0056519B"/>
    <w:rsid w:val="00576D6D"/>
    <w:rsid w:val="00584212"/>
    <w:rsid w:val="00584296"/>
    <w:rsid w:val="00595201"/>
    <w:rsid w:val="0059653A"/>
    <w:rsid w:val="005C3C86"/>
    <w:rsid w:val="005D1CED"/>
    <w:rsid w:val="005E798B"/>
    <w:rsid w:val="005F7B30"/>
    <w:rsid w:val="00604803"/>
    <w:rsid w:val="00613B48"/>
    <w:rsid w:val="00656B40"/>
    <w:rsid w:val="00660DC5"/>
    <w:rsid w:val="00666915"/>
    <w:rsid w:val="006837DA"/>
    <w:rsid w:val="006B3D25"/>
    <w:rsid w:val="006B4399"/>
    <w:rsid w:val="006B76DA"/>
    <w:rsid w:val="006D1A57"/>
    <w:rsid w:val="006D58B6"/>
    <w:rsid w:val="006D66BE"/>
    <w:rsid w:val="006F4CC4"/>
    <w:rsid w:val="00714435"/>
    <w:rsid w:val="007145A7"/>
    <w:rsid w:val="00727EB8"/>
    <w:rsid w:val="00733EFD"/>
    <w:rsid w:val="00741033"/>
    <w:rsid w:val="007460B3"/>
    <w:rsid w:val="00757119"/>
    <w:rsid w:val="007A13E2"/>
    <w:rsid w:val="007A7867"/>
    <w:rsid w:val="007C1D87"/>
    <w:rsid w:val="007C4347"/>
    <w:rsid w:val="007D6B7A"/>
    <w:rsid w:val="007E232E"/>
    <w:rsid w:val="007E7D1B"/>
    <w:rsid w:val="00804F33"/>
    <w:rsid w:val="00823C4C"/>
    <w:rsid w:val="0083067A"/>
    <w:rsid w:val="0089093F"/>
    <w:rsid w:val="00892205"/>
    <w:rsid w:val="008A0548"/>
    <w:rsid w:val="008A51BD"/>
    <w:rsid w:val="008A776F"/>
    <w:rsid w:val="008B5041"/>
    <w:rsid w:val="008D3904"/>
    <w:rsid w:val="008D5770"/>
    <w:rsid w:val="008D7B83"/>
    <w:rsid w:val="00906E7D"/>
    <w:rsid w:val="00910DCC"/>
    <w:rsid w:val="009128BC"/>
    <w:rsid w:val="009403EE"/>
    <w:rsid w:val="00941A1A"/>
    <w:rsid w:val="00952479"/>
    <w:rsid w:val="00952DC0"/>
    <w:rsid w:val="00954BA2"/>
    <w:rsid w:val="009714FF"/>
    <w:rsid w:val="009853D0"/>
    <w:rsid w:val="00992E9B"/>
    <w:rsid w:val="00993C3E"/>
    <w:rsid w:val="00997993"/>
    <w:rsid w:val="00997FBA"/>
    <w:rsid w:val="009A0E40"/>
    <w:rsid w:val="009B26B6"/>
    <w:rsid w:val="009C68EC"/>
    <w:rsid w:val="00A0469E"/>
    <w:rsid w:val="00A13648"/>
    <w:rsid w:val="00A40334"/>
    <w:rsid w:val="00A42BD2"/>
    <w:rsid w:val="00A431AF"/>
    <w:rsid w:val="00A677DF"/>
    <w:rsid w:val="00A82ECE"/>
    <w:rsid w:val="00A83FA5"/>
    <w:rsid w:val="00AA5BC0"/>
    <w:rsid w:val="00AA7AE6"/>
    <w:rsid w:val="00AB3445"/>
    <w:rsid w:val="00AD16B2"/>
    <w:rsid w:val="00B05EB5"/>
    <w:rsid w:val="00B44045"/>
    <w:rsid w:val="00B50906"/>
    <w:rsid w:val="00B67B44"/>
    <w:rsid w:val="00B75FB9"/>
    <w:rsid w:val="00B92E58"/>
    <w:rsid w:val="00BA5386"/>
    <w:rsid w:val="00BB0685"/>
    <w:rsid w:val="00BB58EF"/>
    <w:rsid w:val="00BC4213"/>
    <w:rsid w:val="00BC4667"/>
    <w:rsid w:val="00BE1EA1"/>
    <w:rsid w:val="00BE3AC0"/>
    <w:rsid w:val="00BF54D4"/>
    <w:rsid w:val="00C05CB5"/>
    <w:rsid w:val="00C15CC6"/>
    <w:rsid w:val="00C46F1B"/>
    <w:rsid w:val="00C659EC"/>
    <w:rsid w:val="00C67BC9"/>
    <w:rsid w:val="00C878D2"/>
    <w:rsid w:val="00CA26C4"/>
    <w:rsid w:val="00CC1978"/>
    <w:rsid w:val="00CC7FE0"/>
    <w:rsid w:val="00CF2EAE"/>
    <w:rsid w:val="00D04F19"/>
    <w:rsid w:val="00D0544B"/>
    <w:rsid w:val="00D118CC"/>
    <w:rsid w:val="00D1258B"/>
    <w:rsid w:val="00D1596F"/>
    <w:rsid w:val="00D254D0"/>
    <w:rsid w:val="00D5145C"/>
    <w:rsid w:val="00D6011A"/>
    <w:rsid w:val="00D67F35"/>
    <w:rsid w:val="00D72972"/>
    <w:rsid w:val="00DA2439"/>
    <w:rsid w:val="00DC5E94"/>
    <w:rsid w:val="00DF1969"/>
    <w:rsid w:val="00E10B5A"/>
    <w:rsid w:val="00E32937"/>
    <w:rsid w:val="00E4256F"/>
    <w:rsid w:val="00E448FE"/>
    <w:rsid w:val="00E54E8C"/>
    <w:rsid w:val="00E564CB"/>
    <w:rsid w:val="00E606CA"/>
    <w:rsid w:val="00E6502E"/>
    <w:rsid w:val="00E7003E"/>
    <w:rsid w:val="00E911F6"/>
    <w:rsid w:val="00EA459A"/>
    <w:rsid w:val="00F01F09"/>
    <w:rsid w:val="00F23868"/>
    <w:rsid w:val="00F2474A"/>
    <w:rsid w:val="00F3227E"/>
    <w:rsid w:val="00F404D9"/>
    <w:rsid w:val="00F43231"/>
    <w:rsid w:val="00F6392D"/>
    <w:rsid w:val="00F63D05"/>
    <w:rsid w:val="00F7334A"/>
    <w:rsid w:val="00F808D7"/>
    <w:rsid w:val="00F830E0"/>
    <w:rsid w:val="00F91368"/>
    <w:rsid w:val="00F97E8A"/>
    <w:rsid w:val="00FB1A8A"/>
    <w:rsid w:val="00FB3210"/>
    <w:rsid w:val="00FD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032"/>
  </w:style>
  <w:style w:type="paragraph" w:styleId="7">
    <w:name w:val="heading 7"/>
    <w:basedOn w:val="a"/>
    <w:next w:val="a"/>
    <w:link w:val="70"/>
    <w:qFormat/>
    <w:rsid w:val="007E7D1B"/>
    <w:pPr>
      <w:keepNext/>
      <w:keepLines/>
      <w:autoSpaceDE w:val="0"/>
      <w:autoSpaceDN w:val="0"/>
      <w:adjustRightInd w:val="0"/>
      <w:spacing w:before="200" w:after="0" w:line="240" w:lineRule="auto"/>
      <w:outlineLvl w:val="6"/>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C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nhideWhenUsed/>
    <w:rsid w:val="008A776F"/>
    <w:pPr>
      <w:tabs>
        <w:tab w:val="center" w:pos="4677"/>
        <w:tab w:val="right" w:pos="9355"/>
      </w:tabs>
      <w:spacing w:after="0" w:line="240" w:lineRule="auto"/>
    </w:pPr>
  </w:style>
  <w:style w:type="character" w:customStyle="1" w:styleId="a4">
    <w:name w:val="Верхний колонтитул Знак"/>
    <w:basedOn w:val="a0"/>
    <w:link w:val="a3"/>
    <w:rsid w:val="008A776F"/>
  </w:style>
  <w:style w:type="paragraph" w:styleId="a5">
    <w:name w:val="footer"/>
    <w:basedOn w:val="a"/>
    <w:link w:val="a6"/>
    <w:unhideWhenUsed/>
    <w:rsid w:val="008A776F"/>
    <w:pPr>
      <w:tabs>
        <w:tab w:val="center" w:pos="4677"/>
        <w:tab w:val="right" w:pos="9355"/>
      </w:tabs>
      <w:spacing w:after="0" w:line="240" w:lineRule="auto"/>
    </w:pPr>
  </w:style>
  <w:style w:type="character" w:customStyle="1" w:styleId="a6">
    <w:name w:val="Нижний колонтитул Знак"/>
    <w:basedOn w:val="a0"/>
    <w:link w:val="a5"/>
    <w:rsid w:val="008A776F"/>
  </w:style>
  <w:style w:type="paragraph" w:styleId="a7">
    <w:name w:val="List Paragraph"/>
    <w:basedOn w:val="a"/>
    <w:qFormat/>
    <w:rsid w:val="00027CBC"/>
    <w:pPr>
      <w:ind w:left="720"/>
      <w:contextualSpacing/>
    </w:pPr>
  </w:style>
  <w:style w:type="paragraph" w:styleId="a8">
    <w:name w:val="Balloon Text"/>
    <w:basedOn w:val="a"/>
    <w:link w:val="a9"/>
    <w:unhideWhenUsed/>
    <w:rsid w:val="00BA5386"/>
    <w:pPr>
      <w:spacing w:after="0" w:line="240" w:lineRule="auto"/>
    </w:pPr>
    <w:rPr>
      <w:rFonts w:ascii="Tahoma" w:hAnsi="Tahoma" w:cs="Tahoma"/>
      <w:sz w:val="16"/>
      <w:szCs w:val="16"/>
    </w:rPr>
  </w:style>
  <w:style w:type="character" w:customStyle="1" w:styleId="a9">
    <w:name w:val="Текст выноски Знак"/>
    <w:basedOn w:val="a0"/>
    <w:link w:val="a8"/>
    <w:rsid w:val="00BA5386"/>
    <w:rPr>
      <w:rFonts w:ascii="Tahoma" w:hAnsi="Tahoma" w:cs="Tahoma"/>
      <w:sz w:val="16"/>
      <w:szCs w:val="16"/>
    </w:rPr>
  </w:style>
  <w:style w:type="paragraph" w:styleId="aa">
    <w:name w:val="No Spacing"/>
    <w:uiPriority w:val="1"/>
    <w:qFormat/>
    <w:rsid w:val="000B3BA0"/>
    <w:pPr>
      <w:spacing w:after="0" w:line="240" w:lineRule="auto"/>
    </w:pPr>
  </w:style>
  <w:style w:type="character" w:customStyle="1" w:styleId="70">
    <w:name w:val="Заголовок 7 Знак"/>
    <w:basedOn w:val="a0"/>
    <w:link w:val="7"/>
    <w:rsid w:val="007E7D1B"/>
    <w:rPr>
      <w:rFonts w:ascii="Cambria" w:eastAsia="Times New Roman" w:hAnsi="Cambria" w:cs="Cambria"/>
      <w:i/>
      <w:iCs/>
      <w:color w:val="404040"/>
      <w:sz w:val="20"/>
      <w:szCs w:val="20"/>
      <w:lang w:eastAsia="ru-RU"/>
    </w:rPr>
  </w:style>
  <w:style w:type="numbering" w:customStyle="1" w:styleId="1">
    <w:name w:val="Нет списка1"/>
    <w:next w:val="a2"/>
    <w:semiHidden/>
    <w:rsid w:val="007E7D1B"/>
  </w:style>
  <w:style w:type="paragraph" w:styleId="ab">
    <w:name w:val="Body Text Indent"/>
    <w:basedOn w:val="a"/>
    <w:link w:val="ac"/>
    <w:rsid w:val="007E7D1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7E7D1B"/>
    <w:rPr>
      <w:rFonts w:ascii="Times New Roman" w:eastAsia="Times New Roman" w:hAnsi="Times New Roman" w:cs="Times New Roman"/>
      <w:sz w:val="24"/>
      <w:szCs w:val="24"/>
      <w:lang w:eastAsia="ru-RU"/>
    </w:rPr>
  </w:style>
  <w:style w:type="character" w:styleId="ad">
    <w:name w:val="page number"/>
    <w:basedOn w:val="a0"/>
    <w:rsid w:val="007E7D1B"/>
  </w:style>
  <w:style w:type="paragraph" w:customStyle="1" w:styleId="Style7">
    <w:name w:val="Style7"/>
    <w:basedOn w:val="a"/>
    <w:rsid w:val="007E7D1B"/>
    <w:pPr>
      <w:widowControl w:val="0"/>
      <w:autoSpaceDE w:val="0"/>
      <w:autoSpaceDN w:val="0"/>
      <w:adjustRightInd w:val="0"/>
      <w:spacing w:after="0" w:line="269" w:lineRule="exact"/>
      <w:ind w:firstLine="979"/>
      <w:jc w:val="both"/>
    </w:pPr>
    <w:rPr>
      <w:rFonts w:ascii="Times New Roman" w:eastAsia="Times New Roman" w:hAnsi="Times New Roman" w:cs="Times New Roman"/>
      <w:sz w:val="24"/>
      <w:szCs w:val="24"/>
      <w:lang w:eastAsia="ru-RU"/>
    </w:rPr>
  </w:style>
  <w:style w:type="paragraph" w:customStyle="1" w:styleId="Style10">
    <w:name w:val="Style10"/>
    <w:basedOn w:val="a"/>
    <w:rsid w:val="007E7D1B"/>
    <w:pPr>
      <w:widowControl w:val="0"/>
      <w:autoSpaceDE w:val="0"/>
      <w:autoSpaceDN w:val="0"/>
      <w:adjustRightInd w:val="0"/>
      <w:spacing w:after="0" w:line="266" w:lineRule="exact"/>
      <w:ind w:firstLine="715"/>
      <w:jc w:val="both"/>
    </w:pPr>
    <w:rPr>
      <w:rFonts w:ascii="Times New Roman" w:eastAsia="Times New Roman" w:hAnsi="Times New Roman" w:cs="Times New Roman"/>
      <w:sz w:val="24"/>
      <w:szCs w:val="24"/>
      <w:lang w:eastAsia="ru-RU"/>
    </w:rPr>
  </w:style>
  <w:style w:type="paragraph" w:customStyle="1" w:styleId="Style11">
    <w:name w:val="Style11"/>
    <w:basedOn w:val="a"/>
    <w:rsid w:val="007E7D1B"/>
    <w:pPr>
      <w:widowControl w:val="0"/>
      <w:autoSpaceDE w:val="0"/>
      <w:autoSpaceDN w:val="0"/>
      <w:adjustRightInd w:val="0"/>
      <w:spacing w:after="0" w:line="253" w:lineRule="exact"/>
      <w:ind w:firstLine="278"/>
    </w:pPr>
    <w:rPr>
      <w:rFonts w:ascii="Times New Roman" w:eastAsia="Times New Roman" w:hAnsi="Times New Roman" w:cs="Times New Roman"/>
      <w:sz w:val="24"/>
      <w:szCs w:val="24"/>
      <w:lang w:eastAsia="ru-RU"/>
    </w:rPr>
  </w:style>
  <w:style w:type="paragraph" w:customStyle="1" w:styleId="Style18">
    <w:name w:val="Style18"/>
    <w:basedOn w:val="a"/>
    <w:rsid w:val="007E7D1B"/>
    <w:pPr>
      <w:widowControl w:val="0"/>
      <w:autoSpaceDE w:val="0"/>
      <w:autoSpaceDN w:val="0"/>
      <w:adjustRightInd w:val="0"/>
      <w:spacing w:after="0" w:line="254" w:lineRule="exact"/>
      <w:ind w:firstLine="715"/>
      <w:jc w:val="both"/>
    </w:pPr>
    <w:rPr>
      <w:rFonts w:ascii="Times New Roman" w:eastAsia="Times New Roman" w:hAnsi="Times New Roman" w:cs="Times New Roman"/>
      <w:sz w:val="24"/>
      <w:szCs w:val="24"/>
      <w:lang w:eastAsia="ru-RU"/>
    </w:rPr>
  </w:style>
  <w:style w:type="paragraph" w:customStyle="1" w:styleId="Style19">
    <w:name w:val="Style19"/>
    <w:basedOn w:val="a"/>
    <w:rsid w:val="007E7D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rsid w:val="007E7D1B"/>
    <w:rPr>
      <w:rFonts w:ascii="Times New Roman" w:hAnsi="Times New Roman" w:cs="Times New Roman"/>
      <w:sz w:val="20"/>
      <w:szCs w:val="20"/>
    </w:rPr>
  </w:style>
  <w:style w:type="paragraph" w:styleId="ae">
    <w:name w:val="Normal (Web)"/>
    <w:basedOn w:val="a"/>
    <w:rsid w:val="007E7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7E7D1B"/>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7E7D1B"/>
    <w:rPr>
      <w:rFonts w:ascii="Times New Roman" w:eastAsia="Times New Roman" w:hAnsi="Times New Roman" w:cs="Times New Roman"/>
      <w:sz w:val="20"/>
      <w:szCs w:val="20"/>
      <w:lang w:eastAsia="ru-RU"/>
    </w:rPr>
  </w:style>
  <w:style w:type="paragraph" w:styleId="3">
    <w:name w:val="Body Text Indent 3"/>
    <w:basedOn w:val="a"/>
    <w:link w:val="30"/>
    <w:rsid w:val="007E7D1B"/>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E7D1B"/>
    <w:rPr>
      <w:rFonts w:ascii="Times New Roman" w:eastAsia="Times New Roman" w:hAnsi="Times New Roman" w:cs="Times New Roman"/>
      <w:sz w:val="16"/>
      <w:szCs w:val="16"/>
      <w:lang w:eastAsia="ru-RU"/>
    </w:rPr>
  </w:style>
  <w:style w:type="paragraph" w:customStyle="1" w:styleId="af">
    <w:name w:val="Знак Знак Знак Знак"/>
    <w:basedOn w:val="a"/>
    <w:rsid w:val="007E7D1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032"/>
  </w:style>
  <w:style w:type="paragraph" w:styleId="7">
    <w:name w:val="heading 7"/>
    <w:basedOn w:val="a"/>
    <w:next w:val="a"/>
    <w:link w:val="70"/>
    <w:qFormat/>
    <w:rsid w:val="007E7D1B"/>
    <w:pPr>
      <w:keepNext/>
      <w:keepLines/>
      <w:autoSpaceDE w:val="0"/>
      <w:autoSpaceDN w:val="0"/>
      <w:adjustRightInd w:val="0"/>
      <w:spacing w:before="200" w:after="0" w:line="240" w:lineRule="auto"/>
      <w:outlineLvl w:val="6"/>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C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nhideWhenUsed/>
    <w:rsid w:val="008A776F"/>
    <w:pPr>
      <w:tabs>
        <w:tab w:val="center" w:pos="4677"/>
        <w:tab w:val="right" w:pos="9355"/>
      </w:tabs>
      <w:spacing w:after="0" w:line="240" w:lineRule="auto"/>
    </w:pPr>
  </w:style>
  <w:style w:type="character" w:customStyle="1" w:styleId="a4">
    <w:name w:val="Верхний колонтитул Знак"/>
    <w:basedOn w:val="a0"/>
    <w:link w:val="a3"/>
    <w:rsid w:val="008A776F"/>
  </w:style>
  <w:style w:type="paragraph" w:styleId="a5">
    <w:name w:val="footer"/>
    <w:basedOn w:val="a"/>
    <w:link w:val="a6"/>
    <w:unhideWhenUsed/>
    <w:rsid w:val="008A776F"/>
    <w:pPr>
      <w:tabs>
        <w:tab w:val="center" w:pos="4677"/>
        <w:tab w:val="right" w:pos="9355"/>
      </w:tabs>
      <w:spacing w:after="0" w:line="240" w:lineRule="auto"/>
    </w:pPr>
  </w:style>
  <w:style w:type="character" w:customStyle="1" w:styleId="a6">
    <w:name w:val="Нижний колонтитул Знак"/>
    <w:basedOn w:val="a0"/>
    <w:link w:val="a5"/>
    <w:rsid w:val="008A776F"/>
  </w:style>
  <w:style w:type="paragraph" w:styleId="a7">
    <w:name w:val="List Paragraph"/>
    <w:basedOn w:val="a"/>
    <w:qFormat/>
    <w:rsid w:val="00027CBC"/>
    <w:pPr>
      <w:ind w:left="720"/>
      <w:contextualSpacing/>
    </w:pPr>
  </w:style>
  <w:style w:type="paragraph" w:styleId="a8">
    <w:name w:val="Balloon Text"/>
    <w:basedOn w:val="a"/>
    <w:link w:val="a9"/>
    <w:unhideWhenUsed/>
    <w:rsid w:val="00BA5386"/>
    <w:pPr>
      <w:spacing w:after="0" w:line="240" w:lineRule="auto"/>
    </w:pPr>
    <w:rPr>
      <w:rFonts w:ascii="Tahoma" w:hAnsi="Tahoma" w:cs="Tahoma"/>
      <w:sz w:val="16"/>
      <w:szCs w:val="16"/>
    </w:rPr>
  </w:style>
  <w:style w:type="character" w:customStyle="1" w:styleId="a9">
    <w:name w:val="Текст выноски Знак"/>
    <w:basedOn w:val="a0"/>
    <w:link w:val="a8"/>
    <w:rsid w:val="00BA5386"/>
    <w:rPr>
      <w:rFonts w:ascii="Tahoma" w:hAnsi="Tahoma" w:cs="Tahoma"/>
      <w:sz w:val="16"/>
      <w:szCs w:val="16"/>
    </w:rPr>
  </w:style>
  <w:style w:type="paragraph" w:styleId="aa">
    <w:name w:val="No Spacing"/>
    <w:uiPriority w:val="1"/>
    <w:qFormat/>
    <w:rsid w:val="000B3BA0"/>
    <w:pPr>
      <w:spacing w:after="0" w:line="240" w:lineRule="auto"/>
    </w:pPr>
  </w:style>
  <w:style w:type="character" w:customStyle="1" w:styleId="70">
    <w:name w:val="Заголовок 7 Знак"/>
    <w:basedOn w:val="a0"/>
    <w:link w:val="7"/>
    <w:rsid w:val="007E7D1B"/>
    <w:rPr>
      <w:rFonts w:ascii="Cambria" w:eastAsia="Times New Roman" w:hAnsi="Cambria" w:cs="Cambria"/>
      <w:i/>
      <w:iCs/>
      <w:color w:val="404040"/>
      <w:sz w:val="20"/>
      <w:szCs w:val="20"/>
      <w:lang w:eastAsia="ru-RU"/>
    </w:rPr>
  </w:style>
  <w:style w:type="numbering" w:customStyle="1" w:styleId="1">
    <w:name w:val="Нет списка1"/>
    <w:next w:val="a2"/>
    <w:semiHidden/>
    <w:rsid w:val="007E7D1B"/>
  </w:style>
  <w:style w:type="paragraph" w:styleId="ab">
    <w:name w:val="Body Text Indent"/>
    <w:basedOn w:val="a"/>
    <w:link w:val="ac"/>
    <w:rsid w:val="007E7D1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7E7D1B"/>
    <w:rPr>
      <w:rFonts w:ascii="Times New Roman" w:eastAsia="Times New Roman" w:hAnsi="Times New Roman" w:cs="Times New Roman"/>
      <w:sz w:val="24"/>
      <w:szCs w:val="24"/>
      <w:lang w:eastAsia="ru-RU"/>
    </w:rPr>
  </w:style>
  <w:style w:type="character" w:styleId="ad">
    <w:name w:val="page number"/>
    <w:basedOn w:val="a0"/>
    <w:rsid w:val="007E7D1B"/>
  </w:style>
  <w:style w:type="paragraph" w:customStyle="1" w:styleId="Style7">
    <w:name w:val="Style7"/>
    <w:basedOn w:val="a"/>
    <w:rsid w:val="007E7D1B"/>
    <w:pPr>
      <w:widowControl w:val="0"/>
      <w:autoSpaceDE w:val="0"/>
      <w:autoSpaceDN w:val="0"/>
      <w:adjustRightInd w:val="0"/>
      <w:spacing w:after="0" w:line="269" w:lineRule="exact"/>
      <w:ind w:firstLine="979"/>
      <w:jc w:val="both"/>
    </w:pPr>
    <w:rPr>
      <w:rFonts w:ascii="Times New Roman" w:eastAsia="Times New Roman" w:hAnsi="Times New Roman" w:cs="Times New Roman"/>
      <w:sz w:val="24"/>
      <w:szCs w:val="24"/>
      <w:lang w:eastAsia="ru-RU"/>
    </w:rPr>
  </w:style>
  <w:style w:type="paragraph" w:customStyle="1" w:styleId="Style10">
    <w:name w:val="Style10"/>
    <w:basedOn w:val="a"/>
    <w:rsid w:val="007E7D1B"/>
    <w:pPr>
      <w:widowControl w:val="0"/>
      <w:autoSpaceDE w:val="0"/>
      <w:autoSpaceDN w:val="0"/>
      <w:adjustRightInd w:val="0"/>
      <w:spacing w:after="0" w:line="266" w:lineRule="exact"/>
      <w:ind w:firstLine="715"/>
      <w:jc w:val="both"/>
    </w:pPr>
    <w:rPr>
      <w:rFonts w:ascii="Times New Roman" w:eastAsia="Times New Roman" w:hAnsi="Times New Roman" w:cs="Times New Roman"/>
      <w:sz w:val="24"/>
      <w:szCs w:val="24"/>
      <w:lang w:eastAsia="ru-RU"/>
    </w:rPr>
  </w:style>
  <w:style w:type="paragraph" w:customStyle="1" w:styleId="Style11">
    <w:name w:val="Style11"/>
    <w:basedOn w:val="a"/>
    <w:rsid w:val="007E7D1B"/>
    <w:pPr>
      <w:widowControl w:val="0"/>
      <w:autoSpaceDE w:val="0"/>
      <w:autoSpaceDN w:val="0"/>
      <w:adjustRightInd w:val="0"/>
      <w:spacing w:after="0" w:line="253" w:lineRule="exact"/>
      <w:ind w:firstLine="278"/>
    </w:pPr>
    <w:rPr>
      <w:rFonts w:ascii="Times New Roman" w:eastAsia="Times New Roman" w:hAnsi="Times New Roman" w:cs="Times New Roman"/>
      <w:sz w:val="24"/>
      <w:szCs w:val="24"/>
      <w:lang w:eastAsia="ru-RU"/>
    </w:rPr>
  </w:style>
  <w:style w:type="paragraph" w:customStyle="1" w:styleId="Style18">
    <w:name w:val="Style18"/>
    <w:basedOn w:val="a"/>
    <w:rsid w:val="007E7D1B"/>
    <w:pPr>
      <w:widowControl w:val="0"/>
      <w:autoSpaceDE w:val="0"/>
      <w:autoSpaceDN w:val="0"/>
      <w:adjustRightInd w:val="0"/>
      <w:spacing w:after="0" w:line="254" w:lineRule="exact"/>
      <w:ind w:firstLine="715"/>
      <w:jc w:val="both"/>
    </w:pPr>
    <w:rPr>
      <w:rFonts w:ascii="Times New Roman" w:eastAsia="Times New Roman" w:hAnsi="Times New Roman" w:cs="Times New Roman"/>
      <w:sz w:val="24"/>
      <w:szCs w:val="24"/>
      <w:lang w:eastAsia="ru-RU"/>
    </w:rPr>
  </w:style>
  <w:style w:type="paragraph" w:customStyle="1" w:styleId="Style19">
    <w:name w:val="Style19"/>
    <w:basedOn w:val="a"/>
    <w:rsid w:val="007E7D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rsid w:val="007E7D1B"/>
    <w:rPr>
      <w:rFonts w:ascii="Times New Roman" w:hAnsi="Times New Roman" w:cs="Times New Roman"/>
      <w:sz w:val="20"/>
      <w:szCs w:val="20"/>
    </w:rPr>
  </w:style>
  <w:style w:type="paragraph" w:styleId="ae">
    <w:name w:val="Normal (Web)"/>
    <w:basedOn w:val="a"/>
    <w:rsid w:val="007E7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7E7D1B"/>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7E7D1B"/>
    <w:rPr>
      <w:rFonts w:ascii="Times New Roman" w:eastAsia="Times New Roman" w:hAnsi="Times New Roman" w:cs="Times New Roman"/>
      <w:sz w:val="20"/>
      <w:szCs w:val="20"/>
      <w:lang w:eastAsia="ru-RU"/>
    </w:rPr>
  </w:style>
  <w:style w:type="paragraph" w:styleId="3">
    <w:name w:val="Body Text Indent 3"/>
    <w:basedOn w:val="a"/>
    <w:link w:val="30"/>
    <w:rsid w:val="007E7D1B"/>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E7D1B"/>
    <w:rPr>
      <w:rFonts w:ascii="Times New Roman" w:eastAsia="Times New Roman" w:hAnsi="Times New Roman" w:cs="Times New Roman"/>
      <w:sz w:val="16"/>
      <w:szCs w:val="16"/>
      <w:lang w:eastAsia="ru-RU"/>
    </w:rPr>
  </w:style>
  <w:style w:type="paragraph" w:customStyle="1" w:styleId="af">
    <w:name w:val="Знак Знак Знак Знак"/>
    <w:basedOn w:val="a"/>
    <w:rsid w:val="007E7D1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5793650793650792E-2"/>
          <c:y val="0.14659685863874344"/>
          <c:w val="0.5892857142857143"/>
          <c:h val="0.61256544502617805"/>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40"/>
          <c:dPt>
            <c:idx val="0"/>
            <c:bubble3D val="0"/>
          </c:dPt>
          <c:dPt>
            <c:idx val="1"/>
            <c:bubble3D val="0"/>
            <c:spPr>
              <a:solidFill>
                <a:srgbClr val="993366"/>
              </a:solidFill>
              <a:ln w="12700">
                <a:solidFill>
                  <a:srgbClr val="000000"/>
                </a:solidFill>
                <a:prstDash val="solid"/>
              </a:ln>
            </c:spPr>
          </c:dPt>
          <c:dLbls>
            <c:dLbl>
              <c:idx val="0"/>
              <c:dLblPos val="bestFit"/>
              <c:showLegendKey val="0"/>
              <c:showVal val="1"/>
              <c:showCatName val="0"/>
              <c:showSerName val="0"/>
              <c:showPercent val="0"/>
              <c:showBubbleSize val="0"/>
            </c:dLbl>
            <c:dLbl>
              <c:idx val="1"/>
              <c:layout>
                <c:manualLayout>
                  <c:x val="9.6282602320624328E-2"/>
                  <c:y val="0.10966784305513419"/>
                </c:manualLayout>
              </c:layout>
              <c:dLblPos val="bestFit"/>
              <c:showLegendKey val="0"/>
              <c:showVal val="1"/>
              <c:showCatName val="0"/>
              <c:showSerName val="0"/>
              <c:showPercent val="0"/>
              <c:showBubbleSize val="0"/>
            </c:dLbl>
            <c:spPr>
              <a:noFill/>
              <a:ln w="25399">
                <a:noFill/>
              </a:ln>
            </c:spPr>
            <c:txPr>
              <a:bodyPr/>
              <a:lstStyle/>
              <a:p>
                <a:pPr>
                  <a:defRPr sz="9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Sheet1!$B$1:$C$1</c:f>
              <c:strCache>
                <c:ptCount val="2"/>
                <c:pt idx="0">
                  <c:v>Налоговые и неналоговые доходы (20,3%)</c:v>
                </c:pt>
                <c:pt idx="1">
                  <c:v>Безвозмездные поступления за 2019 год (79,7%)</c:v>
                </c:pt>
              </c:strCache>
            </c:strRef>
          </c:cat>
          <c:val>
            <c:numRef>
              <c:f>Sheet1!$B$2:$C$2</c:f>
              <c:numCache>
                <c:formatCode>General</c:formatCode>
                <c:ptCount val="2"/>
                <c:pt idx="0">
                  <c:v>148333.29999999999</c:v>
                </c:pt>
                <c:pt idx="1">
                  <c:v>581103.6</c:v>
                </c:pt>
              </c:numCache>
            </c:numRef>
          </c:val>
        </c:ser>
        <c:ser>
          <c:idx val="1"/>
          <c:order val="1"/>
          <c:tx>
            <c:strRef>
              <c:f>Sheet1!$A$3</c:f>
              <c:strCache>
                <c:ptCount val="1"/>
              </c:strCache>
            </c:strRef>
          </c:tx>
          <c:spPr>
            <a:solidFill>
              <a:srgbClr val="993366"/>
            </a:solidFill>
            <a:ln w="12700">
              <a:solidFill>
                <a:srgbClr val="000000"/>
              </a:solidFill>
              <a:prstDash val="solid"/>
            </a:ln>
          </c:spPr>
          <c:explosion val="40"/>
          <c:dPt>
            <c:idx val="0"/>
            <c:bubble3D val="0"/>
            <c:spPr>
              <a:solidFill>
                <a:srgbClr val="9999FF"/>
              </a:solidFill>
              <a:ln w="12700">
                <a:solidFill>
                  <a:srgbClr val="000000"/>
                </a:solidFill>
                <a:prstDash val="solid"/>
              </a:ln>
            </c:spPr>
          </c:dPt>
          <c:dPt>
            <c:idx val="1"/>
            <c:bubble3D val="0"/>
          </c:dPt>
          <c:cat>
            <c:strRef>
              <c:f>Sheet1!$B$1:$C$1</c:f>
              <c:strCache>
                <c:ptCount val="2"/>
                <c:pt idx="0">
                  <c:v>Налоговые и неналоговые доходы (20,3%)</c:v>
                </c:pt>
                <c:pt idx="1">
                  <c:v>Безвозмездные поступления за 2019 год (79,7%)</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0">
              <a:solidFill>
                <a:srgbClr val="000000"/>
              </a:solidFill>
              <a:prstDash val="solid"/>
            </a:ln>
          </c:spPr>
          <c:explosion val="4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cat>
            <c:strRef>
              <c:f>Sheet1!$B$1:$C$1</c:f>
              <c:strCache>
                <c:ptCount val="2"/>
                <c:pt idx="0">
                  <c:v>Налоговые и неналоговые доходы (20,3%)</c:v>
                </c:pt>
                <c:pt idx="1">
                  <c:v>Безвозмездные поступления за 2019 год (79,7%)</c:v>
                </c:pt>
              </c:strCache>
            </c:strRef>
          </c:cat>
          <c:val>
            <c:numRef>
              <c:f>Sheet1!$B$4:$C$4</c:f>
              <c:numCache>
                <c:formatCode>General</c:formatCode>
                <c:ptCount val="2"/>
              </c:numCache>
            </c:numRef>
          </c:val>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65277777777777779"/>
          <c:y val="0"/>
          <c:w val="0.34722222222222221"/>
          <c:h val="0.93193717277486909"/>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0225563909774439"/>
          <c:y val="0.31862745098039214"/>
          <c:w val="0.57443609022556386"/>
          <c:h val="0.37254901960784315"/>
        </c:manualLayout>
      </c:layout>
      <c:pie3DChart>
        <c:varyColors val="1"/>
        <c:ser>
          <c:idx val="0"/>
          <c:order val="0"/>
          <c:tx>
            <c:strRef>
              <c:f>Sheet1!$A$2</c:f>
              <c:strCache>
                <c:ptCount val="1"/>
                <c:pt idx="0">
                  <c:v>Круговая</c:v>
                </c:pt>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dLbl>
              <c:idx val="0"/>
              <c:layout>
                <c:manualLayout>
                  <c:x val="-0.11960734966608703"/>
                  <c:y val="-0.15240361736375974"/>
                </c:manualLayout>
              </c:layout>
              <c:tx>
                <c:rich>
                  <a:bodyPr/>
                  <a:lstStyle/>
                  <a:p>
                    <a:pPr>
                      <a:defRPr sz="900" b="0" i="0" u="none" strike="noStrike" baseline="0">
                        <a:solidFill>
                          <a:srgbClr val="000000"/>
                        </a:solidFill>
                        <a:latin typeface="Arial Cyr"/>
                        <a:ea typeface="Arial Cyr"/>
                        <a:cs typeface="Arial Cyr"/>
                      </a:defRPr>
                    </a:pPr>
                    <a:r>
                      <a:rPr lang="ru-RU"/>
                      <a:t>Заработная плата с начислениями
17,7%</a:t>
                    </a:r>
                  </a:p>
                </c:rich>
              </c:tx>
              <c:spPr>
                <a:noFill/>
                <a:ln w="25399">
                  <a:noFill/>
                </a:ln>
              </c:spPr>
              <c:dLblPos val="bestFit"/>
              <c:showLegendKey val="0"/>
              <c:showVal val="0"/>
              <c:showCatName val="0"/>
              <c:showSerName val="0"/>
              <c:showPercent val="0"/>
              <c:showBubbleSize val="0"/>
            </c:dLbl>
            <c:dLbl>
              <c:idx val="1"/>
              <c:layout>
                <c:manualLayout>
                  <c:x val="-0.20434567901234574"/>
                  <c:y val="-0.37028419294478143"/>
                </c:manualLayout>
              </c:layout>
              <c:tx>
                <c:rich>
                  <a:bodyPr/>
                  <a:lstStyle/>
                  <a:p>
                    <a:pPr>
                      <a:defRPr sz="900" b="0" i="0" u="none" strike="noStrike" baseline="0">
                        <a:solidFill>
                          <a:srgbClr val="000000"/>
                        </a:solidFill>
                        <a:latin typeface="Arial Cyr"/>
                        <a:ea typeface="Arial Cyr"/>
                        <a:cs typeface="Arial Cyr"/>
                      </a:defRPr>
                    </a:pPr>
                    <a:r>
                      <a:rPr lang="ru-RU"/>
                      <a:t>Коммунальные услуги
0,5%</a:t>
                    </a:r>
                  </a:p>
                </c:rich>
              </c:tx>
              <c:spPr>
                <a:noFill/>
                <a:ln w="25399">
                  <a:noFill/>
                </a:ln>
              </c:spPr>
              <c:dLblPos val="bestFit"/>
              <c:showLegendKey val="0"/>
              <c:showVal val="0"/>
              <c:showCatName val="0"/>
              <c:showSerName val="0"/>
              <c:showPercent val="0"/>
              <c:showBubbleSize val="0"/>
            </c:dLbl>
            <c:dLbl>
              <c:idx val="2"/>
              <c:layout>
                <c:manualLayout>
                  <c:x val="-4.8362684489000281E-2"/>
                  <c:y val="-0.26239568720529693"/>
                </c:manualLayout>
              </c:layout>
              <c:tx>
                <c:rich>
                  <a:bodyPr/>
                  <a:lstStyle/>
                  <a:p>
                    <a:pPr>
                      <a:defRPr sz="900" b="0" i="0" u="none" strike="noStrike" baseline="0">
                        <a:solidFill>
                          <a:srgbClr val="000000"/>
                        </a:solidFill>
                        <a:latin typeface="Arial Cyr"/>
                        <a:ea typeface="Arial Cyr"/>
                        <a:cs typeface="Arial Cyr"/>
                      </a:defRPr>
                    </a:pPr>
                    <a:r>
                      <a:rPr lang="ru-RU"/>
                      <a:t>Прочие работы, услуги
2,1%</a:t>
                    </a:r>
                  </a:p>
                </c:rich>
              </c:tx>
              <c:spPr>
                <a:noFill/>
                <a:ln w="25399">
                  <a:noFill/>
                </a:ln>
              </c:spPr>
              <c:dLblPos val="bestFit"/>
              <c:showLegendKey val="0"/>
              <c:showVal val="0"/>
              <c:showCatName val="0"/>
              <c:showSerName val="0"/>
              <c:showPercent val="0"/>
              <c:showBubbleSize val="0"/>
            </c:dLbl>
            <c:dLbl>
              <c:idx val="3"/>
              <c:layout>
                <c:manualLayout>
                  <c:x val="-8.4663545711757202E-3"/>
                  <c:y val="-8.9730474339455135E-2"/>
                </c:manualLayout>
              </c:layout>
              <c:tx>
                <c:rich>
                  <a:bodyPr/>
                  <a:lstStyle/>
                  <a:p>
                    <a:pPr>
                      <a:defRPr sz="900" b="0" i="0" u="none" strike="noStrike" baseline="0">
                        <a:solidFill>
                          <a:srgbClr val="000000"/>
                        </a:solidFill>
                        <a:latin typeface="Arial Cyr"/>
                        <a:ea typeface="Arial Cyr"/>
                        <a:cs typeface="Arial Cyr"/>
                      </a:defRPr>
                    </a:pPr>
                    <a:r>
                      <a:rPr lang="ru-RU"/>
                      <a:t>Пособия по социальной помощи населению
2,1%</a:t>
                    </a:r>
                  </a:p>
                </c:rich>
              </c:tx>
              <c:spPr>
                <a:noFill/>
                <a:ln w="25399">
                  <a:noFill/>
                </a:ln>
              </c:spPr>
              <c:dLblPos val="bestFit"/>
              <c:showLegendKey val="0"/>
              <c:showVal val="0"/>
              <c:showCatName val="0"/>
              <c:showSerName val="0"/>
              <c:showPercent val="0"/>
              <c:showBubbleSize val="0"/>
            </c:dLbl>
            <c:dLbl>
              <c:idx val="4"/>
              <c:layout>
                <c:manualLayout>
                  <c:x val="-1.0047344081989809E-2"/>
                  <c:y val="0.18340874555752293"/>
                </c:manualLayout>
              </c:layout>
              <c:tx>
                <c:rich>
                  <a:bodyPr/>
                  <a:lstStyle/>
                  <a:p>
                    <a:pPr>
                      <a:defRPr sz="900" b="0" i="0" u="none" strike="noStrike" baseline="0">
                        <a:solidFill>
                          <a:srgbClr val="000000"/>
                        </a:solidFill>
                        <a:latin typeface="Arial Cyr"/>
                        <a:ea typeface="Arial Cyr"/>
                        <a:cs typeface="Arial Cyr"/>
                      </a:defRPr>
                    </a:pPr>
                    <a:r>
                      <a:rPr lang="ru-RU"/>
                      <a:t>Увеличение стоимости материальных запасов
1,1%</a:t>
                    </a:r>
                  </a:p>
                </c:rich>
              </c:tx>
              <c:spPr>
                <a:noFill/>
                <a:ln w="25399">
                  <a:noFill/>
                </a:ln>
              </c:spPr>
              <c:dLblPos val="bestFit"/>
              <c:showLegendKey val="0"/>
              <c:showVal val="0"/>
              <c:showCatName val="0"/>
              <c:showSerName val="0"/>
              <c:showPercent val="0"/>
              <c:showBubbleSize val="0"/>
            </c:dLbl>
            <c:dLbl>
              <c:idx val="5"/>
              <c:layout>
                <c:manualLayout>
                  <c:x val="-0.17176589534495323"/>
                  <c:y val="-3.229911804227404E-2"/>
                </c:manualLayout>
              </c:layout>
              <c:tx>
                <c:rich>
                  <a:bodyPr/>
                  <a:lstStyle/>
                  <a:p>
                    <a:pPr>
                      <a:defRPr sz="900" b="0" i="0" u="none" strike="noStrike" baseline="0">
                        <a:solidFill>
                          <a:srgbClr val="000000"/>
                        </a:solidFill>
                        <a:latin typeface="Arial Cyr"/>
                        <a:ea typeface="Arial Cyr"/>
                        <a:cs typeface="Arial Cyr"/>
                      </a:defRPr>
                    </a:pPr>
                    <a:r>
                      <a:rPr lang="ru-RU"/>
                      <a:t>Безвозмездные перечисления государственным и муниципальным организациям
67,2%</a:t>
                    </a:r>
                  </a:p>
                </c:rich>
              </c:tx>
              <c:spPr>
                <a:noFill/>
                <a:ln w="25399">
                  <a:noFill/>
                </a:ln>
              </c:spPr>
              <c:dLblPos val="bestFit"/>
              <c:showLegendKey val="0"/>
              <c:showVal val="0"/>
              <c:showCatName val="0"/>
              <c:showSerName val="0"/>
              <c:showPercent val="0"/>
              <c:showBubbleSize val="0"/>
            </c:dLbl>
            <c:dLbl>
              <c:idx val="6"/>
              <c:layout>
                <c:manualLayout>
                  <c:x val="-0.1652935710521565"/>
                  <c:y val="9.3226529205661879E-2"/>
                </c:manualLayout>
              </c:layout>
              <c:tx>
                <c:rich>
                  <a:bodyPr/>
                  <a:lstStyle/>
                  <a:p>
                    <a:pPr>
                      <a:defRPr sz="900" b="0" i="0" u="none" strike="noStrike" baseline="0">
                        <a:solidFill>
                          <a:srgbClr val="000000"/>
                        </a:solidFill>
                        <a:latin typeface="Arial Cyr"/>
                        <a:ea typeface="Arial Cyr"/>
                        <a:cs typeface="Arial Cyr"/>
                      </a:defRPr>
                    </a:pPr>
                    <a:r>
                      <a:rPr lang="ru-RU"/>
                      <a:t>Прочие расходы
0,4%</a:t>
                    </a:r>
                  </a:p>
                </c:rich>
              </c:tx>
              <c:spPr>
                <a:noFill/>
                <a:ln w="25399">
                  <a:noFill/>
                </a:ln>
              </c:spPr>
              <c:dLblPos val="bestFit"/>
              <c:showLegendKey val="0"/>
              <c:showVal val="0"/>
              <c:showCatName val="0"/>
              <c:showSerName val="0"/>
              <c:showPercent val="0"/>
              <c:showBubbleSize val="0"/>
            </c:dLbl>
            <c:dLbl>
              <c:idx val="7"/>
              <c:layout>
                <c:manualLayout>
                  <c:x val="-0.28666413189579371"/>
                  <c:y val="-3.6641236233030644E-2"/>
                </c:manualLayout>
              </c:layout>
              <c:tx>
                <c:rich>
                  <a:bodyPr/>
                  <a:lstStyle/>
                  <a:p>
                    <a:pPr>
                      <a:defRPr sz="900" b="0" i="0" u="none" strike="noStrike" baseline="0">
                        <a:solidFill>
                          <a:srgbClr val="000000"/>
                        </a:solidFill>
                        <a:latin typeface="Arial Cyr"/>
                        <a:ea typeface="Arial Cyr"/>
                        <a:cs typeface="Arial Cyr"/>
                      </a:defRPr>
                    </a:pPr>
                    <a:r>
                      <a:rPr lang="ru-RU"/>
                      <a:t>Работы, услуги по содержанию имущества
3,8%</a:t>
                    </a:r>
                  </a:p>
                </c:rich>
              </c:tx>
              <c:spPr>
                <a:noFill/>
                <a:ln w="25399">
                  <a:noFill/>
                </a:ln>
              </c:spPr>
              <c:dLblPos val="bestFit"/>
              <c:showLegendKey val="0"/>
              <c:showVal val="0"/>
              <c:showCatName val="0"/>
              <c:showSerName val="0"/>
              <c:showPercent val="0"/>
              <c:showBubbleSize val="0"/>
            </c:dLbl>
            <c:dLbl>
              <c:idx val="8"/>
              <c:layout>
                <c:manualLayout>
                  <c:x val="-0.21151830757997356"/>
                  <c:y val="-0.19847613528325847"/>
                </c:manualLayout>
              </c:layout>
              <c:tx>
                <c:rich>
                  <a:bodyPr/>
                  <a:lstStyle/>
                  <a:p>
                    <a:pPr>
                      <a:defRPr sz="900" b="0" i="0" u="none" strike="noStrike" baseline="0">
                        <a:solidFill>
                          <a:srgbClr val="000000"/>
                        </a:solidFill>
                        <a:latin typeface="Arial Cyr"/>
                        <a:ea typeface="Arial Cyr"/>
                        <a:cs typeface="Arial Cyr"/>
                      </a:defRPr>
                    </a:pPr>
                    <a:r>
                      <a:rPr lang="ru-RU"/>
                      <a:t>Увеличение стоимости основных средств
0,9%</a:t>
                    </a:r>
                  </a:p>
                </c:rich>
              </c:tx>
              <c:spPr>
                <a:noFill/>
                <a:ln w="25399">
                  <a:noFill/>
                </a:ln>
              </c:spPr>
              <c:dLblPos val="bestFit"/>
              <c:showLegendKey val="0"/>
              <c:showVal val="0"/>
              <c:showCatName val="0"/>
              <c:showSerName val="0"/>
              <c:showPercent val="0"/>
              <c:showBubbleSize val="0"/>
            </c:dLbl>
            <c:dLbl>
              <c:idx val="9"/>
              <c:layout>
                <c:manualLayout>
                  <c:x val="-5.6493711385492008E-2"/>
                  <c:y val="-0.24624055084867838"/>
                </c:manualLayout>
              </c:layout>
              <c:tx>
                <c:rich>
                  <a:bodyPr/>
                  <a:lstStyle/>
                  <a:p>
                    <a:pPr>
                      <a:defRPr sz="900" b="0" i="0" u="none" strike="noStrike" baseline="0">
                        <a:solidFill>
                          <a:srgbClr val="000000"/>
                        </a:solidFill>
                        <a:latin typeface="Arial Cyr"/>
                        <a:ea typeface="Arial Cyr"/>
                        <a:cs typeface="Arial Cyr"/>
                      </a:defRPr>
                    </a:pPr>
                    <a:r>
                      <a:rPr lang="ru-RU"/>
                      <a:t>Иные расходы
0,7%</a:t>
                    </a:r>
                  </a:p>
                </c:rich>
              </c:tx>
              <c:spPr>
                <a:noFill/>
                <a:ln w="25399">
                  <a:noFill/>
                </a:ln>
              </c:spPr>
              <c:dLblPos val="bestFit"/>
              <c:showLegendKey val="0"/>
              <c:showVal val="0"/>
              <c:showCatName val="0"/>
              <c:showSerName val="0"/>
              <c:showPercent val="0"/>
              <c:showBubbleSize val="0"/>
            </c:dLbl>
            <c:dLbl>
              <c:idx val="10"/>
              <c:layout>
                <c:manualLayout>
                  <c:x val="9.6125339888069511E-2"/>
                  <c:y val="-0.15625094833171185"/>
                </c:manualLayout>
              </c:layout>
              <c:tx>
                <c:rich>
                  <a:bodyPr/>
                  <a:lstStyle/>
                  <a:p>
                    <a:pPr>
                      <a:defRPr sz="900" b="0" i="0" u="none" strike="noStrike" baseline="0">
                        <a:solidFill>
                          <a:srgbClr val="000000"/>
                        </a:solidFill>
                        <a:latin typeface="Arial Cyr"/>
                        <a:ea typeface="Arial Cyr"/>
                        <a:cs typeface="Arial Cyr"/>
                      </a:defRPr>
                    </a:pPr>
                    <a:r>
                      <a:rPr lang="ru-RU"/>
                      <a:t>Перечисления другим бюджетам бюджетной системы РФ
3,3%</a:t>
                    </a:r>
                  </a:p>
                </c:rich>
              </c:tx>
              <c:spPr>
                <a:noFill/>
                <a:ln w="25399">
                  <a:noFill/>
                </a:ln>
              </c:spPr>
              <c:dLblPos val="bestFit"/>
              <c:showLegendKey val="0"/>
              <c:showVal val="0"/>
              <c:showCatName val="0"/>
              <c:showSerName val="0"/>
              <c:showPercent val="0"/>
              <c:showBubbleSize val="0"/>
            </c:dLbl>
            <c:dLbl>
              <c:idx val="11"/>
              <c:tx>
                <c:rich>
                  <a:bodyPr/>
                  <a:lstStyle/>
                  <a:p>
                    <a:pPr>
                      <a:defRPr sz="900" b="0" i="0" u="none" strike="noStrike" baseline="0">
                        <a:solidFill>
                          <a:srgbClr val="000000"/>
                        </a:solidFill>
                        <a:latin typeface="Arial Cyr"/>
                        <a:ea typeface="Arial Cyr"/>
                        <a:cs typeface="Arial Cyr"/>
                      </a:defRPr>
                    </a:pPr>
                    <a:r>
                      <a:rPr lang="ru-RU"/>
                      <a:t>Услуги связи
0,2%</a:t>
                    </a:r>
                  </a:p>
                </c:rich>
              </c:tx>
              <c:spPr>
                <a:noFill/>
                <a:ln w="25399">
                  <a:noFill/>
                </a:ln>
              </c:spPr>
              <c:showLegendKey val="0"/>
              <c:showVal val="0"/>
              <c:showCatName val="0"/>
              <c:showSerName val="0"/>
              <c:showPercent val="0"/>
              <c:showBubbleSize val="0"/>
            </c:dLbl>
            <c:dLbl>
              <c:idx val="12"/>
              <c:layout>
                <c:manualLayout>
                  <c:xMode val="edge"/>
                  <c:yMode val="edge"/>
                  <c:x val="8.7218045112781958E-2"/>
                  <c:y val="0.15931372549019607"/>
                </c:manualLayout>
              </c:layout>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dLbl>
            <c:dLbl>
              <c:idx val="13"/>
              <c:layout>
                <c:manualLayout>
                  <c:xMode val="edge"/>
                  <c:yMode val="edge"/>
                  <c:x val="0.15187969924812031"/>
                  <c:y val="0.21323529411764705"/>
                </c:manualLayout>
              </c:layout>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dLbl>
            <c:numFmt formatCode="0%" sourceLinked="0"/>
            <c:spPr>
              <a:noFill/>
              <a:ln w="25399">
                <a:noFill/>
              </a:ln>
            </c:spPr>
            <c:txPr>
              <a:bodyPr/>
              <a:lstStyle/>
              <a:p>
                <a:pPr>
                  <a:defRPr sz="900"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Sheet1!$B$1:$M$1</c:f>
              <c:strCache>
                <c:ptCount val="12"/>
                <c:pt idx="0">
                  <c:v>Заработная плата с начислениями</c:v>
                </c:pt>
                <c:pt idx="1">
                  <c:v>Коммунальные услуги</c:v>
                </c:pt>
                <c:pt idx="2">
                  <c:v>Прочие работы, услуги</c:v>
                </c:pt>
                <c:pt idx="3">
                  <c:v>Пособия по социальной помощи населению</c:v>
                </c:pt>
                <c:pt idx="4">
                  <c:v>Увеличение стоимости материальных запасов</c:v>
                </c:pt>
                <c:pt idx="5">
                  <c:v>Безвозмездные перечисления государственным и муниципальным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strCache>
            </c:strRef>
          </c:cat>
          <c:val>
            <c:numRef>
              <c:f>Sheet1!$B$2:$M$2</c:f>
              <c:numCache>
                <c:formatCode>General</c:formatCode>
                <c:ptCount val="12"/>
                <c:pt idx="0" formatCode="0.00">
                  <c:v>128830.7</c:v>
                </c:pt>
                <c:pt idx="1">
                  <c:v>3928.2</c:v>
                </c:pt>
                <c:pt idx="2">
                  <c:v>15594.1</c:v>
                </c:pt>
                <c:pt idx="3">
                  <c:v>15251.1</c:v>
                </c:pt>
                <c:pt idx="4">
                  <c:v>8027.5</c:v>
                </c:pt>
                <c:pt idx="5">
                  <c:v>488623.7</c:v>
                </c:pt>
                <c:pt idx="6">
                  <c:v>2697.8</c:v>
                </c:pt>
                <c:pt idx="7">
                  <c:v>27419.5</c:v>
                </c:pt>
                <c:pt idx="8">
                  <c:v>6524</c:v>
                </c:pt>
                <c:pt idx="9">
                  <c:v>5390.7</c:v>
                </c:pt>
                <c:pt idx="10">
                  <c:v>23709.4</c:v>
                </c:pt>
                <c:pt idx="11">
                  <c:v>1656.4</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Sheet1!$B$1:$M$1</c:f>
              <c:strCache>
                <c:ptCount val="12"/>
                <c:pt idx="0">
                  <c:v>Заработная плата с начислениями</c:v>
                </c:pt>
                <c:pt idx="1">
                  <c:v>Коммунальные услуги</c:v>
                </c:pt>
                <c:pt idx="2">
                  <c:v>Прочие работы, услуги</c:v>
                </c:pt>
                <c:pt idx="3">
                  <c:v>Пособия по социальной помощи населению</c:v>
                </c:pt>
                <c:pt idx="4">
                  <c:v>Увеличение стоимости материальных запасов</c:v>
                </c:pt>
                <c:pt idx="5">
                  <c:v>Безвозмездные перечисления государственным и муниципальным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strCache>
            </c:strRef>
          </c:cat>
          <c:val>
            <c:numRef>
              <c:f>Sheet1!$B$3:$M$3</c:f>
              <c:numCache>
                <c:formatCode>General</c:formatCode>
                <c:ptCount val="12"/>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Sheet1!$B$1:$M$1</c:f>
              <c:strCache>
                <c:ptCount val="12"/>
                <c:pt idx="0">
                  <c:v>Заработная плата с начислениями</c:v>
                </c:pt>
                <c:pt idx="1">
                  <c:v>Коммунальные услуги</c:v>
                </c:pt>
                <c:pt idx="2">
                  <c:v>Прочие работы, услуги</c:v>
                </c:pt>
                <c:pt idx="3">
                  <c:v>Пособия по социальной помощи населению</c:v>
                </c:pt>
                <c:pt idx="4">
                  <c:v>Увеличение стоимости материальных запасов</c:v>
                </c:pt>
                <c:pt idx="5">
                  <c:v>Безвозмездные перечисления государственным и муниципальным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strCache>
            </c:strRef>
          </c:cat>
          <c:val>
            <c:numRef>
              <c:f>Sheet1!$B$4:$M$4</c:f>
              <c:numCache>
                <c:formatCode>General</c:formatCode>
                <c:ptCount val="12"/>
              </c:numCache>
            </c:numRef>
          </c:val>
        </c:ser>
        <c:ser>
          <c:idx val="3"/>
          <c:order val="3"/>
          <c:tx>
            <c:strRef>
              <c:f>Sheet1!$A$5</c:f>
              <c:strCache>
                <c:ptCount val="1"/>
              </c:strCache>
            </c:strRef>
          </c:tx>
          <c:spPr>
            <a:solidFill>
              <a:srgbClr val="CCFFFF"/>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Sheet1!$B$1:$M$1</c:f>
              <c:strCache>
                <c:ptCount val="12"/>
                <c:pt idx="0">
                  <c:v>Заработная плата с начислениями</c:v>
                </c:pt>
                <c:pt idx="1">
                  <c:v>Коммунальные услуги</c:v>
                </c:pt>
                <c:pt idx="2">
                  <c:v>Прочие работы, услуги</c:v>
                </c:pt>
                <c:pt idx="3">
                  <c:v>Пособия по социальной помощи населению</c:v>
                </c:pt>
                <c:pt idx="4">
                  <c:v>Увеличение стоимости материальных запасов</c:v>
                </c:pt>
                <c:pt idx="5">
                  <c:v>Безвозмездные перечисления государственным и муниципальным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strCache>
            </c:strRef>
          </c:cat>
          <c:val>
            <c:numRef>
              <c:f>Sheet1!$B$5:$M$5</c:f>
              <c:numCache>
                <c:formatCode>General</c:formatCode>
                <c:ptCount val="12"/>
              </c:numCache>
            </c:numRef>
          </c:val>
        </c:ser>
        <c:ser>
          <c:idx val="4"/>
          <c:order val="4"/>
          <c:tx>
            <c:strRef>
              <c:f>Sheet1!$A$6</c:f>
              <c:strCache>
                <c:ptCount val="1"/>
              </c:strCache>
            </c:strRef>
          </c:tx>
          <c:spPr>
            <a:solidFill>
              <a:srgbClr val="6600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Sheet1!$B$1:$M$1</c:f>
              <c:strCache>
                <c:ptCount val="12"/>
                <c:pt idx="0">
                  <c:v>Заработная плата с начислениями</c:v>
                </c:pt>
                <c:pt idx="1">
                  <c:v>Коммунальные услуги</c:v>
                </c:pt>
                <c:pt idx="2">
                  <c:v>Прочие работы, услуги</c:v>
                </c:pt>
                <c:pt idx="3">
                  <c:v>Пособия по социальной помощи населению</c:v>
                </c:pt>
                <c:pt idx="4">
                  <c:v>Увеличение стоимости материальных запасов</c:v>
                </c:pt>
                <c:pt idx="5">
                  <c:v>Безвозмездные перечисления государственным и муниципальным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strCache>
            </c:strRef>
          </c:cat>
          <c:val>
            <c:numRef>
              <c:f>Sheet1!$B$6:$M$6</c:f>
              <c:numCache>
                <c:formatCode>General</c:formatCode>
                <c:ptCount val="12"/>
              </c:numCache>
            </c:numRef>
          </c:val>
        </c:ser>
        <c:ser>
          <c:idx val="5"/>
          <c:order val="5"/>
          <c:tx>
            <c:strRef>
              <c:f>Sheet1!$A$7</c:f>
              <c:strCache>
                <c:ptCount val="1"/>
              </c:strCache>
            </c:strRef>
          </c:tx>
          <c:spPr>
            <a:solidFill>
              <a:srgbClr val="FF8080"/>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Sheet1!$B$1:$M$1</c:f>
              <c:strCache>
                <c:ptCount val="12"/>
                <c:pt idx="0">
                  <c:v>Заработная плата с начислениями</c:v>
                </c:pt>
                <c:pt idx="1">
                  <c:v>Коммунальные услуги</c:v>
                </c:pt>
                <c:pt idx="2">
                  <c:v>Прочие работы, услуги</c:v>
                </c:pt>
                <c:pt idx="3">
                  <c:v>Пособия по социальной помощи населению</c:v>
                </c:pt>
                <c:pt idx="4">
                  <c:v>Увеличение стоимости материальных запасов</c:v>
                </c:pt>
                <c:pt idx="5">
                  <c:v>Безвозмездные перечисления государственным и муниципальным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strCache>
            </c:strRef>
          </c:cat>
          <c:val>
            <c:numRef>
              <c:f>Sheet1!$B$7:$M$7</c:f>
              <c:numCache>
                <c:formatCode>General</c:formatCode>
                <c:ptCount val="12"/>
              </c:numCache>
            </c:numRef>
          </c:val>
        </c:ser>
        <c:ser>
          <c:idx val="6"/>
          <c:order val="6"/>
          <c:tx>
            <c:strRef>
              <c:f>Sheet1!$A$8</c:f>
              <c:strCache>
                <c:ptCount val="1"/>
              </c:strCache>
            </c:strRef>
          </c:tx>
          <c:spPr>
            <a:solidFill>
              <a:srgbClr val="0066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Sheet1!$B$1:$M$1</c:f>
              <c:strCache>
                <c:ptCount val="12"/>
                <c:pt idx="0">
                  <c:v>Заработная плата с начислениями</c:v>
                </c:pt>
                <c:pt idx="1">
                  <c:v>Коммунальные услуги</c:v>
                </c:pt>
                <c:pt idx="2">
                  <c:v>Прочие работы, услуги</c:v>
                </c:pt>
                <c:pt idx="3">
                  <c:v>Пособия по социальной помощи населению</c:v>
                </c:pt>
                <c:pt idx="4">
                  <c:v>Увеличение стоимости материальных запасов</c:v>
                </c:pt>
                <c:pt idx="5">
                  <c:v>Безвозмездные перечисления государственным и муниципальным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strCache>
            </c:strRef>
          </c:cat>
          <c:val>
            <c:numRef>
              <c:f>Sheet1!$B$8:$M$8</c:f>
              <c:numCache>
                <c:formatCode>General</c:formatCode>
                <c:ptCount val="12"/>
              </c:numCache>
            </c:numRef>
          </c:val>
        </c:ser>
        <c:ser>
          <c:idx val="7"/>
          <c:order val="7"/>
          <c:tx>
            <c:strRef>
              <c:f>Sheet1!$A$9</c:f>
              <c:strCache>
                <c:ptCount val="1"/>
              </c:strCache>
            </c:strRef>
          </c:tx>
          <c:spPr>
            <a:solidFill>
              <a:srgbClr val="CCCCFF"/>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Sheet1!$B$1:$M$1</c:f>
              <c:strCache>
                <c:ptCount val="12"/>
                <c:pt idx="0">
                  <c:v>Заработная плата с начислениями</c:v>
                </c:pt>
                <c:pt idx="1">
                  <c:v>Коммунальные услуги</c:v>
                </c:pt>
                <c:pt idx="2">
                  <c:v>Прочие работы, услуги</c:v>
                </c:pt>
                <c:pt idx="3">
                  <c:v>Пособия по социальной помощи населению</c:v>
                </c:pt>
                <c:pt idx="4">
                  <c:v>Увеличение стоимости материальных запасов</c:v>
                </c:pt>
                <c:pt idx="5">
                  <c:v>Безвозмездные перечисления государственным и муниципальным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strCache>
            </c:strRef>
          </c:cat>
          <c:val>
            <c:numRef>
              <c:f>Sheet1!$B$9:$M$9</c:f>
              <c:numCache>
                <c:formatCode>General</c:formatCode>
                <c:ptCount val="12"/>
              </c:numCache>
            </c:numRef>
          </c:val>
        </c:ser>
        <c:ser>
          <c:idx val="8"/>
          <c:order val="8"/>
          <c:tx>
            <c:strRef>
              <c:f>Sheet1!$A$10</c:f>
              <c:strCache>
                <c:ptCount val="1"/>
              </c:strCache>
            </c:strRef>
          </c:tx>
          <c:spPr>
            <a:solidFill>
              <a:srgbClr val="000080"/>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Sheet1!$B$1:$M$1</c:f>
              <c:strCache>
                <c:ptCount val="12"/>
                <c:pt idx="0">
                  <c:v>Заработная плата с начислениями</c:v>
                </c:pt>
                <c:pt idx="1">
                  <c:v>Коммунальные услуги</c:v>
                </c:pt>
                <c:pt idx="2">
                  <c:v>Прочие работы, услуги</c:v>
                </c:pt>
                <c:pt idx="3">
                  <c:v>Пособия по социальной помощи населению</c:v>
                </c:pt>
                <c:pt idx="4">
                  <c:v>Увеличение стоимости материальных запасов</c:v>
                </c:pt>
                <c:pt idx="5">
                  <c:v>Безвозмездные перечисления государственным и муниципальным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strCache>
            </c:strRef>
          </c:cat>
          <c:val>
            <c:numRef>
              <c:f>Sheet1!$B$10:$M$10</c:f>
              <c:numCache>
                <c:formatCode>General</c:formatCode>
                <c:ptCount val="12"/>
              </c:numCache>
            </c:numRef>
          </c:val>
        </c:ser>
        <c:ser>
          <c:idx val="9"/>
          <c:order val="9"/>
          <c:tx>
            <c:strRef>
              <c:f>Sheet1!$A$11</c:f>
              <c:strCache>
                <c:ptCount val="1"/>
              </c:strCache>
            </c:strRef>
          </c:tx>
          <c:spPr>
            <a:solidFill>
              <a:srgbClr val="FF00FF"/>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Sheet1!$B$1:$M$1</c:f>
              <c:strCache>
                <c:ptCount val="12"/>
                <c:pt idx="0">
                  <c:v>Заработная плата с начислениями</c:v>
                </c:pt>
                <c:pt idx="1">
                  <c:v>Коммунальные услуги</c:v>
                </c:pt>
                <c:pt idx="2">
                  <c:v>Прочие работы, услуги</c:v>
                </c:pt>
                <c:pt idx="3">
                  <c:v>Пособия по социальной помощи населению</c:v>
                </c:pt>
                <c:pt idx="4">
                  <c:v>Увеличение стоимости материальных запасов</c:v>
                </c:pt>
                <c:pt idx="5">
                  <c:v>Безвозмездные перечисления государственным и муниципальным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strCache>
            </c:strRef>
          </c:cat>
          <c:val>
            <c:numRef>
              <c:f>Sheet1!$B$11:$M$11</c:f>
              <c:numCache>
                <c:formatCode>General</c:formatCode>
                <c:ptCount val="12"/>
              </c:numCache>
            </c:numRef>
          </c:val>
        </c:ser>
        <c:ser>
          <c:idx val="10"/>
          <c:order val="10"/>
          <c:tx>
            <c:strRef>
              <c:f>Sheet1!$A$12</c:f>
              <c:strCache>
                <c:ptCount val="1"/>
              </c:strCache>
            </c:strRef>
          </c:tx>
          <c:spPr>
            <a:solidFill>
              <a:srgbClr val="FFFF00"/>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dPt>
          <c:dPt>
            <c:idx val="11"/>
            <c:bubble3D val="0"/>
            <c:spPr>
              <a:solidFill>
                <a:srgbClr val="00FFFF"/>
              </a:solidFill>
              <a:ln w="12700">
                <a:solidFill>
                  <a:srgbClr val="000000"/>
                </a:solidFill>
                <a:prstDash val="solid"/>
              </a:ln>
            </c:spPr>
          </c:dPt>
          <c:dLbls>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Sheet1!$B$1:$M$1</c:f>
              <c:strCache>
                <c:ptCount val="12"/>
                <c:pt idx="0">
                  <c:v>Заработная плата с начислениями</c:v>
                </c:pt>
                <c:pt idx="1">
                  <c:v>Коммунальные услуги</c:v>
                </c:pt>
                <c:pt idx="2">
                  <c:v>Прочие работы, услуги</c:v>
                </c:pt>
                <c:pt idx="3">
                  <c:v>Пособия по социальной помощи населению</c:v>
                </c:pt>
                <c:pt idx="4">
                  <c:v>Увеличение стоимости материальных запасов</c:v>
                </c:pt>
                <c:pt idx="5">
                  <c:v>Безвозмездные перечисления государственным и муниципальным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strCache>
            </c:strRef>
          </c:cat>
          <c:val>
            <c:numRef>
              <c:f>Sheet1!$B$12:$M$12</c:f>
              <c:numCache>
                <c:formatCode>General</c:formatCode>
                <c:ptCount val="12"/>
              </c:numCache>
            </c:numRef>
          </c:val>
        </c:ser>
        <c:ser>
          <c:idx val="11"/>
          <c:order val="11"/>
          <c:tx>
            <c:strRef>
              <c:f>Sheet1!$A$13</c:f>
              <c:strCache>
                <c:ptCount val="1"/>
              </c:strCache>
            </c:strRef>
          </c:tx>
          <c:spPr>
            <a:solidFill>
              <a:srgbClr val="00FFFF"/>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dPt>
          <c:dLbls>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Sheet1!$B$1:$M$1</c:f>
              <c:strCache>
                <c:ptCount val="12"/>
                <c:pt idx="0">
                  <c:v>Заработная плата с начислениями</c:v>
                </c:pt>
                <c:pt idx="1">
                  <c:v>Коммунальные услуги</c:v>
                </c:pt>
                <c:pt idx="2">
                  <c:v>Прочие работы, услуги</c:v>
                </c:pt>
                <c:pt idx="3">
                  <c:v>Пособия по социальной помощи населению</c:v>
                </c:pt>
                <c:pt idx="4">
                  <c:v>Увеличение стоимости материальных запасов</c:v>
                </c:pt>
                <c:pt idx="5">
                  <c:v>Безвозмездные перечисления государственным и муниципальным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strCache>
            </c:strRef>
          </c:cat>
          <c:val>
            <c:numRef>
              <c:f>Sheet1!$B$13:$M$13</c:f>
              <c:numCache>
                <c:formatCode>General</c:formatCode>
                <c:ptCount val="12"/>
              </c:numCache>
            </c:numRef>
          </c:val>
        </c:ser>
        <c:ser>
          <c:idx val="12"/>
          <c:order val="12"/>
          <c:tx>
            <c:strRef>
              <c:f>Sheet1!$A$14</c:f>
              <c:strCache>
                <c:ptCount val="1"/>
              </c:strCache>
            </c:strRef>
          </c:tx>
          <c:spPr>
            <a:solidFill>
              <a:srgbClr val="800080"/>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Sheet1!$B$1:$M$1</c:f>
              <c:strCache>
                <c:ptCount val="12"/>
                <c:pt idx="0">
                  <c:v>Заработная плата с начислениями</c:v>
                </c:pt>
                <c:pt idx="1">
                  <c:v>Коммунальные услуги</c:v>
                </c:pt>
                <c:pt idx="2">
                  <c:v>Прочие работы, услуги</c:v>
                </c:pt>
                <c:pt idx="3">
                  <c:v>Пособия по социальной помощи населению</c:v>
                </c:pt>
                <c:pt idx="4">
                  <c:v>Увеличение стоимости материальных запасов</c:v>
                </c:pt>
                <c:pt idx="5">
                  <c:v>Безвозмездные перечисления государственным и муниципальным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strCache>
            </c:strRef>
          </c:cat>
          <c:val>
            <c:numRef>
              <c:f>Sheet1!$B$14:$M$14</c:f>
              <c:numCache>
                <c:formatCode>General</c:formatCode>
                <c:ptCount val="12"/>
              </c:numCache>
            </c:numRef>
          </c:val>
        </c:ser>
        <c:ser>
          <c:idx val="13"/>
          <c:order val="13"/>
          <c:tx>
            <c:strRef>
              <c:f>Sheet1!$A$15</c:f>
              <c:strCache>
                <c:ptCount val="1"/>
              </c:strCache>
            </c:strRef>
          </c:tx>
          <c:spPr>
            <a:solidFill>
              <a:srgbClr val="800000"/>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Sheet1!$B$1:$M$1</c:f>
              <c:strCache>
                <c:ptCount val="12"/>
                <c:pt idx="0">
                  <c:v>Заработная плата с начислениями</c:v>
                </c:pt>
                <c:pt idx="1">
                  <c:v>Коммунальные услуги</c:v>
                </c:pt>
                <c:pt idx="2">
                  <c:v>Прочие работы, услуги</c:v>
                </c:pt>
                <c:pt idx="3">
                  <c:v>Пособия по социальной помощи населению</c:v>
                </c:pt>
                <c:pt idx="4">
                  <c:v>Увеличение стоимости материальных запасов</c:v>
                </c:pt>
                <c:pt idx="5">
                  <c:v>Безвозмездные перечисления государственным и муниципальным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strCache>
            </c:strRef>
          </c:cat>
          <c:val>
            <c:numRef>
              <c:f>Sheet1!$B$15:$M$15</c:f>
              <c:numCache>
                <c:formatCode>General</c:formatCode>
                <c:ptCount val="12"/>
              </c:numCache>
            </c:numRef>
          </c:val>
        </c:ser>
        <c:ser>
          <c:idx val="14"/>
          <c:order val="14"/>
          <c:tx>
            <c:strRef>
              <c:f>Sheet1!$A$16</c:f>
              <c:strCache>
                <c:ptCount val="1"/>
              </c:strCache>
            </c:strRef>
          </c:tx>
          <c:spPr>
            <a:solidFill>
              <a:srgbClr val="008080"/>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Lbls>
            <c:numFmt formatCode="0%" sourceLinked="0"/>
            <c:spPr>
              <a:noFill/>
              <a:ln w="25399">
                <a:noFill/>
              </a:ln>
            </c:spPr>
            <c:txPr>
              <a:bodyPr/>
              <a:lstStyle/>
              <a:p>
                <a:pPr>
                  <a:defRPr sz="1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Sheet1!$B$1:$M$1</c:f>
              <c:strCache>
                <c:ptCount val="12"/>
                <c:pt idx="0">
                  <c:v>Заработная плата с начислениями</c:v>
                </c:pt>
                <c:pt idx="1">
                  <c:v>Коммунальные услуги</c:v>
                </c:pt>
                <c:pt idx="2">
                  <c:v>Прочие работы, услуги</c:v>
                </c:pt>
                <c:pt idx="3">
                  <c:v>Пособия по социальной помощи населению</c:v>
                </c:pt>
                <c:pt idx="4">
                  <c:v>Увеличение стоимости материальных запасов</c:v>
                </c:pt>
                <c:pt idx="5">
                  <c:v>Безвозмездные перечисления государственным и муниципальным организациям</c:v>
                </c:pt>
                <c:pt idx="6">
                  <c:v>Прочие расходы</c:v>
                </c:pt>
                <c:pt idx="7">
                  <c:v>Работы, услуги по содержанию имущества</c:v>
                </c:pt>
                <c:pt idx="8">
                  <c:v>Увеличение стоимости основных средств</c:v>
                </c:pt>
                <c:pt idx="9">
                  <c:v>Иные расходы</c:v>
                </c:pt>
                <c:pt idx="10">
                  <c:v>Перечисления другим бюджетам бюджетной системы РФ</c:v>
                </c:pt>
                <c:pt idx="11">
                  <c:v>Услуги связи</c:v>
                </c:pt>
              </c:strCache>
            </c:strRef>
          </c:cat>
          <c:val>
            <c:numRef>
              <c:f>Sheet1!$B$16:$M$16</c:f>
              <c:numCache>
                <c:formatCode>General</c:formatCode>
                <c:ptCount val="12"/>
              </c:numCache>
            </c:numRef>
          </c:val>
        </c:ser>
        <c:dLbls>
          <c:showLegendKey val="0"/>
          <c:showVal val="0"/>
          <c:showCatName val="1"/>
          <c:showSerName val="0"/>
          <c:showPercent val="1"/>
          <c:showBubbleSize val="0"/>
          <c:showLeaderLines val="1"/>
        </c:dLbls>
      </c:pie3DChart>
      <c:spPr>
        <a:solidFill>
          <a:srgbClr val="C0C0C0"/>
        </a:solidFill>
        <a:ln w="12700">
          <a:solidFill>
            <a:srgbClr val="808080"/>
          </a:solidFill>
          <a:prstDash val="solid"/>
        </a:ln>
      </c:spPr>
    </c:plotArea>
    <c:plotVisOnly val="1"/>
    <c:dispBlanksAs val="zero"/>
    <c:showDLblsOverMax val="0"/>
  </c:chart>
  <c:spPr>
    <a:noFill/>
    <a:ln>
      <a:noFill/>
    </a:ln>
  </c:spPr>
  <c:txPr>
    <a:bodyPr/>
    <a:lstStyle/>
    <a:p>
      <a:pPr>
        <a:defRPr sz="1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EE0E-6B29-40EB-B786-86EB368F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7420</Words>
  <Characters>42297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Мушарапова</dc:creator>
  <cp:lastModifiedBy>ольга</cp:lastModifiedBy>
  <cp:revision>2</cp:revision>
  <cp:lastPrinted>2017-05-03T03:52:00Z</cp:lastPrinted>
  <dcterms:created xsi:type="dcterms:W3CDTF">2020-08-27T09:16:00Z</dcterms:created>
  <dcterms:modified xsi:type="dcterms:W3CDTF">2020-08-27T09:16:00Z</dcterms:modified>
</cp:coreProperties>
</file>