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F62AF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4C0656" w:rsidRPr="004C0656" w:rsidRDefault="004C0656" w:rsidP="004C0656">
      <w:pPr>
        <w:jc w:val="center"/>
        <w:rPr>
          <w:rFonts w:ascii="Segoe UI" w:hAnsi="Segoe UI" w:cs="Segoe UI"/>
          <w:b/>
          <w:sz w:val="32"/>
          <w:szCs w:val="32"/>
        </w:rPr>
      </w:pPr>
      <w:r w:rsidRPr="004C0656">
        <w:rPr>
          <w:rFonts w:ascii="Segoe UI" w:hAnsi="Segoe UI" w:cs="Segoe UI"/>
          <w:b/>
          <w:sz w:val="32"/>
          <w:szCs w:val="32"/>
        </w:rPr>
        <w:t>Внесение сведений в ЕГРН об охранных зонах государственных геодезических и нивелирных пунктов на территории Ульяновской области</w:t>
      </w:r>
    </w:p>
    <w:p w:rsidR="004C0656" w:rsidRDefault="004C0656" w:rsidP="004C0656"/>
    <w:p w:rsidR="004C0656" w:rsidRPr="004C0656" w:rsidRDefault="004C0656" w:rsidP="004C0656">
      <w:pPr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Управление Росреестра по Ульяновской области проводит комплекс мероприятий по обеспечению сохранности геодезических пунктов. </w:t>
      </w:r>
    </w:p>
    <w:p w:rsidR="004C0656" w:rsidRPr="004C0656" w:rsidRDefault="004C0656" w:rsidP="004C0656">
      <w:pPr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В целях учета и обеспечения сохранности пунктов государственных геодезических сетей  специалисты Управления в 2017 году приступили к работе по формированию охранных зон пунктов государственной геодезической и нивелирной сетей и внесению этих данных в Единый государственный реестр недвижимости (ЕГРН).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trike/>
        </w:rPr>
      </w:pPr>
      <w:r w:rsidRPr="004C0656">
        <w:rPr>
          <w:rFonts w:ascii="Segoe UI" w:hAnsi="Segoe UI" w:cs="Segoe UI"/>
        </w:rPr>
        <w:t>Государственная геодезическая сеть (ГГС) представляет собой совокупность геодезических пунктов, используемых в целях установления и (или) распространения государственной системы координат, используемой при осуществлении геодезических и картографических работ.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Нивелирные сети I и II классов составляют главную высотную основу Российской Федерации и создаются для решения научных задач.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Нивелирные сети III и IV классов создаются для сгущения государственной нивелирной сети. При создании нивелирных сетей III и IV классов обеспечивается возможность их использования для выполнения топографических съемок, инженерно-геодезических работ, геологических изысканий и решения иных специальных задач.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На территории Ульяновской области учтено 773 пункта ГГС и 3035 пунктов ГНС </w:t>
      </w:r>
      <w:r w:rsidRPr="004C0656">
        <w:rPr>
          <w:rFonts w:ascii="Segoe UI" w:hAnsi="Segoe UI" w:cs="Segoe UI"/>
          <w:lang w:val="en-US"/>
        </w:rPr>
        <w:t>I</w:t>
      </w:r>
      <w:r w:rsidRPr="004C0656">
        <w:rPr>
          <w:rFonts w:ascii="Segoe UI" w:hAnsi="Segoe UI" w:cs="Segoe UI"/>
        </w:rPr>
        <w:t>-</w:t>
      </w:r>
      <w:r w:rsidRPr="004C0656">
        <w:rPr>
          <w:rFonts w:ascii="Segoe UI" w:hAnsi="Segoe UI" w:cs="Segoe UI"/>
          <w:lang w:val="en-US"/>
        </w:rPr>
        <w:t>IV</w:t>
      </w:r>
      <w:r w:rsidRPr="004C0656">
        <w:rPr>
          <w:rFonts w:ascii="Segoe UI" w:hAnsi="Segoe UI" w:cs="Segoe UI"/>
        </w:rPr>
        <w:t xml:space="preserve"> класса.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В целях реализации постановления Правительства Российской Федерации от 21.08.2019 № 1080 «Об охранных зонах пунктов государственной геодезической сети, государственной нивелирной сети и государственной гравиметрической сети» Управлением Федеральной службы государственной регистрации, кадастра и картографии по Ульяновской области завершено внесение в Единый государственный реестр недвижимости (ЕГРН) сведений о границах охранных зон: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- </w:t>
      </w:r>
      <w:r w:rsidRPr="001811DF">
        <w:rPr>
          <w:rFonts w:ascii="Segoe UI" w:hAnsi="Segoe UI" w:cs="Segoe UI"/>
        </w:rPr>
        <w:t>772 пунктов государственной геодезической сети (ГГС),</w:t>
      </w:r>
      <w:r w:rsidRPr="004C0656">
        <w:rPr>
          <w:rFonts w:ascii="Segoe UI" w:hAnsi="Segoe UI" w:cs="Segoe UI"/>
        </w:rPr>
        <w:t xml:space="preserve"> расположенных на территории Ульяновской области: высокоточной геодезической сети (ВГС), спутниковой геодезической сети 1 класса (СГС-1), астрономо-геодезической сети 1 и 2 класса, геодезической сети сгущения 3 и 4 классов.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- </w:t>
      </w:r>
      <w:r w:rsidRPr="001811DF">
        <w:rPr>
          <w:rFonts w:ascii="Segoe UI" w:hAnsi="Segoe UI" w:cs="Segoe UI"/>
        </w:rPr>
        <w:t xml:space="preserve">308 пунктов государственной нивелирной сети (ГНС) </w:t>
      </w:r>
      <w:r w:rsidRPr="001811DF">
        <w:rPr>
          <w:rFonts w:ascii="Segoe UI" w:hAnsi="Segoe UI" w:cs="Segoe UI"/>
          <w:lang w:val="en-US"/>
        </w:rPr>
        <w:t>I</w:t>
      </w:r>
      <w:r w:rsidRPr="001811DF">
        <w:rPr>
          <w:rFonts w:ascii="Segoe UI" w:hAnsi="Segoe UI" w:cs="Segoe UI"/>
        </w:rPr>
        <w:t>-</w:t>
      </w:r>
      <w:r w:rsidRPr="001811DF">
        <w:rPr>
          <w:rFonts w:ascii="Segoe UI" w:hAnsi="Segoe UI" w:cs="Segoe UI"/>
          <w:lang w:val="en-US"/>
        </w:rPr>
        <w:t>IV</w:t>
      </w:r>
      <w:r w:rsidRPr="001811DF">
        <w:rPr>
          <w:rFonts w:ascii="Segoe UI" w:hAnsi="Segoe UI" w:cs="Segoe UI"/>
        </w:rPr>
        <w:t xml:space="preserve"> класса,</w:t>
      </w:r>
      <w:r w:rsidRPr="004C0656">
        <w:rPr>
          <w:rFonts w:ascii="Segoe UI" w:hAnsi="Segoe UI" w:cs="Segoe UI"/>
        </w:rPr>
        <w:t xml:space="preserve"> расположенных на территории Ульяновской области. 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Таким образом, в ЕГРН внесено почти 100% сведений о границах охранных зон пунктов ГГС и около 10% сведений о границах охранных зон пунктов ГНС. </w:t>
      </w:r>
    </w:p>
    <w:p w:rsidR="004C0656" w:rsidRPr="004C0656" w:rsidRDefault="004C0656" w:rsidP="004C0656">
      <w:pPr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lastRenderedPageBreak/>
        <w:t>Пунктов фундаментальной астрономо-геодезической сети (ФАГС) и пунктов государственной гравиметрической сети (</w:t>
      </w:r>
      <w:proofErr w:type="spellStart"/>
      <w:r w:rsidRPr="004C0656">
        <w:rPr>
          <w:rFonts w:ascii="Segoe UI" w:hAnsi="Segoe UI" w:cs="Segoe UI"/>
        </w:rPr>
        <w:t>ГГрС</w:t>
      </w:r>
      <w:proofErr w:type="spellEnd"/>
      <w:r w:rsidRPr="004C0656">
        <w:rPr>
          <w:rFonts w:ascii="Segoe UI" w:hAnsi="Segoe UI" w:cs="Segoe UI"/>
        </w:rPr>
        <w:t>) на территории региона не имеется.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 xml:space="preserve">С заявлением об установлении, изменении или о прекращении существования охранной зоны пунктов вправе обращаться </w:t>
      </w:r>
      <w:proofErr w:type="spellStart"/>
      <w:r w:rsidRPr="004C0656">
        <w:rPr>
          <w:rFonts w:ascii="Segoe UI" w:hAnsi="Segoe UI" w:cs="Segoe UI"/>
        </w:rPr>
        <w:t>фондодержатель</w:t>
      </w:r>
      <w:proofErr w:type="spellEnd"/>
      <w:r w:rsidRPr="004C0656">
        <w:rPr>
          <w:rFonts w:ascii="Segoe UI" w:hAnsi="Segoe UI" w:cs="Segoe UI"/>
        </w:rPr>
        <w:t xml:space="preserve"> федерального фонда пространственных данных, а также правообладатели зданий (строений, сооружений), в конструктивных элементах которых размещены центры пунктов.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(набережные, причалы), а также в случае размещения центров пунктов ГГС и ГНС в конструктивных элементах зданий (строений, сооружений), информация о контурах которых отсутствует в ЕГРН, определяются как квадрат. Стороны квадрата должны быть равны 4 метрам, ориентированы по сторонам света и иметь центральную точку (точку пересечения диагоналей) - центр пункта.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Границы охранных зон пунктов ГГС и ГНС, центры которых размещаются в конструктивных элементах зданий (строений, сооружений), информация о контурах которых содержится в ЕГРН,  определяются размерами, совпадающими с контуром указанных зданий (строений, сооружений).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Управлением неоднократно возбуждались административные дела по фактам уничтожения геодезических пунктов. Размер административного штрафа за уничтожение геодезических пунктов в настоящее время составляет на граждан от пяти тысяч до десяти тысяч рублей; на должностных лиц - от десяти тысяч до пятидесяти тысяч рублей; на юридических лиц - от пятидесяти тысяч до двухсот тысяч рублей.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4C0656">
        <w:rPr>
          <w:rFonts w:ascii="Segoe UI" w:hAnsi="Segoe UI" w:cs="Segoe UI"/>
        </w:rPr>
        <w:t>В рамках профилактических мероприятий при осуществлении государственного надзора (контроля), Управление обращает Ваше внимание на следующее: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C0656">
        <w:rPr>
          <w:rFonts w:ascii="Segoe UI" w:hAnsi="Segoe UI" w:cs="Segoe UI"/>
        </w:rPr>
        <w:t>правообладатели объектов недвижимости, на которых находятся пункты государственной геодезической сети, государственной нивелирной сети или части указанных пунктов, обязаны уведомлять федеральный орган исполнительной власти, уполномоченный на оказание государственных услуг в сфере геодезии и картографии, обо всех случаях повреждения или уничтожения указанных пунктов, предоставлять возможность подъезда (подхода) к ним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4C0656" w:rsidRPr="004C0656" w:rsidRDefault="004C0656" w:rsidP="004C065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C0656">
        <w:rPr>
          <w:rFonts w:ascii="Segoe UI" w:hAnsi="Segoe UI" w:cs="Segoe UI"/>
        </w:rPr>
        <w:t xml:space="preserve">лица, выполняющие геодезические и картографические работы,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обязаны уведомлять федеральный орган исполнительной </w:t>
      </w:r>
      <w:r w:rsidRPr="004C0656">
        <w:rPr>
          <w:rFonts w:ascii="Segoe UI" w:hAnsi="Segoe UI" w:cs="Segoe UI"/>
        </w:rPr>
        <w:lastRenderedPageBreak/>
        <w:t>власти, уполномоченный на оказание государственных услуг в сфере геодезии и картографии, обо всех таких случаях.</w:t>
      </w:r>
    </w:p>
    <w:p w:rsidR="004C0656" w:rsidRDefault="004C0656" w:rsidP="004C0656">
      <w:pPr>
        <w:autoSpaceDE w:val="0"/>
        <w:autoSpaceDN w:val="0"/>
        <w:adjustRightInd w:val="0"/>
      </w:pPr>
    </w:p>
    <w:p w:rsid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</w:p>
    <w:p w:rsidR="004C0656" w:rsidRP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  <w:r w:rsidRPr="004C0656">
        <w:rPr>
          <w:rFonts w:ascii="Segoe UI" w:hAnsi="Segoe UI" w:cs="Segoe UI"/>
          <w:sz w:val="18"/>
          <w:szCs w:val="18"/>
        </w:rPr>
        <w:t>Ведущий специалист-эксперт</w:t>
      </w:r>
    </w:p>
    <w:p w:rsidR="004C0656" w:rsidRP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  <w:r w:rsidRPr="004C0656">
        <w:rPr>
          <w:rFonts w:ascii="Segoe UI" w:hAnsi="Segoe UI" w:cs="Segoe UI"/>
          <w:sz w:val="18"/>
          <w:szCs w:val="18"/>
        </w:rPr>
        <w:t>отдела геодезии и картографии,</w:t>
      </w:r>
    </w:p>
    <w:p w:rsid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  <w:r w:rsidRPr="004C0656">
        <w:rPr>
          <w:rFonts w:ascii="Segoe UI" w:hAnsi="Segoe UI" w:cs="Segoe UI"/>
          <w:sz w:val="18"/>
          <w:szCs w:val="18"/>
        </w:rPr>
        <w:t>землеустройства и мониторинга земель</w:t>
      </w:r>
    </w:p>
    <w:p w:rsidR="004C0656" w:rsidRP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C0656" w:rsidRPr="004C0656" w:rsidRDefault="004C0656" w:rsidP="004C0656">
      <w:pPr>
        <w:jc w:val="right"/>
        <w:rPr>
          <w:rFonts w:ascii="Segoe UI" w:hAnsi="Segoe UI" w:cs="Segoe UI"/>
          <w:sz w:val="18"/>
          <w:szCs w:val="18"/>
        </w:rPr>
      </w:pPr>
      <w:r w:rsidRPr="004C0656">
        <w:rPr>
          <w:rFonts w:ascii="Segoe UI" w:hAnsi="Segoe UI" w:cs="Segoe UI"/>
          <w:sz w:val="18"/>
          <w:szCs w:val="18"/>
        </w:rPr>
        <w:t xml:space="preserve">М.М. </w:t>
      </w:r>
      <w:proofErr w:type="spellStart"/>
      <w:r w:rsidRPr="004C0656">
        <w:rPr>
          <w:rFonts w:ascii="Segoe UI" w:hAnsi="Segoe UI" w:cs="Segoe UI"/>
          <w:sz w:val="18"/>
          <w:szCs w:val="18"/>
        </w:rPr>
        <w:t>Тапкин</w:t>
      </w:r>
      <w:proofErr w:type="spellEnd"/>
    </w:p>
    <w:p w:rsidR="001F3335" w:rsidRDefault="001F3335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P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Default="004C0656" w:rsidP="001F3335">
      <w:pPr>
        <w:rPr>
          <w:rFonts w:ascii="Segoe UI" w:hAnsi="Segoe UI" w:cs="Segoe UI"/>
          <w:sz w:val="18"/>
          <w:szCs w:val="18"/>
        </w:rPr>
      </w:pPr>
    </w:p>
    <w:p w:rsidR="004C0656" w:rsidRPr="001F3335" w:rsidRDefault="004C0656" w:rsidP="001F3335">
      <w:pPr>
        <w:rPr>
          <w:rFonts w:ascii="Segoe UI" w:hAnsi="Segoe UI" w:cs="Segoe UI"/>
          <w:sz w:val="18"/>
          <w:szCs w:val="18"/>
        </w:rPr>
      </w:pPr>
    </w:p>
    <w:p w:rsidR="001F3335" w:rsidRDefault="001F3335" w:rsidP="001F3335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1F3335" w:rsidRDefault="00E77344" w:rsidP="001F3335">
      <w:pPr>
        <w:rPr>
          <w:rFonts w:ascii="Segoe UI" w:hAnsi="Segoe UI" w:cs="Segoe UI"/>
          <w:sz w:val="18"/>
          <w:szCs w:val="18"/>
        </w:rPr>
      </w:pPr>
      <w:hyperlink r:id="rId6" w:history="1">
        <w:r w:rsidR="001F3335">
          <w:rPr>
            <w:rStyle w:val="a3"/>
            <w:rFonts w:ascii="Segoe UI" w:hAnsi="Segoe UI" w:cs="Segoe UI"/>
            <w:sz w:val="18"/>
            <w:szCs w:val="18"/>
          </w:rPr>
          <w:t>73_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F3335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F3335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F3335" w:rsidRDefault="00E77344" w:rsidP="001F3335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7" w:history="1">
        <w:r w:rsidR="001F3335"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  <w:r w:rsidR="001F3335"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AC5A6C" w:rsidRPr="001F3335" w:rsidRDefault="001F3335" w:rsidP="001F3335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1F3335" w:rsidSect="000A6ABE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51"/>
    <w:multiLevelType w:val="hybridMultilevel"/>
    <w:tmpl w:val="EFE0237C"/>
    <w:lvl w:ilvl="0" w:tplc="ADF66B90">
      <w:numFmt w:val="bullet"/>
      <w:lvlText w:val="-"/>
      <w:lvlJc w:val="left"/>
      <w:pPr>
        <w:ind w:left="1069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0476EF"/>
    <w:rsid w:val="00063FBB"/>
    <w:rsid w:val="000A6ABE"/>
    <w:rsid w:val="00142408"/>
    <w:rsid w:val="00163D05"/>
    <w:rsid w:val="00173401"/>
    <w:rsid w:val="001811DF"/>
    <w:rsid w:val="001B5858"/>
    <w:rsid w:val="001F3335"/>
    <w:rsid w:val="00235FE5"/>
    <w:rsid w:val="002A6E81"/>
    <w:rsid w:val="002F43A7"/>
    <w:rsid w:val="00343B6B"/>
    <w:rsid w:val="00360DF2"/>
    <w:rsid w:val="00380976"/>
    <w:rsid w:val="003B4C7F"/>
    <w:rsid w:val="004C0656"/>
    <w:rsid w:val="00555A14"/>
    <w:rsid w:val="005A4829"/>
    <w:rsid w:val="005B7A17"/>
    <w:rsid w:val="005D48D7"/>
    <w:rsid w:val="00624E0B"/>
    <w:rsid w:val="006734D3"/>
    <w:rsid w:val="006A1D31"/>
    <w:rsid w:val="006A29B4"/>
    <w:rsid w:val="006D0C85"/>
    <w:rsid w:val="006D2B61"/>
    <w:rsid w:val="006F4019"/>
    <w:rsid w:val="0070266F"/>
    <w:rsid w:val="00713D4E"/>
    <w:rsid w:val="00714C3D"/>
    <w:rsid w:val="00727CF6"/>
    <w:rsid w:val="00793585"/>
    <w:rsid w:val="007C7909"/>
    <w:rsid w:val="007D620F"/>
    <w:rsid w:val="00812888"/>
    <w:rsid w:val="00872C7E"/>
    <w:rsid w:val="0092243C"/>
    <w:rsid w:val="00924867"/>
    <w:rsid w:val="0095170A"/>
    <w:rsid w:val="009806E4"/>
    <w:rsid w:val="009C3C57"/>
    <w:rsid w:val="00A3144F"/>
    <w:rsid w:val="00A5775D"/>
    <w:rsid w:val="00A62F7D"/>
    <w:rsid w:val="00A9691A"/>
    <w:rsid w:val="00AC5A6C"/>
    <w:rsid w:val="00AE557C"/>
    <w:rsid w:val="00B06090"/>
    <w:rsid w:val="00B16016"/>
    <w:rsid w:val="00B16BD8"/>
    <w:rsid w:val="00B24B1F"/>
    <w:rsid w:val="00B34557"/>
    <w:rsid w:val="00B84D2F"/>
    <w:rsid w:val="00B91C2A"/>
    <w:rsid w:val="00BF4EC4"/>
    <w:rsid w:val="00BF62AF"/>
    <w:rsid w:val="00C22CA2"/>
    <w:rsid w:val="00C332CB"/>
    <w:rsid w:val="00C865DC"/>
    <w:rsid w:val="00C875F6"/>
    <w:rsid w:val="00C876FF"/>
    <w:rsid w:val="00CB216D"/>
    <w:rsid w:val="00CD31A9"/>
    <w:rsid w:val="00CF1384"/>
    <w:rsid w:val="00D3482A"/>
    <w:rsid w:val="00DF0F09"/>
    <w:rsid w:val="00E322BE"/>
    <w:rsid w:val="00E77344"/>
    <w:rsid w:val="00EA0BF1"/>
    <w:rsid w:val="00EA479E"/>
    <w:rsid w:val="00ED24B6"/>
    <w:rsid w:val="00EF5157"/>
    <w:rsid w:val="00FB31D6"/>
    <w:rsid w:val="00FB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31A9"/>
    <w:pPr>
      <w:ind w:left="720"/>
      <w:contextualSpacing/>
    </w:pPr>
  </w:style>
  <w:style w:type="character" w:customStyle="1" w:styleId="x-phmenubuttonx-phmenubuttonauth">
    <w:name w:val="x-ph__menu__button x-ph__menu__button_auth"/>
    <w:basedOn w:val="a0"/>
    <w:rsid w:val="001F33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3press_up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3_upr@rosreest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5999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3</cp:revision>
  <cp:lastPrinted>2020-07-24T05:24:00Z</cp:lastPrinted>
  <dcterms:created xsi:type="dcterms:W3CDTF">2020-08-14T05:43:00Z</dcterms:created>
  <dcterms:modified xsi:type="dcterms:W3CDTF">2020-08-14T05:47:00Z</dcterms:modified>
</cp:coreProperties>
</file>