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СОВЕТ ДЕПУТАТОВ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«ЧЕРДАКЛИНСКИЙ РАЙОН» УЛЬЯНОВСКОЙ ОБЛАСТИ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pacing w:val="80"/>
        </w:rPr>
      </w:pPr>
      <w:r>
        <w:rPr>
          <w:b/>
          <w:spacing w:val="80"/>
        </w:rPr>
        <w:t>РЕШЕНИЕ</w:t>
      </w:r>
    </w:p>
    <w:p>
      <w:pPr>
        <w:pStyle w:val="Normal"/>
        <w:suppressAutoHyphens w:val="true"/>
        <w:jc w:val="both"/>
        <w:rPr/>
      </w:pPr>
      <w:r>
        <w:rPr>
          <w:b/>
        </w:rPr>
        <w:t xml:space="preserve">23 декабря </w:t>
      </w:r>
      <w:r>
        <w:rPr>
          <w:b/>
        </w:rPr>
        <w:t>2020 г.                                                                               №</w:t>
      </w:r>
      <w:r>
        <w:rPr>
          <w:b/>
        </w:rPr>
        <w:t>88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р.п.Чердаклы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1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предельной штатной численности работников администрации муниципального образования «Чердаклинский район» </w:t>
      </w:r>
    </w:p>
    <w:p>
      <w:pPr>
        <w:pStyle w:val="Normal"/>
        <w:ind w:right="-10" w:hanging="0"/>
        <w:jc w:val="center"/>
        <w:rPr>
          <w:b/>
          <w:b/>
          <w:sz w:val="26"/>
          <w:szCs w:val="26"/>
        </w:rPr>
      </w:pPr>
      <w:bookmarkStart w:id="0" w:name="__DdeLink__3833_3829390607"/>
      <w:r>
        <w:rPr>
          <w:b/>
          <w:sz w:val="26"/>
          <w:szCs w:val="26"/>
        </w:rPr>
        <w:t>Ульяновской области и признании утратившим силу решения Совета депутатов муниципального образования «Чердаклинский район» Ульяновской области от 11.02.2020 №03</w:t>
      </w:r>
      <w:bookmarkStart w:id="1" w:name="_GoBack"/>
      <w:bookmarkEnd w:id="0"/>
      <w:bookmarkEnd w:id="1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57" w:firstLine="709"/>
        <w:jc w:val="both"/>
        <w:rPr/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Ульяновской области от 07.11.2007 № 163-ЗО «О муниципальной службе в Ульяновской области и в соответствии с решением Совета депутатов муниципального образования «Чердаклинский район» Ульяновской области от </w:t>
      </w:r>
      <w:r>
        <w:rPr>
          <w:sz w:val="26"/>
          <w:szCs w:val="26"/>
        </w:rPr>
        <w:t>23.</w:t>
      </w:r>
      <w:r>
        <w:rPr>
          <w:sz w:val="26"/>
          <w:szCs w:val="26"/>
        </w:rPr>
        <w:t>12.2020 №</w:t>
      </w:r>
      <w:r>
        <w:rPr>
          <w:sz w:val="26"/>
          <w:szCs w:val="26"/>
        </w:rPr>
        <w:t>87</w:t>
      </w:r>
      <w:r>
        <w:rPr>
          <w:sz w:val="26"/>
          <w:szCs w:val="26"/>
        </w:rPr>
        <w:t xml:space="preserve">  «Об утверждении структуры администрации муниципального образования «Чердаклинский район» Ульяновской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признании утратившим силу решения Совета депутатов муниципального образования «Чердаклинский район» Ульяновской области» 11.02.2020 №03» Совет депутатов муниципального образования «Чердаклинский район» Ульяновской области решил:</w:t>
      </w:r>
    </w:p>
    <w:p>
      <w:pPr>
        <w:pStyle w:val="Normal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согласно приложению предельную штатную численность работников администрации муниципального образования «Чердаклинский район» Ульяновской области в количестве 59 штатных единиц, из них:</w:t>
      </w:r>
    </w:p>
    <w:p>
      <w:pPr>
        <w:pStyle w:val="Normal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46 штатных единиц – должности, замещаемые муниципальными служащими, из них 3 штатные единицы должности работников, выполняющих функции по осуществлению государственных полномочий;</w:t>
      </w:r>
    </w:p>
    <w:p>
      <w:pPr>
        <w:pStyle w:val="Normal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13 штатных единиц – должности работников, замещающих должности, не отнесённые к должностям муниципальной службы.</w:t>
      </w:r>
    </w:p>
    <w:p>
      <w:pPr>
        <w:pStyle w:val="Normal"/>
        <w:ind w:right="-1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 решение Совета депутатов муниципального образования «Чердаклинский район» Ульяновской области от 11.02. 2020 №03 «О предельной штатной численности работников администрации муниципального образования «Чердаклинский район» Ульяновской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признании утратившим силу решения Совета депутатов муниципального образования «Чердаклинский район» Ульяновской области от 06.06.2019 №43».</w:t>
      </w:r>
    </w:p>
    <w:p>
      <w:pPr>
        <w:pStyle w:val="Normal"/>
        <w:ind w:right="-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момента его официального обнародования. </w:t>
      </w:r>
    </w:p>
    <w:p>
      <w:pPr>
        <w:pStyle w:val="Normal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Заместитель председателя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Совета депутатов МО «Чердаклинский район»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Ульяновской области                                                                      Г. Д. Родионова</w:t>
      </w:r>
    </w:p>
    <w:p>
      <w:pPr>
        <w:pStyle w:val="Normal"/>
        <w:ind w:left="-1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>ПРИЛОЖЕНИЕ</w:t>
      </w:r>
    </w:p>
    <w:p>
      <w:pPr>
        <w:pStyle w:val="Normal"/>
        <w:ind w:left="5245" w:hanging="0"/>
        <w:rPr/>
      </w:pPr>
      <w:r>
        <w:rPr/>
        <w:t>к решению Совета депутатов</w:t>
      </w:r>
    </w:p>
    <w:p>
      <w:pPr>
        <w:pStyle w:val="Normal"/>
        <w:ind w:left="5245" w:hanging="0"/>
        <w:rPr/>
      </w:pPr>
      <w:r>
        <w:rPr/>
        <w:t>муниципального образования «Чердаклинский район»</w:t>
      </w:r>
    </w:p>
    <w:p>
      <w:pPr>
        <w:pStyle w:val="Normal"/>
        <w:ind w:left="5245" w:hanging="0"/>
        <w:rPr/>
      </w:pPr>
      <w:r>
        <w:rPr/>
        <w:t>Ульяновской области</w:t>
      </w:r>
    </w:p>
    <w:p>
      <w:pPr>
        <w:pStyle w:val="Normal"/>
        <w:ind w:left="5245" w:hanging="0"/>
        <w:rPr/>
      </w:pPr>
      <w:r>
        <w:rPr/>
        <w:t xml:space="preserve">от </w:t>
      </w:r>
      <w:r>
        <w:rPr/>
        <w:t>23.12.</w:t>
      </w:r>
      <w:r>
        <w:rPr/>
        <w:t>2020 г. №_</w:t>
      </w:r>
      <w:r>
        <w:rPr/>
        <w:t>88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Предельная штатная численность  работников </w:t>
      </w:r>
    </w:p>
    <w:p>
      <w:pPr>
        <w:pStyle w:val="Normal"/>
        <w:ind w:left="67" w:hanging="0"/>
        <w:jc w:val="center"/>
        <w:rPr>
          <w:b/>
          <w:b/>
        </w:rPr>
      </w:pPr>
      <w:r>
        <w:rPr>
          <w:b/>
        </w:rPr>
        <w:t xml:space="preserve">администрации  муниципального образования «Чердаклинский район» </w:t>
      </w:r>
    </w:p>
    <w:p>
      <w:pPr>
        <w:pStyle w:val="Normal"/>
        <w:ind w:left="67" w:hanging="0"/>
        <w:jc w:val="center"/>
        <w:rPr/>
      </w:pPr>
      <w:r>
        <w:rPr>
          <w:b/>
        </w:rPr>
        <w:t xml:space="preserve">Ульяновской области </w:t>
      </w:r>
    </w:p>
    <w:p>
      <w:pPr>
        <w:pStyle w:val="Normal"/>
        <w:ind w:left="67" w:hanging="0"/>
        <w:jc w:val="center"/>
        <w:rPr>
          <w:b/>
          <w:b/>
        </w:rPr>
      </w:pPr>
      <w:r>
        <w:rPr/>
      </w:r>
    </w:p>
    <w:tbl>
      <w:tblPr>
        <w:tblW w:w="10470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5"/>
        <w:gridCol w:w="7863"/>
        <w:gridCol w:w="1832"/>
      </w:tblGrid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№№ </w:t>
            </w:r>
            <w:r>
              <w:rPr/>
              <w:t>п/п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структурных подразделений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Штатная численность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Руководство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Глава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Первый заместитель Главы администрации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Руководитель аппарата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both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34"/>
                <w:szCs w:val="34"/>
              </w:rPr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по делам гражданской обороны, чрезвычайным ситуациям и взаимодействию с правоохранительными органами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34"/>
                <w:szCs w:val="34"/>
              </w:rPr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архитектуры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охраны здоровья и социальной защиты  граждан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34"/>
                <w:szCs w:val="34"/>
              </w:rPr>
              <w:t xml:space="preserve">Первый заместитель Главы администрации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экономического и стратегического  развития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Начальник управления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экономики, развития и прогнозирования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Начальник отдела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i/>
              </w:rPr>
              <w:t>Отдел социально-экономического планирования и  размещения муниципального заказа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34"/>
                <w:szCs w:val="34"/>
              </w:rPr>
              <w:t xml:space="preserve">Заместитель Главы администрации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топливно-энергетических ресурсов и  жилищно-коммунального хозяйства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 управления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Отдел  жилищно-коммунального хозяйства  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муниципальной безопасности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Начальник отдела-главный эколог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 внутренней политики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 управления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34"/>
                <w:szCs w:val="34"/>
              </w:rPr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по работе с гражданским обществом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34"/>
                <w:szCs w:val="34"/>
              </w:rPr>
              <w:t>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по молодёжной политике и   досугу населения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управления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по молодёжной  политике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 xml:space="preserve">Отдел по физической культуре и   спорту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по обеспечению деятельности комиссии по делам несовершеннолетних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 </w:t>
            </w:r>
            <w:r>
              <w:rPr/>
              <w:t>1*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специалист – эксперт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2*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Отдел организационно-протокольный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3" w:leader="none"/>
              </w:tabs>
              <w:snapToGrid w:val="false"/>
              <w:ind w:left="360" w:hanging="347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правового обеспечения,  муниципальной службы и  кадров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управления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правовой экспертизы и судебной практики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 муниципальной службы и  кадров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Консультант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46 шт.ед.</w:t>
            </w:r>
          </w:p>
        </w:tc>
      </w:tr>
      <w:tr>
        <w:trPr>
          <w:trHeight w:val="327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Работники, осуществляющие техническое обеспечение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i/>
              </w:rPr>
              <w:t>Отдел охраны здоровья  и социальной защиты граждан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30"/>
                <w:szCs w:val="30"/>
              </w:rPr>
            </w:pPr>
            <w:r>
              <w:rPr/>
              <w:t>Главный специалист по социальным вопросам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 внутренней политики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специалист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специалист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по работе с гражданским обществом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методист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34"/>
                <w:szCs w:val="34"/>
              </w:rPr>
              <w:t>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i/>
              </w:rPr>
              <w:t xml:space="preserve">Управление по молодёжной политике и   досугу населения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по молодёжной  политике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/>
              <w:t>Главный специалист по молодёжной политике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 xml:space="preserve">Отдел по физической культуре и   спорту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Главный специалист по развитию ВФСК ГТО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Программист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0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организационно-протокольный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Специалист по делопроизводству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2.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/>
              <w:t>Главный специалист по делопроизводству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Главный экономист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экономического и стратегического  развития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экономики, развития и прогнозирования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экономист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Заместитель Главы администрации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топливно-энергетических ресурсов и  жилищно-коммунального хозяйства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Отдел  жилищно-коммунального хозяйства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jc w:val="center"/>
              <w:rPr/>
            </w:pPr>
            <w:r>
              <w:rPr/>
              <w:t>1.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Главный специалист по жилищно-коммунальному хозяйству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                                            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13шт.ед.</w:t>
            </w:r>
          </w:p>
        </w:tc>
      </w:tr>
      <w:tr>
        <w:trPr/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59шт.ед.</w:t>
            </w:r>
          </w:p>
        </w:tc>
      </w:tr>
    </w:tbl>
    <w:p>
      <w:pPr>
        <w:pStyle w:val="Normal"/>
        <w:ind w:left="67" w:hanging="0"/>
        <w:jc w:val="both"/>
        <w:rPr/>
      </w:pPr>
      <w:r>
        <w:rPr/>
        <w:t>* - штатные единицы, выполняющие функции по  госполномочиям</w:t>
      </w:r>
    </w:p>
    <w:p>
      <w:pPr>
        <w:pStyle w:val="Normal"/>
        <w:ind w:left="67" w:hanging="0"/>
        <w:jc w:val="both"/>
        <w:rPr/>
      </w:pPr>
      <w:r>
        <w:rPr/>
        <w:t>**- штатные единицы, выполняющие функции по переданным полномочиям         с поселений на район</w:t>
      </w:r>
    </w:p>
    <w:p>
      <w:pPr>
        <w:pStyle w:val="Normal"/>
        <w:ind w:left="67" w:hanging="0"/>
        <w:jc w:val="both"/>
        <w:rPr/>
      </w:pPr>
      <w:r>
        <w:rPr/>
        <w:t xml:space="preserve">                                            </w:t>
      </w:r>
      <w:r>
        <w:rPr/>
        <w:t>____________________</w:t>
      </w:r>
    </w:p>
    <w:sectPr>
      <w:footerReference w:type="default" r:id="rId2"/>
      <w:type w:val="nextPage"/>
      <w:pgSz w:w="11906" w:h="16838"/>
      <w:pgMar w:left="1701" w:right="850" w:header="0" w:top="851" w:footer="1134" w:bottom="17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4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f0f84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f0f8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289"/>
    <w:pPr>
      <w:spacing w:before="0" w:after="0"/>
      <w:ind w:left="720" w:hanging="0"/>
      <w:contextualSpacing/>
    </w:pPr>
    <w:rPr/>
  </w:style>
  <w:style w:type="paragraph" w:styleId="Style20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LibreOffice/6.2.4.2$Windows_x86 LibreOffice_project/2412653d852ce75f65fbfa83fb7e7b669a126d64</Application>
  <Pages>5</Pages>
  <Words>740</Words>
  <Characters>5331</Characters>
  <CharactersWithSpaces>6216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2020-12-01T11:29:00Z</dcterms:created>
  <dc:creator>Slavik</dc:creator>
  <dc:description/>
  <dc:language>ru-RU</dc:language>
  <cp:lastModifiedBy/>
  <cp:lastPrinted>2020-12-24T13:28:35Z</cp:lastPrinted>
  <dcterms:modified xsi:type="dcterms:W3CDTF">2020-12-24T13:30:48Z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