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 xml:space="preserve">«ЧЕРДАКЛИНСКИЙ РАЙОН» УЛЬЯНОВСКОЙ ОБЛАСТИ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sz w:val="28"/>
          <w:szCs w:val="28"/>
        </w:rPr>
      </w:pPr>
      <w:r>
        <w:rPr>
          <w:rFonts w:eastAsia="Andale Sans UI"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Arial Unicode MS" w:cs="Tahoma" w:ascii="Times New Roman" w:hAnsi="Times New Roman"/>
          <w:b/>
          <w:bCs/>
          <w:color w:val="00000A"/>
          <w:sz w:val="28"/>
          <w:szCs w:val="24"/>
          <w:lang w:eastAsia="ar-SA"/>
        </w:rPr>
        <w:t>23 декабря</w:t>
      </w:r>
      <w:r>
        <w:rPr>
          <w:rFonts w:eastAsia="Arial Unicode MS" w:cs="Tahoma" w:ascii="Times New Roman" w:hAnsi="Times New Roman"/>
          <w:b/>
          <w:color w:val="00000A"/>
          <w:sz w:val="28"/>
          <w:szCs w:val="24"/>
          <w:lang w:eastAsia="ar-SA"/>
        </w:rPr>
        <w:t xml:space="preserve"> 2020г.                                                                                           </w:t>
      </w:r>
      <w:r>
        <w:rPr>
          <w:rFonts w:eastAsia="Arial Unicode MS" w:cs="Tahoma" w:ascii="Times New Roman" w:hAnsi="Times New Roman"/>
          <w:b/>
          <w:bCs/>
          <w:color w:val="00000A"/>
          <w:sz w:val="28"/>
          <w:szCs w:val="24"/>
          <w:lang w:eastAsia="ar-SA"/>
        </w:rPr>
        <w:t xml:space="preserve">№ </w:t>
      </w:r>
      <w:r>
        <w:rPr>
          <w:rFonts w:eastAsia="Arial Unicode MS" w:cs="Tahoma" w:ascii="Times New Roman" w:hAnsi="Times New Roman"/>
          <w:b/>
          <w:bCs/>
          <w:color w:val="00000A"/>
          <w:sz w:val="28"/>
          <w:szCs w:val="24"/>
          <w:lang w:eastAsia="ar-SA"/>
        </w:rPr>
        <w:t>94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>р.п. Чердаклы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Tahoma"/>
          <w:b/>
          <w:b/>
          <w:color w:val="00000A"/>
          <w:sz w:val="28"/>
          <w:szCs w:val="24"/>
          <w:lang w:eastAsia="ar-SA"/>
        </w:rPr>
      </w:pPr>
      <w:r>
        <w:rPr>
          <w:rFonts w:eastAsia="Arial Unicode MS" w:cs="Tahoma" w:ascii="Times New Roman" w:hAnsi="Times New Roman"/>
          <w:b/>
          <w:color w:val="00000A"/>
          <w:sz w:val="28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 xml:space="preserve">О передаче части полномочий по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/>
          <w:bCs/>
          <w:sz w:val="28"/>
          <w:szCs w:val="28"/>
        </w:rPr>
        <w:t xml:space="preserve"> муниципального образования «Чердаклинский район» Ульяновской области сельским поселениям, входящим в состав муниципального образования «Чердаклинский район» Ульяновской области с 01.01.2021 по 31.12.2021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  <w:t>В соответствии с пунктом 2  статьи  8  Федерального закона от 24.06.1998 № 89-ФЗ «Об отходах производства и потребления», частью 4 статьи 15 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«Чердаклинский район»  Ульяновской области решил: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«Белоярское сельское поселение» Чердаклинского района Ульяновской области муниципальному образованию «Белоярское сельское поселение» Чердаклинского района Ульяновской области.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«Богдашкинское сельское поселение» Чердаклинского района Ульяновской области муниципальному образованию «Богдашкинское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«Бряндинское сельское поселение» Чердаклинского района Ульяновской области муниципальному образованию «Бряндинское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«Калмаюрское сельское поселение» Чердаклинского района Ульяновской области муниципальному образованию «Калмаюрское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«Красноярское сельское поселение» Чердаклинского района Ульяновской области муниципальному образованию «Красноярское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«Крестовогогородищенское сельское поселение» Чердаклинского района Ульяновской области муниципальному образованию «Крестовогородищенское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«Мирновское сельское поселение» Чердаклинского района Ульяновской области муниципальному образованию «Мирновское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на территории муниципального образования «Озерское сельское поселение» Чердаклинского района Ульяновской области муниципальному образованию «Озерское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Предложить передать </w:t>
      </w:r>
      <w:r>
        <w:rPr>
          <w:rFonts w:eastAsia="Andale Sans UI" w:cs="Times New Roman" w:ascii="Times New Roman" w:hAnsi="Times New Roman"/>
          <w:b w:val="false"/>
          <w:bCs w:val="false"/>
          <w:sz w:val="28"/>
          <w:szCs w:val="28"/>
        </w:rPr>
        <w:t>с 01.01.2021 по 31.12.2021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полномочия 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расположенных  на территории муниципального образования «Октябрьское сельское поселение» Чердаклинского района Ульяновской области муниципальному образованию «Октябрьское сельское поселение» Чердаклинского района Ульяновской области.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Поручить администрации муниципального образования «Чердаклинский район» Ульяновской области заключить соглашения 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по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созданию и содержанию мест (площадок) накопления твердых коммунальных отходов</w:t>
      </w:r>
      <w:r>
        <w:rPr>
          <w:rFonts w:eastAsia="Andale Sans UI" w:cs="Times New Roman" w:ascii="Times New Roman" w:hAnsi="Times New Roman"/>
          <w:bCs/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 сельскими поселениями, входящими в состав муниципального образования «Чердаклинский район» Ульяновской области, указанных в пунктах 1-9 настоящего решения с 01.01.2021 по 31.12.2021.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11. </w:t>
      </w:r>
      <w:r>
        <w:rPr>
          <w:rFonts w:cs="Times New Roman" w:ascii="Times New Roman" w:hAnsi="Times New Roman"/>
          <w:bCs/>
          <w:sz w:val="28"/>
          <w:szCs w:val="28"/>
        </w:rPr>
        <w:t>Настоящее решение вступает в силу после его официального обнародования, но не ранее 01.01.2021г.</w:t>
      </w:r>
    </w:p>
    <w:p>
      <w:pPr>
        <w:pStyle w:val="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Контроль исполнения настоящего решения возложить на председателя комиссии по вопросам ЖКХ, транспорта, дорожного хозяйства и обеспечения условий жизнедеятельности населения Совета депутатов муниципального образования «Чердаклинский район» Ульяновской области Южалина И.О.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МО «Чердаклинский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                                                                Г. Д. Родионова</w:t>
      </w:r>
    </w:p>
    <w:p>
      <w:pPr>
        <w:pStyle w:val="Normal"/>
        <w:widowControl w:val="false"/>
        <w:suppressAutoHyphens w:val="true"/>
        <w:spacing w:lineRule="auto" w:line="240" w:before="0" w:after="0"/>
        <w:ind w:left="-15" w:right="0" w:hanging="0"/>
        <w:jc w:val="both"/>
        <w:rPr>
          <w:rFonts w:eastAsia="Andale Sans U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95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6" w:header="720" w:top="1134" w:footer="72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1e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/>
    <w:rPr/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LibreOffice/6.2.4.2$Windows_x86 LibreOffice_project/2412653d852ce75f65fbfa83fb7e7b669a126d64</Application>
  <Pages>4</Pages>
  <Words>607</Words>
  <Characters>5136</Characters>
  <CharactersWithSpaces>5883</CharactersWithSpaces>
  <Paragraphs>22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2020-03-20T07:29:00Z</dcterms:created>
  <dc:creator>Резникова ЛЮ</dc:creator>
  <dc:description/>
  <dc:language>ru-RU</dc:language>
  <cp:lastModifiedBy/>
  <cp:lastPrinted>2020-12-24T14:38:06Z</cp:lastPrinted>
  <dcterms:modified xsi:type="dcterms:W3CDTF">2020-12-24T14:48:54Z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