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CF" w:rsidRPr="00CF1FD3" w:rsidRDefault="00F43343" w:rsidP="00500DCF">
      <w:pPr>
        <w:shd w:val="clear" w:color="auto" w:fill="999999"/>
        <w:suppressAutoHyphens w:val="0"/>
        <w:spacing w:line="288" w:lineRule="auto"/>
        <w:jc w:val="center"/>
        <w:rPr>
          <w:rFonts w:ascii="Verdana" w:hAnsi="Verdana" w:cs="Arial"/>
          <w:bCs/>
          <w:sz w:val="28"/>
          <w:szCs w:val="28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F1FD3">
        <w:rPr>
          <w:sz w:val="28"/>
          <w:szCs w:val="28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УВЕДОМЛЕНИЕ</w:t>
      </w:r>
    </w:p>
    <w:p w:rsidR="00500DCF" w:rsidRPr="00CF1FD3" w:rsidRDefault="003C47C1" w:rsidP="00500DCF">
      <w:pPr>
        <w:shd w:val="clear" w:color="auto" w:fill="999999"/>
        <w:suppressAutoHyphens w:val="0"/>
        <w:spacing w:line="288" w:lineRule="auto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FFFFFF"/>
          <w:sz w:val="28"/>
          <w:szCs w:val="28"/>
          <w:lang w:eastAsia="ru-RU"/>
        </w:rPr>
        <w:t>У</w:t>
      </w:r>
      <w:r w:rsidR="00500DCF" w:rsidRPr="00CF1FD3">
        <w:rPr>
          <w:b/>
          <w:bCs/>
          <w:color w:val="FFFFFF"/>
          <w:sz w:val="28"/>
          <w:szCs w:val="28"/>
          <w:lang w:eastAsia="ru-RU"/>
        </w:rPr>
        <w:t>правление экономического и стратегического планирования администрации муниципального образования «Чердаклинский район» Ульяновской области уведомляет о проведении публичных консультаций в целях экспертизы нормативного правового акта</w:t>
      </w:r>
    </w:p>
    <w:p w:rsidR="00500DCF" w:rsidRPr="00CF1FD3" w:rsidRDefault="00500DCF" w:rsidP="00500DCF">
      <w:pPr>
        <w:suppressAutoHyphens w:val="0"/>
        <w:spacing w:line="288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CF1FD3">
        <w:rPr>
          <w:rFonts w:ascii="Verdana" w:hAnsi="Verdana" w:cs="Arial"/>
          <w:color w:val="000000"/>
          <w:sz w:val="28"/>
          <w:szCs w:val="28"/>
          <w:lang w:eastAsia="ru-RU"/>
        </w:rPr>
        <w:t> </w:t>
      </w:r>
      <w:r w:rsidRPr="00CF1FD3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</w:p>
    <w:p w:rsidR="00500DCF" w:rsidRPr="00530A87" w:rsidRDefault="00500DCF" w:rsidP="00CF1FD3">
      <w:pPr>
        <w:shd w:val="clear" w:color="auto" w:fill="D9D9D9" w:themeFill="background1" w:themeFillShade="D9"/>
        <w:jc w:val="both"/>
        <w:rPr>
          <w:sz w:val="28"/>
          <w:szCs w:val="28"/>
        </w:rPr>
      </w:pPr>
      <w:r w:rsidRPr="00CF1FD3">
        <w:rPr>
          <w:color w:val="000000"/>
          <w:sz w:val="28"/>
          <w:szCs w:val="28"/>
          <w:lang w:eastAsia="ru-RU"/>
        </w:rPr>
        <w:t xml:space="preserve">Название акта: </w:t>
      </w:r>
      <w:r w:rsidR="00530A87">
        <w:rPr>
          <w:sz w:val="28"/>
          <w:szCs w:val="28"/>
        </w:rPr>
        <w:t>Постановление администрации муниципального образования «Чердаклинский</w:t>
      </w:r>
      <w:r w:rsidR="001D1DE3">
        <w:rPr>
          <w:sz w:val="28"/>
          <w:szCs w:val="28"/>
        </w:rPr>
        <w:t xml:space="preserve"> район» Ульяновской области от </w:t>
      </w:r>
      <w:r w:rsidR="00B07F86">
        <w:rPr>
          <w:sz w:val="28"/>
          <w:szCs w:val="28"/>
        </w:rPr>
        <w:t>17.12</w:t>
      </w:r>
      <w:r w:rsidR="001D1DE3">
        <w:rPr>
          <w:sz w:val="28"/>
          <w:szCs w:val="28"/>
        </w:rPr>
        <w:t>.2018</w:t>
      </w:r>
      <w:r w:rsidR="00530A87">
        <w:rPr>
          <w:sz w:val="28"/>
          <w:szCs w:val="28"/>
        </w:rPr>
        <w:t xml:space="preserve"> № </w:t>
      </w:r>
      <w:r w:rsidR="00B07F86">
        <w:rPr>
          <w:sz w:val="28"/>
          <w:szCs w:val="28"/>
        </w:rPr>
        <w:t>1003</w:t>
      </w:r>
      <w:r w:rsidR="00530A87">
        <w:rPr>
          <w:sz w:val="28"/>
          <w:szCs w:val="28"/>
        </w:rPr>
        <w:t xml:space="preserve"> </w:t>
      </w:r>
      <w:r w:rsidR="00530A87" w:rsidRPr="00530A87">
        <w:rPr>
          <w:sz w:val="28"/>
          <w:szCs w:val="28"/>
        </w:rPr>
        <w:t>«</w:t>
      </w:r>
      <w:r w:rsidR="001D1DE3" w:rsidRPr="001D1DE3">
        <w:rPr>
          <w:sz w:val="28"/>
          <w:szCs w:val="28"/>
        </w:rPr>
        <w:t xml:space="preserve">Об утверждении </w:t>
      </w:r>
      <w:r w:rsidR="001D1DE3" w:rsidRPr="001D1DE3">
        <w:rPr>
          <w:iCs/>
          <w:sz w:val="28"/>
          <w:szCs w:val="28"/>
        </w:rPr>
        <w:t>Регламента сопровождения инвестиционных проектов</w:t>
      </w:r>
      <w:r w:rsidR="001D1DE3" w:rsidRPr="001D1DE3">
        <w:rPr>
          <w:b/>
          <w:iCs/>
          <w:sz w:val="28"/>
          <w:szCs w:val="28"/>
        </w:rPr>
        <w:t xml:space="preserve"> </w:t>
      </w:r>
      <w:r w:rsidR="001D1DE3" w:rsidRPr="001D1DE3">
        <w:rPr>
          <w:iCs/>
          <w:sz w:val="28"/>
          <w:szCs w:val="28"/>
        </w:rPr>
        <w:t>по принципу «единого окна»</w:t>
      </w:r>
      <w:r w:rsidR="001D1DE3" w:rsidRPr="001D1DE3">
        <w:rPr>
          <w:i/>
          <w:iCs/>
          <w:sz w:val="28"/>
          <w:szCs w:val="28"/>
        </w:rPr>
        <w:t xml:space="preserve"> </w:t>
      </w:r>
      <w:r w:rsidR="001D1DE3" w:rsidRPr="001D1DE3">
        <w:rPr>
          <w:sz w:val="28"/>
          <w:szCs w:val="28"/>
        </w:rPr>
        <w:t>на территории муниципального образования «Чердаклинский район» Ульяновской области</w:t>
      </w:r>
      <w:r w:rsidR="00530A87" w:rsidRPr="00530A87">
        <w:rPr>
          <w:sz w:val="28"/>
          <w:szCs w:val="28"/>
        </w:rPr>
        <w:t>»</w:t>
      </w:r>
      <w:r w:rsidRPr="00530A87">
        <w:rPr>
          <w:sz w:val="28"/>
          <w:szCs w:val="28"/>
        </w:rPr>
        <w:t>.</w:t>
      </w:r>
    </w:p>
    <w:p w:rsidR="00500DCF" w:rsidRPr="00F75FB5" w:rsidRDefault="00500DCF" w:rsidP="00CF1FD3">
      <w:pPr>
        <w:pStyle w:val="30"/>
        <w:keepNext/>
        <w:keepLines/>
        <w:shd w:val="clear" w:color="auto" w:fill="D9D9D9" w:themeFill="background1" w:themeFillShade="D9"/>
        <w:spacing w:line="322" w:lineRule="exact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CF1FD3">
        <w:rPr>
          <w:rFonts w:ascii="Times New Roman" w:hAnsi="Times New Roman" w:cs="Times New Roman"/>
          <w:bCs w:val="0"/>
          <w:color w:val="000000"/>
          <w:sz w:val="28"/>
          <w:szCs w:val="28"/>
          <w:lang w:eastAsia="ru-RU"/>
        </w:rPr>
        <w:t>Разработчик акта</w:t>
      </w:r>
      <w:r w:rsidRPr="00CF1FD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: </w:t>
      </w:r>
      <w:r w:rsidR="00F75FB5" w:rsidRPr="00F75FB5">
        <w:rPr>
          <w:rFonts w:ascii="Times New Roman" w:hAnsi="Times New Roman" w:cs="Times New Roman"/>
          <w:b w:val="0"/>
          <w:sz w:val="28"/>
          <w:szCs w:val="28"/>
        </w:rPr>
        <w:t>Комитет по управлению муниципальным имуществом и земельным отношениям муниципального образования «Чердаклинский район» Ульяновской области</w:t>
      </w:r>
      <w:r w:rsidRPr="00F75FB5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.</w:t>
      </w:r>
    </w:p>
    <w:p w:rsidR="00500DCF" w:rsidRPr="00CF1FD3" w:rsidRDefault="00500DCF" w:rsidP="00500DCF">
      <w:pPr>
        <w:pStyle w:val="30"/>
        <w:keepNext/>
        <w:keepLines/>
        <w:shd w:val="clear" w:color="auto" w:fill="D9D9D9" w:themeFill="background1" w:themeFillShade="D9"/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1FD3">
        <w:rPr>
          <w:rFonts w:ascii="Times New Roman" w:hAnsi="Times New Roman" w:cs="Times New Roman"/>
          <w:bCs w:val="0"/>
          <w:color w:val="000000"/>
          <w:sz w:val="28"/>
          <w:szCs w:val="28"/>
          <w:lang w:eastAsia="ru-RU"/>
        </w:rPr>
        <w:t>Сроки проведения публичных консультаций</w:t>
      </w:r>
      <w:r w:rsidRPr="00CF1FD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: </w:t>
      </w:r>
      <w:r w:rsidR="00B07F86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05</w:t>
      </w:r>
      <w:r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.</w:t>
      </w:r>
      <w:r w:rsidR="00B07F86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10</w:t>
      </w:r>
      <w:r w:rsidR="001D1DE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.2020</w:t>
      </w:r>
      <w:r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г. по </w:t>
      </w:r>
      <w:r w:rsidR="00B07F86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02</w:t>
      </w:r>
      <w:r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.</w:t>
      </w:r>
      <w:r w:rsidR="00B07F86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11</w:t>
      </w:r>
      <w:r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.20</w:t>
      </w:r>
      <w:r w:rsidR="001D1DE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20 </w:t>
      </w:r>
      <w:r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г.</w:t>
      </w:r>
    </w:p>
    <w:p w:rsidR="009A1EE3" w:rsidRPr="00CF1FD3" w:rsidRDefault="00500DCF" w:rsidP="00500DCF">
      <w:pPr>
        <w:pStyle w:val="30"/>
        <w:keepNext/>
        <w:keepLines/>
        <w:shd w:val="clear" w:color="auto" w:fill="D9D9D9" w:themeFill="background1" w:themeFillShade="D9"/>
        <w:spacing w:line="322" w:lineRule="exact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CF1FD3">
        <w:rPr>
          <w:rFonts w:ascii="Times New Roman" w:hAnsi="Times New Roman" w:cs="Times New Roman"/>
          <w:bCs w:val="0"/>
          <w:color w:val="000000"/>
          <w:sz w:val="28"/>
          <w:szCs w:val="28"/>
          <w:lang w:eastAsia="ru-RU"/>
        </w:rPr>
        <w:t>Способ направления ответов</w:t>
      </w:r>
      <w:r w:rsidRPr="00CF1FD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:</w:t>
      </w:r>
      <w:r w:rsidRPr="00CF1F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5A83"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Ульяновская область,</w:t>
      </w:r>
      <w:r w:rsidR="00D55A83" w:rsidRPr="00CF1F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5A83"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р.п. Чердаклы, ул. Советская, 6, а также по</w:t>
      </w:r>
      <w:r w:rsidR="009A1EE3"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="00D55A83"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адресу </w:t>
      </w:r>
      <w:r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электронной почт</w:t>
      </w:r>
      <w:r w:rsidR="009A1EE3"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е</w:t>
      </w:r>
      <w:r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9A1EE3" w:rsidRPr="00CF1FD3">
          <w:rPr>
            <w:rStyle w:val="usernamefirst-letter2"/>
            <w:rFonts w:ascii="Times New Roman" w:hAnsi="Times New Roman" w:cs="Times New Roman"/>
            <w:color w:val="auto"/>
            <w:sz w:val="28"/>
            <w:szCs w:val="28"/>
          </w:rPr>
          <w:t>e</w:t>
        </w:r>
        <w:r w:rsidR="009A1EE3" w:rsidRPr="00CF1FD3">
          <w:rPr>
            <w:rStyle w:val="username3"/>
            <w:rFonts w:ascii="Times New Roman" w:hAnsi="Times New Roman" w:cs="Times New Roman"/>
            <w:sz w:val="28"/>
            <w:szCs w:val="28"/>
          </w:rPr>
          <w:t>conom@cherdakli.com</w:t>
        </w:r>
      </w:hyperlink>
      <w:r w:rsidR="009A1EE3" w:rsidRPr="00CF1FD3">
        <w:rPr>
          <w:rFonts w:ascii="Arial" w:hAnsi="Arial" w:cs="Arial"/>
          <w:color w:val="000000"/>
          <w:sz w:val="28"/>
          <w:szCs w:val="28"/>
        </w:rPr>
        <w:t xml:space="preserve"> </w:t>
      </w:r>
      <w:r w:rsidR="009A1EE3"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в виде прикрепленного файла составленного (заполненного) по прилагаемой форме, в том числе в формате </w:t>
      </w:r>
      <w:r w:rsidR="009A1EE3" w:rsidRPr="00CF1FD3">
        <w:rPr>
          <w:rFonts w:ascii="Times New Roman" w:hAnsi="Times New Roman" w:cs="Times New Roman"/>
          <w:b w:val="0"/>
          <w:color w:val="000000"/>
          <w:sz w:val="28"/>
          <w:szCs w:val="28"/>
          <w:lang w:val="en-US" w:eastAsia="ru-RU"/>
        </w:rPr>
        <w:t>Word</w:t>
      </w:r>
      <w:r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.</w:t>
      </w:r>
    </w:p>
    <w:p w:rsidR="00500DCF" w:rsidRPr="00CF1FD3" w:rsidRDefault="00500DCF" w:rsidP="009A1EE3">
      <w:pPr>
        <w:pStyle w:val="30"/>
        <w:keepNext/>
        <w:keepLines/>
        <w:shd w:val="clear" w:color="auto" w:fill="D9D9D9" w:themeFill="background1" w:themeFillShade="D9"/>
        <w:spacing w:line="322" w:lineRule="exact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1FD3">
        <w:rPr>
          <w:rFonts w:ascii="Times New Roman" w:hAnsi="Times New Roman" w:cs="Times New Roman"/>
          <w:bCs w:val="0"/>
          <w:color w:val="000000"/>
          <w:sz w:val="28"/>
          <w:szCs w:val="28"/>
          <w:lang w:eastAsia="ru-RU"/>
        </w:rPr>
        <w:t>Контактное лицо по вопросам заполнения формы запроса и его отправки</w:t>
      </w:r>
      <w:r w:rsidRPr="00CF1FD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:</w:t>
      </w:r>
      <w:r w:rsidRPr="00CF1F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EE3"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Софроно</w:t>
      </w:r>
      <w:r w:rsidR="009A1EE3" w:rsidRPr="00CF1FD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ва Елена Николаевна – начальник отдела социально - экономического планирования и размещения муниципального заказа управления экономического и стратегического развития администрации МО «Чердаклинский район» Ульяновской области, тел. 8(84231) 2-10-57 с 8.00 до 17.00 </w:t>
      </w:r>
    </w:p>
    <w:p w:rsidR="00500DCF" w:rsidRPr="00CF1FD3" w:rsidRDefault="00500DCF" w:rsidP="00500DCF">
      <w:pPr>
        <w:suppressAutoHyphens w:val="0"/>
        <w:spacing w:line="288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</w:p>
    <w:tbl>
      <w:tblPr>
        <w:tblpPr w:leftFromText="180" w:rightFromText="180" w:topFromText="100" w:bottomFromText="100" w:vertAnchor="text"/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</w:tblGrid>
      <w:tr w:rsidR="00500DCF" w:rsidRPr="00CF1FD3" w:rsidTr="00526C3C">
        <w:trPr>
          <w:trHeight w:val="558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CA2C4C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b/>
                <w:bCs/>
                <w:color w:val="000000"/>
                <w:sz w:val="28"/>
                <w:szCs w:val="28"/>
                <w:lang w:eastAsia="ru-RU"/>
              </w:rPr>
              <w:t>ПРИМЕРНЫЙ ПЕРЕЧЕНЬ ВОПРОСОВ В РАМКАХ ПРОВЕДЕНИЯ ПУБЛИЧНЫХ КОНСУЛЬТАЦИЙ ПО ЭКСПЕРТИЗЕ</w:t>
            </w:r>
          </w:p>
        </w:tc>
      </w:tr>
    </w:tbl>
    <w:p w:rsidR="00500DCF" w:rsidRPr="00CF1FD3" w:rsidRDefault="00500DCF" w:rsidP="00500DCF">
      <w:pPr>
        <w:suppressAutoHyphens w:val="0"/>
        <w:spacing w:before="100" w:beforeAutospacing="1" w:after="150" w:line="288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</w:tblGrid>
      <w:tr w:rsidR="00500DCF" w:rsidRPr="00CF1FD3" w:rsidTr="00526C3C">
        <w:trPr>
          <w:trHeight w:val="1126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C4C" w:rsidRPr="00CF1FD3" w:rsidRDefault="00CA2C4C" w:rsidP="00CA2C4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b/>
                <w:bCs/>
                <w:color w:val="000000"/>
                <w:sz w:val="28"/>
                <w:szCs w:val="28"/>
                <w:lang w:eastAsia="ru-RU"/>
              </w:rPr>
              <w:t>Контактная информация</w:t>
            </w:r>
            <w:r w:rsidRPr="00CF1FD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  <w:p w:rsidR="00CA2C4C" w:rsidRPr="00CF1FD3" w:rsidRDefault="00CA2C4C" w:rsidP="00CA2C4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color w:val="000000"/>
                <w:sz w:val="28"/>
                <w:szCs w:val="28"/>
                <w:u w:val="single"/>
                <w:lang w:eastAsia="ru-RU"/>
              </w:rPr>
              <w:t>По Вашему желанию</w:t>
            </w:r>
            <w:r w:rsidRPr="00CF1FD3">
              <w:rPr>
                <w:color w:val="000000"/>
                <w:sz w:val="28"/>
                <w:szCs w:val="28"/>
                <w:lang w:eastAsia="ru-RU"/>
              </w:rPr>
              <w:t xml:space="preserve"> укажите:</w:t>
            </w:r>
          </w:p>
          <w:p w:rsidR="00CA2C4C" w:rsidRPr="00CF1FD3" w:rsidRDefault="00CA2C4C" w:rsidP="00CA2C4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color w:val="000000"/>
                <w:sz w:val="28"/>
                <w:szCs w:val="28"/>
                <w:lang w:eastAsia="ru-RU"/>
              </w:rPr>
              <w:t>Название организации                                       </w:t>
            </w:r>
          </w:p>
          <w:p w:rsidR="00CA2C4C" w:rsidRPr="00CF1FD3" w:rsidRDefault="00CA2C4C" w:rsidP="00CA2C4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color w:val="000000"/>
                <w:sz w:val="28"/>
                <w:szCs w:val="28"/>
                <w:lang w:eastAsia="ru-RU"/>
              </w:rPr>
              <w:t xml:space="preserve">Сферу деятельности организации                   </w:t>
            </w:r>
          </w:p>
          <w:p w:rsidR="00CA2C4C" w:rsidRPr="00CF1FD3" w:rsidRDefault="00CA2C4C" w:rsidP="00CA2C4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color w:val="000000"/>
                <w:sz w:val="28"/>
                <w:szCs w:val="28"/>
                <w:lang w:eastAsia="ru-RU"/>
              </w:rPr>
              <w:t>Ф.И.О. контактного лица                                </w:t>
            </w:r>
          </w:p>
          <w:p w:rsidR="00CA2C4C" w:rsidRPr="00CF1FD3" w:rsidRDefault="00CA2C4C" w:rsidP="00CA2C4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color w:val="000000"/>
                <w:sz w:val="28"/>
                <w:szCs w:val="28"/>
                <w:lang w:eastAsia="ru-RU"/>
              </w:rPr>
              <w:t>Номер контактного телефона                          </w:t>
            </w:r>
          </w:p>
          <w:p w:rsidR="00500DCF" w:rsidRPr="00CF1FD3" w:rsidRDefault="00CA2C4C" w:rsidP="00CA2C4C">
            <w:pPr>
              <w:suppressAutoHyphens w:val="0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</w:tc>
      </w:tr>
    </w:tbl>
    <w:p w:rsidR="00500DCF" w:rsidRPr="00CF1FD3" w:rsidRDefault="00500DCF" w:rsidP="00500DCF">
      <w:pPr>
        <w:suppressAutoHyphens w:val="0"/>
        <w:spacing w:line="288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500DCF" w:rsidRPr="00CF1FD3" w:rsidTr="00500DCF">
        <w:trPr>
          <w:trHeight w:val="397"/>
        </w:trPr>
        <w:tc>
          <w:tcPr>
            <w:tcW w:w="108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B4645B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1.  На решение какой проблемы, на Ваш взгляд, направлено предлагаемое регулирование? Актуальна ли данная проблема сегодня?</w:t>
            </w:r>
            <w:r w:rsidR="00B55FCF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Существует ли какая-либо проблема, подходящая под сферу регулирования нормативного правового акта, однако не упомянутая в нем? Если да, то опишите ее?</w:t>
            </w:r>
          </w:p>
        </w:tc>
      </w:tr>
      <w:tr w:rsidR="00500DCF" w:rsidRPr="00CF1FD3" w:rsidTr="00500DCF">
        <w:trPr>
          <w:trHeight w:val="377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  <w:p w:rsidR="00CA2C4C" w:rsidRPr="00CF1FD3" w:rsidRDefault="00CA2C4C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00DCF" w:rsidRPr="00CF1FD3" w:rsidTr="00500DCF">
        <w:tc>
          <w:tcPr>
            <w:tcW w:w="108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DE3046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CA2C4C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E65FB3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Охватывает ли нормативный правовой акт всю рассматриваемую сферу? Существуют ли иные</w:t>
            </w:r>
            <w:r w:rsidR="00FD2017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варианты достижения целей данного регулирования?(опишите) Выделите из них те, которые, по Вашему мнению, были бы менее затратными (оптимальными) для ведения предпринимательской деятельности?</w:t>
            </w:r>
          </w:p>
        </w:tc>
      </w:tr>
      <w:tr w:rsidR="00500DCF" w:rsidRPr="00CF1FD3" w:rsidTr="00500DCF">
        <w:trPr>
          <w:trHeight w:val="469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00DCF" w:rsidRPr="00CF1FD3" w:rsidTr="00500DCF">
        <w:trPr>
          <w:trHeight w:val="397"/>
        </w:trPr>
        <w:tc>
          <w:tcPr>
            <w:tcW w:w="108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33065D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3.  </w:t>
            </w:r>
            <w:r w:rsidR="0033065D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Назовите основных участников, на которых, по Вашему мнению, распространяется регулирование?</w:t>
            </w:r>
          </w:p>
        </w:tc>
      </w:tr>
      <w:tr w:rsidR="00500DCF" w:rsidRPr="00CF1FD3" w:rsidTr="00500DCF">
        <w:trPr>
          <w:trHeight w:val="437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00DCF" w:rsidRPr="00CF1FD3" w:rsidTr="00500DCF">
        <w:trPr>
          <w:trHeight w:val="397"/>
        </w:trPr>
        <w:tc>
          <w:tcPr>
            <w:tcW w:w="108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33065D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33065D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Требуется ли, по Вашему мнению, внесение изменений в данный нормативный правовой акт</w:t>
            </w: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?</w:t>
            </w:r>
            <w:r w:rsidR="0033065D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Опишите изменения. Какой позитивный эффект будут нести данные изменения?</w:t>
            </w:r>
          </w:p>
        </w:tc>
      </w:tr>
      <w:tr w:rsidR="00500DCF" w:rsidRPr="00CF1FD3" w:rsidTr="00500DCF">
        <w:trPr>
          <w:trHeight w:val="585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00DCF" w:rsidRPr="00CF1FD3" w:rsidTr="00500DCF">
        <w:trPr>
          <w:trHeight w:val="397"/>
        </w:trPr>
        <w:tc>
          <w:tcPr>
            <w:tcW w:w="108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33065D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5.      Повлияет ли введение предлагаемого регулирования </w:t>
            </w:r>
            <w:r w:rsidR="0033065D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на конкурентную среду в отрасли? Как изменится конкуренция, если нормативный правовой акт будет приведен в соответствие с Вашими предложениями</w:t>
            </w: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?  </w:t>
            </w:r>
            <w:r w:rsidR="0033065D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Рассмотрите вариант отсутствия изменений в данном нормативном правовом акте.</w:t>
            </w:r>
          </w:p>
        </w:tc>
      </w:tr>
      <w:tr w:rsidR="00500DCF" w:rsidRPr="00CF1FD3" w:rsidTr="00500DCF">
        <w:trPr>
          <w:trHeight w:val="585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00DCF" w:rsidRPr="00CF1FD3" w:rsidTr="00500DCF">
        <w:trPr>
          <w:trHeight w:val="397"/>
        </w:trPr>
        <w:tc>
          <w:tcPr>
            <w:tcW w:w="108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AB6E00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6.      </w:t>
            </w:r>
            <w:r w:rsidR="00AB6E00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Какие издержки по Вашему мнению несут субъекты предпринимательской и инвестиционной деятельности в связи с действием нормативного правового акта (если это возможно, перечислите виды издержек, приведите их стоимостное выражение)?</w:t>
            </w:r>
            <w:r w:rsidR="00DE3046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B6E00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Какие из указанных издержек Вы считаете избыточными?</w:t>
            </w:r>
          </w:p>
        </w:tc>
      </w:tr>
      <w:tr w:rsidR="00500DCF" w:rsidRPr="00CF1FD3" w:rsidTr="00500DCF">
        <w:trPr>
          <w:trHeight w:val="582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00DCF" w:rsidRPr="00CF1FD3" w:rsidTr="00500DCF">
        <w:tc>
          <w:tcPr>
            <w:tcW w:w="108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C72CE6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7.      </w:t>
            </w:r>
            <w:r w:rsidR="00C72CE6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Обеспечен ли недискриминационный режим при реализации положений нормативного правового акта?</w:t>
            </w:r>
          </w:p>
        </w:tc>
      </w:tr>
      <w:tr w:rsidR="00500DCF" w:rsidRPr="00CF1FD3" w:rsidTr="00500DCF">
        <w:trPr>
          <w:trHeight w:val="802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500DCF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500DCF" w:rsidRPr="00CF1FD3" w:rsidTr="00C72CE6">
        <w:tc>
          <w:tcPr>
            <w:tcW w:w="108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CF" w:rsidRPr="00CF1FD3" w:rsidRDefault="00C72CE6" w:rsidP="00C72CE6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i/>
                <w:color w:val="000000"/>
                <w:sz w:val="28"/>
                <w:szCs w:val="28"/>
                <w:lang w:eastAsia="ru-RU"/>
              </w:rPr>
              <w:t>8.Какие положения нормативного правового акта необоснованно затрудняют ведение предпринимательской и инвестиционной деятельности?</w:t>
            </w:r>
          </w:p>
        </w:tc>
      </w:tr>
      <w:tr w:rsidR="00500DCF" w:rsidRPr="00CF1FD3" w:rsidTr="00C72CE6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CF" w:rsidRPr="00CF1FD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  <w:p w:rsidR="00C72CE6" w:rsidRPr="00CF1FD3" w:rsidRDefault="00C72CE6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00DCF" w:rsidRPr="00CF1FD3" w:rsidTr="00C72CE6">
        <w:trPr>
          <w:trHeight w:val="397"/>
        </w:trPr>
        <w:tc>
          <w:tcPr>
            <w:tcW w:w="108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C72CE6" w:rsidP="00C72CE6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="00500DCF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.   </w:t>
            </w: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Дайте предложения по положениям, которые определены Вами,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из Ваших </w:t>
            </w:r>
            <w:r w:rsidR="00C3386D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предложений выберете оптимальный </w:t>
            </w:r>
            <w:r w:rsidR="00DE3046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способ решения</w:t>
            </w:r>
            <w:r w:rsidR="00500DCF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500DCF" w:rsidRPr="00CF1FD3" w:rsidTr="00500DCF">
        <w:trPr>
          <w:trHeight w:val="733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00DCF" w:rsidRPr="00CF1FD3" w:rsidTr="00500DCF">
        <w:trPr>
          <w:trHeight w:val="397"/>
        </w:trPr>
        <w:tc>
          <w:tcPr>
            <w:tcW w:w="108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C3386D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C3386D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.  </w:t>
            </w:r>
            <w:r w:rsidR="00C3386D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Как изменятся издержки в случае принятия Ваших предложений по изменению/отмене для каждой из групп участников общественных отношений</w:t>
            </w:r>
            <w:r w:rsidR="00451BF9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(предприниматели, муниципальное образование, общество), выделив среди них адресатов регулирования? По возможности, приведите оценку рисков в денежном эквиваленте (по видам операций и количеству операций в год).</w:t>
            </w:r>
          </w:p>
        </w:tc>
      </w:tr>
      <w:tr w:rsidR="00500DCF" w:rsidRPr="00CF1FD3" w:rsidTr="00500DCF">
        <w:trPr>
          <w:trHeight w:val="733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00DCF" w:rsidRPr="00CF1FD3" w:rsidTr="00500DCF">
        <w:trPr>
          <w:trHeight w:val="397"/>
        </w:trPr>
        <w:tc>
          <w:tcPr>
            <w:tcW w:w="108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451BF9" w:rsidP="00451BF9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="00500DCF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Иные  предложения и замечания по нормативному правовому акту.</w:t>
            </w:r>
          </w:p>
        </w:tc>
      </w:tr>
      <w:tr w:rsidR="00500DCF" w:rsidRPr="00CF1FD3" w:rsidTr="00500DCF">
        <w:trPr>
          <w:trHeight w:val="733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A3D04" w:rsidRDefault="008A3D04" w:rsidP="008A3D04">
      <w:pPr>
        <w:jc w:val="center"/>
        <w:rPr>
          <w:b/>
          <w:caps/>
          <w:sz w:val="28"/>
          <w:szCs w:val="28"/>
        </w:rPr>
      </w:pPr>
    </w:p>
    <w:p w:rsidR="008A3D04" w:rsidRDefault="00526C3C" w:rsidP="008A3D0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__________________________</w:t>
      </w:r>
    </w:p>
    <w:p w:rsidR="00B91389" w:rsidRDefault="00B91389" w:rsidP="008A3D04">
      <w:pPr>
        <w:jc w:val="center"/>
        <w:rPr>
          <w:b/>
          <w:caps/>
          <w:sz w:val="28"/>
          <w:szCs w:val="28"/>
        </w:rPr>
      </w:pPr>
    </w:p>
    <w:p w:rsidR="00B91389" w:rsidRDefault="00B91389" w:rsidP="008A3D04">
      <w:pPr>
        <w:jc w:val="center"/>
        <w:rPr>
          <w:b/>
          <w:caps/>
          <w:sz w:val="28"/>
          <w:szCs w:val="28"/>
        </w:rPr>
      </w:pPr>
    </w:p>
    <w:p w:rsidR="00B91389" w:rsidRDefault="00B91389" w:rsidP="008A3D04">
      <w:pPr>
        <w:jc w:val="center"/>
        <w:rPr>
          <w:b/>
          <w:caps/>
          <w:sz w:val="28"/>
          <w:szCs w:val="28"/>
        </w:rPr>
      </w:pPr>
    </w:p>
    <w:p w:rsidR="00B91389" w:rsidRDefault="00B91389" w:rsidP="008A3D04">
      <w:pPr>
        <w:jc w:val="center"/>
        <w:rPr>
          <w:b/>
          <w:caps/>
          <w:sz w:val="28"/>
          <w:szCs w:val="28"/>
        </w:rPr>
      </w:pPr>
    </w:p>
    <w:p w:rsidR="00F21686" w:rsidRDefault="00F21686" w:rsidP="00F21686">
      <w:pPr>
        <w:pStyle w:val="Standard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F21686" w:rsidRDefault="00F21686" w:rsidP="00F21686">
      <w:pPr>
        <w:pStyle w:val="Standard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«ЧЕРДАКЛИНСКИЙ РАЙОН» УЛЬЯНОВСКОЙ ОБЛАСТИ</w:t>
      </w:r>
    </w:p>
    <w:p w:rsidR="00F21686" w:rsidRDefault="00F21686" w:rsidP="00F21686">
      <w:pPr>
        <w:pStyle w:val="Standard"/>
        <w:jc w:val="center"/>
        <w:rPr>
          <w:color w:val="000000"/>
          <w:sz w:val="28"/>
          <w:szCs w:val="28"/>
        </w:rPr>
      </w:pPr>
    </w:p>
    <w:p w:rsidR="00F21686" w:rsidRDefault="00F21686" w:rsidP="00F21686">
      <w:pPr>
        <w:pStyle w:val="Standard"/>
        <w:jc w:val="center"/>
        <w:rPr>
          <w:color w:val="000000"/>
          <w:sz w:val="28"/>
        </w:rPr>
      </w:pPr>
      <w:r>
        <w:rPr>
          <w:b/>
          <w:bCs/>
          <w:spacing w:val="80"/>
          <w:sz w:val="28"/>
          <w:szCs w:val="28"/>
        </w:rPr>
        <w:t>ПОСТАНОВЛЕНИЕ</w:t>
      </w:r>
    </w:p>
    <w:p w:rsidR="00F21686" w:rsidRDefault="00F21686" w:rsidP="00F21686">
      <w:pPr>
        <w:pStyle w:val="Standard"/>
        <w:jc w:val="center"/>
        <w:rPr>
          <w:b/>
          <w:color w:val="000000"/>
          <w:sz w:val="28"/>
        </w:rPr>
      </w:pPr>
    </w:p>
    <w:p w:rsidR="007B422C" w:rsidRPr="00A544DD" w:rsidRDefault="007B422C" w:rsidP="007B422C">
      <w:pPr>
        <w:jc w:val="center"/>
        <w:rPr>
          <w:b/>
          <w:sz w:val="28"/>
          <w:szCs w:val="28"/>
        </w:rPr>
      </w:pPr>
    </w:p>
    <w:p w:rsidR="00B07F86" w:rsidRPr="00D22991" w:rsidRDefault="00B07F86" w:rsidP="00B07F86">
      <w:pPr>
        <w:jc w:val="center"/>
        <w:rPr>
          <w:b/>
          <w:sz w:val="28"/>
          <w:szCs w:val="28"/>
        </w:rPr>
      </w:pPr>
      <w:r w:rsidRPr="00D22991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строительства»</w:t>
      </w:r>
    </w:p>
    <w:p w:rsidR="00B07F86" w:rsidRPr="00D22991" w:rsidRDefault="00B07F86" w:rsidP="00B07F86">
      <w:pPr>
        <w:jc w:val="center"/>
        <w:rPr>
          <w:b/>
          <w:sz w:val="28"/>
          <w:szCs w:val="28"/>
        </w:rPr>
      </w:pPr>
    </w:p>
    <w:p w:rsidR="00B07F86" w:rsidRPr="00D22991" w:rsidRDefault="00B07F86" w:rsidP="00B07F86">
      <w:pPr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 xml:space="preserve">В соответствии со </w:t>
      </w:r>
      <w:hyperlink r:id="rId6" w:history="1">
        <w:r w:rsidRPr="00D22991">
          <w:rPr>
            <w:sz w:val="28"/>
            <w:szCs w:val="28"/>
          </w:rPr>
          <w:t>статьёй 55</w:t>
        </w:r>
      </w:hyperlink>
      <w:r w:rsidRPr="00D22991">
        <w:rPr>
          <w:sz w:val="28"/>
          <w:szCs w:val="28"/>
        </w:rPr>
        <w:t xml:space="preserve"> Градостроительного кодекса Российской Федерации, Федеральным законом от 27.07.2010 №210-ФЗ «Об организации предоставления государственных и муниципальных услуг», администрация муниципального образования «Чердаклинский район» п о с т а н о в л я е т: </w:t>
      </w:r>
    </w:p>
    <w:p w:rsidR="00B07F86" w:rsidRPr="00D22991" w:rsidRDefault="00B07F86" w:rsidP="00B07F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2991">
        <w:rPr>
          <w:color w:val="auto"/>
          <w:sz w:val="28"/>
          <w:szCs w:val="28"/>
        </w:rPr>
        <w:t xml:space="preserve">1. Утвердить прилагаемый административный регламент </w:t>
      </w:r>
      <w:r w:rsidRPr="00D22991">
        <w:rPr>
          <w:bCs/>
          <w:color w:val="auto"/>
          <w:sz w:val="28"/>
          <w:szCs w:val="28"/>
        </w:rPr>
        <w:t xml:space="preserve">по </w:t>
      </w:r>
      <w:r w:rsidRPr="00D22991">
        <w:rPr>
          <w:color w:val="auto"/>
          <w:sz w:val="28"/>
          <w:szCs w:val="28"/>
        </w:rPr>
        <w:t>предоставлению муниципальной услуги  «Выдача разрешений на ввод объектов в эксплуатацию в случае строительства, реконструкции объектов капитального строительства»</w:t>
      </w:r>
      <w:r w:rsidRPr="00D22991">
        <w:rPr>
          <w:bCs/>
          <w:color w:val="auto"/>
          <w:sz w:val="28"/>
          <w:szCs w:val="28"/>
        </w:rPr>
        <w:t>.</w:t>
      </w:r>
      <w:r w:rsidRPr="00D22991">
        <w:rPr>
          <w:color w:val="auto"/>
          <w:sz w:val="28"/>
          <w:szCs w:val="28"/>
        </w:rPr>
        <w:t xml:space="preserve"> </w:t>
      </w:r>
    </w:p>
    <w:p w:rsidR="00B07F86" w:rsidRPr="00D22991" w:rsidRDefault="00B07F86" w:rsidP="00B07F86">
      <w:pPr>
        <w:pStyle w:val="aa"/>
        <w:spacing w:after="0"/>
        <w:ind w:left="0" w:firstLine="708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B07F86" w:rsidRPr="00D22991" w:rsidRDefault="00B07F86" w:rsidP="00B07F86">
      <w:pPr>
        <w:pStyle w:val="aa"/>
        <w:tabs>
          <w:tab w:val="left" w:pos="705"/>
        </w:tabs>
        <w:spacing w:after="0"/>
        <w:rPr>
          <w:sz w:val="28"/>
          <w:szCs w:val="28"/>
        </w:rPr>
      </w:pPr>
    </w:p>
    <w:p w:rsidR="00B07F86" w:rsidRPr="00D22991" w:rsidRDefault="00B07F86" w:rsidP="00B07F86">
      <w:pPr>
        <w:pStyle w:val="aa"/>
        <w:tabs>
          <w:tab w:val="left" w:pos="705"/>
        </w:tabs>
        <w:spacing w:after="0"/>
        <w:rPr>
          <w:sz w:val="28"/>
          <w:szCs w:val="28"/>
        </w:rPr>
      </w:pPr>
    </w:p>
    <w:p w:rsidR="00B07F86" w:rsidRPr="00D22991" w:rsidRDefault="00B07F86" w:rsidP="00B07F86">
      <w:pPr>
        <w:tabs>
          <w:tab w:val="left" w:pos="3375"/>
          <w:tab w:val="left" w:pos="3840"/>
        </w:tabs>
        <w:jc w:val="both"/>
        <w:rPr>
          <w:sz w:val="28"/>
          <w:szCs w:val="28"/>
        </w:rPr>
      </w:pPr>
      <w:r w:rsidRPr="00D22991">
        <w:rPr>
          <w:sz w:val="28"/>
          <w:szCs w:val="28"/>
        </w:rPr>
        <w:t>Глава администрации муниципального</w:t>
      </w:r>
    </w:p>
    <w:p w:rsidR="00B07F86" w:rsidRPr="00D22991" w:rsidRDefault="00B07F86" w:rsidP="00B07F86">
      <w:pPr>
        <w:tabs>
          <w:tab w:val="left" w:pos="3375"/>
          <w:tab w:val="left" w:pos="3840"/>
        </w:tabs>
        <w:jc w:val="both"/>
        <w:rPr>
          <w:sz w:val="28"/>
          <w:szCs w:val="28"/>
        </w:rPr>
      </w:pPr>
      <w:r w:rsidRPr="00D22991">
        <w:rPr>
          <w:sz w:val="28"/>
          <w:szCs w:val="28"/>
        </w:rPr>
        <w:t xml:space="preserve">образования «Чердаклинский район» </w:t>
      </w:r>
    </w:p>
    <w:p w:rsidR="00B07F86" w:rsidRDefault="00B07F86" w:rsidP="00B07F86">
      <w:pPr>
        <w:tabs>
          <w:tab w:val="left" w:pos="3375"/>
          <w:tab w:val="left" w:pos="3840"/>
        </w:tabs>
        <w:jc w:val="both"/>
        <w:rPr>
          <w:sz w:val="28"/>
          <w:szCs w:val="28"/>
        </w:rPr>
      </w:pPr>
      <w:r w:rsidRPr="00D22991">
        <w:rPr>
          <w:sz w:val="28"/>
          <w:szCs w:val="28"/>
        </w:rPr>
        <w:lastRenderedPageBreak/>
        <w:t xml:space="preserve">Ульяновской области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D22991">
        <w:rPr>
          <w:sz w:val="28"/>
          <w:szCs w:val="28"/>
        </w:rPr>
        <w:t xml:space="preserve"> </w:t>
      </w:r>
      <w:r>
        <w:rPr>
          <w:sz w:val="28"/>
          <w:szCs w:val="28"/>
        </w:rPr>
        <w:t>М.А.Шпак</w:t>
      </w:r>
    </w:p>
    <w:p w:rsidR="00B07F86" w:rsidRDefault="00B07F86" w:rsidP="00B07F86">
      <w:pPr>
        <w:tabs>
          <w:tab w:val="left" w:pos="3375"/>
          <w:tab w:val="left" w:pos="3840"/>
        </w:tabs>
        <w:jc w:val="both"/>
        <w:rPr>
          <w:sz w:val="28"/>
          <w:szCs w:val="28"/>
        </w:rPr>
      </w:pPr>
    </w:p>
    <w:p w:rsidR="00B07F86" w:rsidRPr="00D22991" w:rsidRDefault="00B07F86" w:rsidP="00B07F86">
      <w:pPr>
        <w:widowControl w:val="0"/>
        <w:autoSpaceDE w:val="0"/>
        <w:ind w:left="5103"/>
        <w:rPr>
          <w:bCs/>
          <w:caps/>
          <w:sz w:val="28"/>
          <w:szCs w:val="28"/>
        </w:rPr>
      </w:pPr>
    </w:p>
    <w:p w:rsidR="00B07F86" w:rsidRPr="0027399C" w:rsidRDefault="00B07F86" w:rsidP="00B07F86">
      <w:pPr>
        <w:suppressAutoHyphens w:val="0"/>
        <w:autoSpaceDE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07F86" w:rsidRPr="0027399C" w:rsidRDefault="00B07F86" w:rsidP="00B07F86">
      <w:pPr>
        <w:suppressAutoHyphens w:val="0"/>
        <w:autoSpaceDE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07F86" w:rsidRPr="0027399C" w:rsidRDefault="00B07F86" w:rsidP="00B07F86">
      <w:pPr>
        <w:suppressAutoHyphens w:val="0"/>
        <w:autoSpaceDE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07F86" w:rsidRPr="0027399C" w:rsidRDefault="00B07F86" w:rsidP="00B07F86">
      <w:pPr>
        <w:suppressAutoHyphens w:val="0"/>
        <w:autoSpaceDE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07F86" w:rsidRPr="0027399C" w:rsidRDefault="00B07F86" w:rsidP="00B07F86">
      <w:pPr>
        <w:suppressAutoHyphens w:val="0"/>
        <w:autoSpaceDE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07F86" w:rsidRPr="0027399C" w:rsidRDefault="00B07F86" w:rsidP="00B07F86">
      <w:pPr>
        <w:suppressAutoHyphens w:val="0"/>
        <w:autoSpaceDE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07F86" w:rsidRPr="0027399C" w:rsidRDefault="00B07F86" w:rsidP="00B07F86">
      <w:pPr>
        <w:suppressAutoHyphens w:val="0"/>
        <w:autoSpaceDE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07F86" w:rsidRPr="0027399C" w:rsidRDefault="00B07F86" w:rsidP="00B07F86">
      <w:pPr>
        <w:suppressAutoHyphens w:val="0"/>
        <w:autoSpaceDE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07F86" w:rsidRPr="0027399C" w:rsidRDefault="00B07F86" w:rsidP="00B07F86">
      <w:pPr>
        <w:suppressAutoHyphens w:val="0"/>
        <w:autoSpaceDE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07F86" w:rsidRPr="0027399C" w:rsidRDefault="00B07F86" w:rsidP="00B07F86">
      <w:pPr>
        <w:suppressAutoHyphens w:val="0"/>
        <w:autoSpaceDE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07F86" w:rsidRPr="0027399C" w:rsidRDefault="00B07F86" w:rsidP="00B07F86">
      <w:pPr>
        <w:suppressAutoHyphens w:val="0"/>
        <w:autoSpaceDE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07F86" w:rsidRPr="0027399C" w:rsidRDefault="00B07F86" w:rsidP="00B07F86">
      <w:pPr>
        <w:suppressAutoHyphens w:val="0"/>
        <w:autoSpaceDE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07F86" w:rsidRPr="00D22991" w:rsidRDefault="00B07F86" w:rsidP="00B07F86">
      <w:pPr>
        <w:widowControl w:val="0"/>
        <w:autoSpaceDE w:val="0"/>
        <w:ind w:firstLine="567"/>
        <w:jc w:val="center"/>
        <w:rPr>
          <w:b/>
          <w:bCs/>
          <w:sz w:val="28"/>
          <w:szCs w:val="28"/>
        </w:rPr>
      </w:pPr>
    </w:p>
    <w:p w:rsidR="00B07F86" w:rsidRPr="00D22991" w:rsidRDefault="00B07F86" w:rsidP="00B07F86">
      <w:pPr>
        <w:widowControl w:val="0"/>
        <w:autoSpaceDE w:val="0"/>
        <w:ind w:right="140"/>
        <w:rPr>
          <w:bCs/>
          <w:sz w:val="28"/>
          <w:szCs w:val="28"/>
        </w:rPr>
      </w:pPr>
    </w:p>
    <w:p w:rsidR="00B07F86" w:rsidRDefault="00B07F86" w:rsidP="00B07F86">
      <w:pPr>
        <w:widowControl w:val="0"/>
        <w:autoSpaceDE w:val="0"/>
        <w:ind w:left="5245" w:right="140"/>
        <w:jc w:val="center"/>
        <w:rPr>
          <w:bCs/>
          <w:sz w:val="28"/>
          <w:szCs w:val="28"/>
        </w:rPr>
      </w:pPr>
      <w:r w:rsidRPr="00D22991">
        <w:rPr>
          <w:bCs/>
          <w:sz w:val="28"/>
          <w:szCs w:val="28"/>
        </w:rPr>
        <w:t>УТВЕРЖДЁН</w:t>
      </w:r>
    </w:p>
    <w:p w:rsidR="00B07F86" w:rsidRPr="00D22991" w:rsidRDefault="00B07F86" w:rsidP="00B07F86">
      <w:pPr>
        <w:widowControl w:val="0"/>
        <w:autoSpaceDE w:val="0"/>
        <w:ind w:left="5245" w:right="140"/>
        <w:jc w:val="center"/>
        <w:rPr>
          <w:bCs/>
          <w:sz w:val="28"/>
          <w:szCs w:val="28"/>
        </w:rPr>
      </w:pPr>
    </w:p>
    <w:p w:rsidR="00B07F86" w:rsidRPr="00D22991" w:rsidRDefault="00B07F86" w:rsidP="00B07F86">
      <w:pPr>
        <w:widowControl w:val="0"/>
        <w:autoSpaceDE w:val="0"/>
        <w:ind w:left="5245" w:right="140"/>
        <w:jc w:val="center"/>
        <w:rPr>
          <w:bCs/>
          <w:sz w:val="28"/>
          <w:szCs w:val="28"/>
        </w:rPr>
      </w:pPr>
      <w:r w:rsidRPr="00D22991">
        <w:rPr>
          <w:bCs/>
          <w:sz w:val="28"/>
          <w:szCs w:val="28"/>
        </w:rPr>
        <w:t>Постановлением Администрации муниципального образования «Чердаклинский район» Ульяновской области</w:t>
      </w:r>
    </w:p>
    <w:p w:rsidR="00B07F86" w:rsidRPr="00D22991" w:rsidRDefault="00B07F86" w:rsidP="00B07F86">
      <w:pPr>
        <w:widowControl w:val="0"/>
        <w:autoSpaceDE w:val="0"/>
        <w:ind w:left="5245" w:right="140"/>
        <w:jc w:val="center"/>
        <w:rPr>
          <w:bCs/>
          <w:sz w:val="28"/>
          <w:szCs w:val="28"/>
        </w:rPr>
      </w:pPr>
      <w:r w:rsidRPr="00D2299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17 декабря</w:t>
      </w:r>
      <w:r w:rsidRPr="00D22991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18</w:t>
      </w:r>
      <w:r w:rsidRPr="00D22991">
        <w:rPr>
          <w:bCs/>
          <w:sz w:val="28"/>
          <w:szCs w:val="28"/>
        </w:rPr>
        <w:t>г. №</w:t>
      </w:r>
      <w:r>
        <w:rPr>
          <w:bCs/>
          <w:sz w:val="28"/>
          <w:szCs w:val="28"/>
        </w:rPr>
        <w:t xml:space="preserve"> 1003</w:t>
      </w:r>
    </w:p>
    <w:p w:rsidR="00B07F86" w:rsidRPr="00D22991" w:rsidRDefault="00B07F86" w:rsidP="00B07F86">
      <w:pPr>
        <w:widowControl w:val="0"/>
        <w:autoSpaceDE w:val="0"/>
        <w:ind w:firstLine="567"/>
        <w:jc w:val="right"/>
        <w:rPr>
          <w:b/>
          <w:bCs/>
          <w:sz w:val="28"/>
          <w:szCs w:val="28"/>
        </w:rPr>
      </w:pPr>
    </w:p>
    <w:p w:rsidR="00B07F86" w:rsidRPr="00D22991" w:rsidRDefault="00B07F86" w:rsidP="00B07F86">
      <w:pPr>
        <w:widowControl w:val="0"/>
        <w:autoSpaceDE w:val="0"/>
        <w:ind w:firstLine="709"/>
        <w:jc w:val="center"/>
        <w:rPr>
          <w:b/>
          <w:bCs/>
          <w:sz w:val="28"/>
          <w:szCs w:val="28"/>
        </w:rPr>
      </w:pPr>
      <w:r w:rsidRPr="00D22991">
        <w:rPr>
          <w:b/>
          <w:bCs/>
          <w:sz w:val="28"/>
          <w:szCs w:val="28"/>
        </w:rPr>
        <w:t>Административный регламент</w:t>
      </w:r>
    </w:p>
    <w:p w:rsidR="00B07F86" w:rsidRPr="00D22991" w:rsidRDefault="00B07F86" w:rsidP="00B07F86">
      <w:pPr>
        <w:widowControl w:val="0"/>
        <w:autoSpaceDE w:val="0"/>
        <w:ind w:firstLine="709"/>
        <w:jc w:val="center"/>
        <w:rPr>
          <w:b/>
          <w:bCs/>
          <w:sz w:val="28"/>
          <w:szCs w:val="28"/>
        </w:rPr>
      </w:pPr>
      <w:r w:rsidRPr="00D22991">
        <w:rPr>
          <w:b/>
          <w:bCs/>
          <w:sz w:val="28"/>
          <w:szCs w:val="28"/>
        </w:rPr>
        <w:t>предоставления муниципальной услуги</w:t>
      </w:r>
    </w:p>
    <w:p w:rsidR="00B07F86" w:rsidRPr="00D22991" w:rsidRDefault="00B07F86" w:rsidP="00B07F86">
      <w:pPr>
        <w:widowControl w:val="0"/>
        <w:autoSpaceDE w:val="0"/>
        <w:ind w:firstLine="709"/>
        <w:jc w:val="center"/>
        <w:rPr>
          <w:b/>
          <w:sz w:val="28"/>
          <w:szCs w:val="28"/>
        </w:rPr>
      </w:pPr>
      <w:r w:rsidRPr="00D22991">
        <w:rPr>
          <w:b/>
          <w:sz w:val="28"/>
          <w:szCs w:val="28"/>
        </w:rPr>
        <w:t>«Выдача разрешений на ввод объектов в эксплуатацию при осуществлении строительства, реконструкции объектов капитального строительства»</w:t>
      </w:r>
    </w:p>
    <w:p w:rsidR="00B07F86" w:rsidRPr="00D22991" w:rsidRDefault="00B07F86" w:rsidP="00B07F86">
      <w:pPr>
        <w:widowControl w:val="0"/>
        <w:autoSpaceDE w:val="0"/>
        <w:ind w:firstLine="709"/>
        <w:jc w:val="center"/>
        <w:rPr>
          <w:b/>
        </w:rPr>
      </w:pPr>
    </w:p>
    <w:p w:rsidR="00B07F86" w:rsidRPr="00D22991" w:rsidRDefault="00B07F86" w:rsidP="00B07F86">
      <w:pPr>
        <w:widowControl w:val="0"/>
        <w:autoSpaceDE w:val="0"/>
        <w:ind w:firstLine="709"/>
        <w:jc w:val="center"/>
        <w:rPr>
          <w:sz w:val="28"/>
          <w:szCs w:val="28"/>
        </w:rPr>
      </w:pPr>
      <w:r w:rsidRPr="00D22991">
        <w:rPr>
          <w:b/>
          <w:sz w:val="28"/>
          <w:szCs w:val="28"/>
        </w:rPr>
        <w:t>1. Общие положения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</w:pP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1.1. Предмет регулирования административного регламента предоставления муниципальной услуги.</w:t>
      </w:r>
    </w:p>
    <w:p w:rsidR="00B07F86" w:rsidRPr="00D22991" w:rsidRDefault="00B07F86" w:rsidP="00B07F86">
      <w:pPr>
        <w:autoSpaceDE w:val="0"/>
        <w:ind w:firstLine="709"/>
        <w:jc w:val="both"/>
        <w:rPr>
          <w:sz w:val="28"/>
          <w:szCs w:val="28"/>
        </w:rPr>
      </w:pPr>
      <w:bookmarkStart w:id="0" w:name="Par52"/>
      <w:bookmarkEnd w:id="0"/>
      <w:r w:rsidRPr="00D22991">
        <w:rPr>
          <w:sz w:val="28"/>
          <w:szCs w:val="28"/>
        </w:rPr>
        <w:t>Настоящий административный регламент устанавливает порядок предоставления Администрацией муниципального образования «Чердаклинский район» Ульяновской области (далее – Администрация) муниципальной услуги по выдаче разрешений на ввод объектов в эксплуатацию при осуществлении строительства, реконструкции объектов капитального строительства, на территории муниципального образования «Чердаклинское городское поселение» Чердаклинского района Ульяновской области (далее – регламент, муниципальная услуга).</w:t>
      </w:r>
    </w:p>
    <w:p w:rsidR="00B07F86" w:rsidRPr="00D22991" w:rsidRDefault="00B07F86" w:rsidP="00B07F86">
      <w:pPr>
        <w:ind w:firstLine="708"/>
        <w:rPr>
          <w:color w:val="000000"/>
          <w:sz w:val="28"/>
          <w:szCs w:val="28"/>
        </w:rPr>
      </w:pPr>
      <w:r w:rsidRPr="00D22991">
        <w:rPr>
          <w:color w:val="000000"/>
          <w:sz w:val="28"/>
          <w:szCs w:val="28"/>
        </w:rPr>
        <w:t>1.2. Описание заявителей.</w:t>
      </w:r>
    </w:p>
    <w:p w:rsidR="00B07F86" w:rsidRPr="0027399C" w:rsidRDefault="00B07F86" w:rsidP="00B07F86">
      <w:pPr>
        <w:suppressAutoHyphens w:val="0"/>
        <w:autoSpaceDE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22991">
        <w:rPr>
          <w:sz w:val="28"/>
          <w:szCs w:val="28"/>
        </w:rPr>
        <w:t xml:space="preserve">Муниципальная  услуга предоставляется </w:t>
      </w:r>
      <w:r w:rsidRPr="0027399C">
        <w:rPr>
          <w:rFonts w:eastAsia="Calibri"/>
          <w:sz w:val="28"/>
          <w:szCs w:val="28"/>
          <w:lang w:eastAsia="en-US"/>
        </w:rPr>
        <w:t xml:space="preserve">застройщикам – </w:t>
      </w:r>
      <w:r w:rsidRPr="00D22991">
        <w:rPr>
          <w:sz w:val="28"/>
          <w:szCs w:val="28"/>
        </w:rPr>
        <w:t xml:space="preserve">юридическим лицам (за исключением государственных органов и их территориальных </w:t>
      </w:r>
      <w:r w:rsidRPr="00D22991">
        <w:rPr>
          <w:sz w:val="28"/>
          <w:szCs w:val="28"/>
        </w:rPr>
        <w:lastRenderedPageBreak/>
        <w:t xml:space="preserve">органов, органов государственных внебюджетных фондов и их территориальных органов, органов местного самоуправления), индивидуальным предпринимателям, физическим лицам, либо их представителям, наделённым соответствующими полномочиями выступать от имени указанных выше юридических лиц, индивидуальных предпринимателей и физических лиц (далее – заявитель, застройщик). </w:t>
      </w:r>
    </w:p>
    <w:p w:rsidR="00B07F86" w:rsidRPr="00D22991" w:rsidRDefault="00B07F86" w:rsidP="00B07F86">
      <w:pPr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1.3. Требования к порядку информирования о порядке предоставления муниципальной услуги.</w:t>
      </w:r>
    </w:p>
    <w:p w:rsidR="00B07F86" w:rsidRPr="00D22991" w:rsidRDefault="00B07F86" w:rsidP="00B07F86">
      <w:pPr>
        <w:autoSpaceDE w:val="0"/>
        <w:ind w:firstLine="709"/>
        <w:jc w:val="both"/>
        <w:rPr>
          <w:sz w:val="28"/>
          <w:szCs w:val="28"/>
        </w:rPr>
      </w:pPr>
      <w:bookmarkStart w:id="1" w:name="Par110"/>
      <w:bookmarkEnd w:id="1"/>
      <w:r w:rsidRPr="00D22991">
        <w:rPr>
          <w:sz w:val="28"/>
          <w:szCs w:val="28"/>
        </w:rPr>
        <w:t>1.3.1.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администрации муниципального образования «Чердаклинский район» Ульяновской области в информационно-телекоммуникационной сети «Интернет» (далее – официальный сайт Администрации),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государственной информационной системы Ульяновской области «Портал государственных и муниципальных услуг (функций) Ульяновской области» (далее – Региональный портал).</w:t>
      </w:r>
    </w:p>
    <w:p w:rsidR="00B07F86" w:rsidRPr="00D22991" w:rsidRDefault="00B07F86" w:rsidP="00B07F86">
      <w:pPr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Информирование о порядке предоставления муниципальной услуги осуществляется муниципальным учреждением комитет по управлению муниципальным имуществом и земельным отношениям муниципального образования «Чердаклинский район» Ульяновской области (далее – Комитет):</w:t>
      </w:r>
    </w:p>
    <w:p w:rsidR="00B07F86" w:rsidRPr="00D22991" w:rsidRDefault="00B07F86" w:rsidP="00B07F86">
      <w:pPr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при личном устном обращении заявителей;</w:t>
      </w:r>
    </w:p>
    <w:p w:rsidR="00B07F86" w:rsidRPr="00D22991" w:rsidRDefault="00B07F86" w:rsidP="00B07F86">
      <w:pPr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по телефону;</w:t>
      </w:r>
    </w:p>
    <w:p w:rsidR="00B07F86" w:rsidRPr="00D22991" w:rsidRDefault="00B07F86" w:rsidP="00B07F86">
      <w:pPr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путём направления ответов на письменные обращения, направляемые в Комитет по почте;</w:t>
      </w:r>
    </w:p>
    <w:p w:rsidR="00B07F86" w:rsidRPr="00D22991" w:rsidRDefault="00B07F86" w:rsidP="00B07F86">
      <w:pPr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путём направления ответов на электронные обращения, направляемые в Администрацию по адресу электронной почты;</w:t>
      </w:r>
    </w:p>
    <w:p w:rsidR="00B07F86" w:rsidRPr="00D22991" w:rsidRDefault="00B07F86" w:rsidP="00B07F86">
      <w:pPr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 xml:space="preserve">путём размещения информации на официальном сайте уполномоченного органа. </w:t>
      </w:r>
    </w:p>
    <w:p w:rsidR="00B07F86" w:rsidRPr="00D22991" w:rsidRDefault="00B07F86" w:rsidP="00B07F86">
      <w:pPr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посредством размещения информации на Едином портале (</w:t>
      </w:r>
      <w:hyperlink r:id="rId7" w:history="1">
        <w:r w:rsidRPr="00D22991">
          <w:rPr>
            <w:rStyle w:val="a7"/>
            <w:color w:val="auto"/>
            <w:sz w:val="28"/>
            <w:szCs w:val="28"/>
          </w:rPr>
          <w:t>https://www.gosuslugi.ru/</w:t>
        </w:r>
      </w:hyperlink>
      <w:r w:rsidRPr="00D22991">
        <w:rPr>
          <w:sz w:val="28"/>
          <w:szCs w:val="28"/>
        </w:rPr>
        <w:t>);</w:t>
      </w:r>
    </w:p>
    <w:p w:rsidR="00B07F86" w:rsidRPr="00D22991" w:rsidRDefault="00B07F86" w:rsidP="00B07F86">
      <w:pPr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посредством размещения информации на Региональном портале (</w:t>
      </w:r>
      <w:hyperlink r:id="rId8" w:history="1">
        <w:r w:rsidRPr="00D22991">
          <w:rPr>
            <w:rStyle w:val="a7"/>
            <w:color w:val="auto"/>
            <w:sz w:val="28"/>
            <w:szCs w:val="28"/>
          </w:rPr>
          <w:t>https://pgu.ulregion.ru/</w:t>
        </w:r>
      </w:hyperlink>
      <w:r w:rsidRPr="00D22991">
        <w:rPr>
          <w:sz w:val="28"/>
          <w:szCs w:val="28"/>
        </w:rPr>
        <w:t>);</w:t>
      </w:r>
    </w:p>
    <w:p w:rsidR="00B07F86" w:rsidRPr="00D22991" w:rsidRDefault="00B07F86" w:rsidP="00B07F86">
      <w:pPr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посредством 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B07F86" w:rsidRPr="00D22991" w:rsidRDefault="00B07F86" w:rsidP="00B07F86">
      <w:pPr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 xml:space="preserve">Информирование через телефон-информатор    не осуществляется.                                            </w:t>
      </w:r>
    </w:p>
    <w:p w:rsidR="00B07F86" w:rsidRPr="00D22991" w:rsidRDefault="00B07F86" w:rsidP="00B07F86">
      <w:pPr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 xml:space="preserve">1.3.2.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многофункциональном центре предоставления </w:t>
      </w:r>
      <w:r w:rsidRPr="00D22991">
        <w:rPr>
          <w:sz w:val="28"/>
          <w:szCs w:val="28"/>
        </w:rPr>
        <w:lastRenderedPageBreak/>
        <w:t>государственных и муниципальных услуг (далее – многофункциональный центр).</w:t>
      </w:r>
    </w:p>
    <w:p w:rsidR="00B07F86" w:rsidRPr="00D22991" w:rsidRDefault="00B07F86" w:rsidP="00B07F86">
      <w:pPr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На официальном сайте Администрации, а также на Едином портале, Региональном портале размещена следующая справочная информация:</w:t>
      </w:r>
    </w:p>
    <w:p w:rsidR="00B07F86" w:rsidRPr="00D22991" w:rsidRDefault="00B07F86" w:rsidP="00B07F86">
      <w:pPr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ОГКУ «Правительство для граждан»;</w:t>
      </w:r>
    </w:p>
    <w:p w:rsidR="00B07F86" w:rsidRPr="00D22991" w:rsidRDefault="00B07F86" w:rsidP="00B07F86">
      <w:pPr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справочные телефоны Администрации,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ОГКУ «Правительство для граждан».</w:t>
      </w:r>
    </w:p>
    <w:p w:rsidR="00B07F86" w:rsidRPr="00D22991" w:rsidRDefault="00B07F86" w:rsidP="00B07F86">
      <w:pPr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адрес официального сайта, адрес 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услуги, адрес официального сайта ОГКУ «Правительство для граждан» в информационно-телекоммуникационной сети «Интернет» (далее – официальный сайт ОГКУ «Правительство для граждан»).</w:t>
      </w:r>
    </w:p>
    <w:p w:rsidR="00B07F86" w:rsidRPr="00D22991" w:rsidRDefault="00B07F86" w:rsidP="00B07F86">
      <w:pPr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Справочная информация размещена на информационном стенде, который оборудован в доступном для заявителей месте предоставления муниципальной услуги, максимально заметен, хорошо просматриваем и функционален.</w:t>
      </w:r>
    </w:p>
    <w:p w:rsidR="00B07F86" w:rsidRPr="00D22991" w:rsidRDefault="00B07F86" w:rsidP="00B07F86">
      <w:pPr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На информационных стендах иные источники информации 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B07F86" w:rsidRPr="00D22991" w:rsidRDefault="00B07F86" w:rsidP="00B07F86">
      <w:pPr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режим работы и адрес ОГКУ «Правительство для граждан», его обособленных подразделений;</w:t>
      </w:r>
    </w:p>
    <w:p w:rsidR="00B07F86" w:rsidRPr="00D22991" w:rsidRDefault="00B07F86" w:rsidP="00B07F86">
      <w:pPr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 xml:space="preserve">справочные телефоны; </w:t>
      </w:r>
    </w:p>
    <w:p w:rsidR="00B07F86" w:rsidRPr="00D22991" w:rsidRDefault="00B07F86" w:rsidP="00B07F86">
      <w:pPr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адрес официального сайта, адрес электронной почты;</w:t>
      </w:r>
    </w:p>
    <w:p w:rsidR="00B07F86" w:rsidRDefault="00B07F86" w:rsidP="00B07F86">
      <w:pPr>
        <w:widowControl w:val="0"/>
        <w:autoSpaceDE w:val="0"/>
        <w:ind w:firstLine="709"/>
        <w:rPr>
          <w:sz w:val="28"/>
          <w:szCs w:val="28"/>
        </w:rPr>
      </w:pPr>
      <w:r w:rsidRPr="00D22991">
        <w:rPr>
          <w:sz w:val="28"/>
          <w:szCs w:val="28"/>
        </w:rPr>
        <w:t>порядок предоставления муниципальной услуги.</w:t>
      </w:r>
    </w:p>
    <w:p w:rsidR="00B07F86" w:rsidRPr="00D22991" w:rsidRDefault="00B07F86" w:rsidP="00B07F86">
      <w:pPr>
        <w:widowControl w:val="0"/>
        <w:autoSpaceDE w:val="0"/>
        <w:ind w:firstLine="709"/>
      </w:pPr>
    </w:p>
    <w:p w:rsidR="00B07F86" w:rsidRDefault="00B07F86" w:rsidP="00B07F86">
      <w:pPr>
        <w:widowControl w:val="0"/>
        <w:autoSpaceDE w:val="0"/>
        <w:ind w:firstLine="709"/>
        <w:jc w:val="center"/>
        <w:rPr>
          <w:b/>
          <w:sz w:val="28"/>
          <w:szCs w:val="28"/>
        </w:rPr>
      </w:pPr>
      <w:r w:rsidRPr="00D22991">
        <w:rPr>
          <w:b/>
          <w:sz w:val="28"/>
          <w:szCs w:val="28"/>
        </w:rPr>
        <w:t>2. Стандарт предоставления муниципальной услуги</w:t>
      </w:r>
    </w:p>
    <w:p w:rsidR="00B07F86" w:rsidRPr="00D22991" w:rsidRDefault="00B07F86" w:rsidP="00B07F86">
      <w:pPr>
        <w:widowControl w:val="0"/>
        <w:autoSpaceDE w:val="0"/>
        <w:ind w:firstLine="709"/>
        <w:jc w:val="center"/>
      </w:pPr>
    </w:p>
    <w:p w:rsidR="00B07F86" w:rsidRPr="00D22991" w:rsidRDefault="00B07F86" w:rsidP="00B07F86">
      <w:pPr>
        <w:widowControl w:val="0"/>
        <w:autoSpaceDE w:val="0"/>
        <w:ind w:firstLine="709"/>
        <w:rPr>
          <w:sz w:val="28"/>
          <w:szCs w:val="28"/>
        </w:rPr>
      </w:pPr>
      <w:r w:rsidRPr="00D22991">
        <w:rPr>
          <w:sz w:val="28"/>
          <w:szCs w:val="28"/>
        </w:rPr>
        <w:t>2.1. Наименование муниципальной услуги: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«Выдача разрешений на ввод объектов в эксплуатацию при осуществлении строительства, реконструкции объектов капитального строительства»</w:t>
      </w:r>
    </w:p>
    <w:p w:rsidR="00B07F86" w:rsidRPr="00D22991" w:rsidRDefault="00B07F86" w:rsidP="00B07F86">
      <w:pPr>
        <w:autoSpaceDE w:val="0"/>
        <w:ind w:firstLine="709"/>
        <w:rPr>
          <w:color w:val="000000"/>
          <w:sz w:val="28"/>
          <w:szCs w:val="28"/>
        </w:rPr>
      </w:pPr>
      <w:r w:rsidRPr="00D22991">
        <w:rPr>
          <w:color w:val="000000"/>
          <w:sz w:val="28"/>
          <w:szCs w:val="28"/>
        </w:rPr>
        <w:t>2.2. Наименование органа, предоставляющего муниципальную услугу.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 xml:space="preserve">Муниципальную услугу предоставляет администрация муниципального образования «Чердаклинский район» Ульяновской области 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2.2.1. Орган, принимающий участие в предоставлении муниципальной услуги – Комитет.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Консультирование, прием, проверку представленных документов, регистрацию запросов (заявлений) и документов к ним, подготовку и выдачу результата предоставления муниципальной услуги осуществляет Комитет.</w:t>
      </w:r>
    </w:p>
    <w:p w:rsidR="00B07F86" w:rsidRPr="00D22991" w:rsidRDefault="00B07F86" w:rsidP="00B07F86">
      <w:pPr>
        <w:widowControl w:val="0"/>
        <w:suppressAutoHyphens w:val="0"/>
        <w:autoSpaceDE w:val="0"/>
        <w:ind w:firstLine="709"/>
        <w:rPr>
          <w:sz w:val="28"/>
          <w:szCs w:val="28"/>
        </w:rPr>
      </w:pPr>
      <w:r w:rsidRPr="00D22991">
        <w:rPr>
          <w:sz w:val="28"/>
          <w:szCs w:val="28"/>
        </w:rPr>
        <w:t>2.3. Результат предоставления муниципальной услуги.</w:t>
      </w:r>
    </w:p>
    <w:p w:rsidR="00B07F86" w:rsidRPr="00D22991" w:rsidRDefault="00B07F86" w:rsidP="00B07F86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lastRenderedPageBreak/>
        <w:t xml:space="preserve">разрешение на ввод объекта в эксплуатацию при осуществлении строительства, реконструкции объектов капитального строительства, проектная документация которых не подлежит экспертизе в соответствии со статьей 49 Градостроительного кодекса Российской Федерации (далее - разрешение на ввод) по </w:t>
      </w:r>
      <w:hyperlink r:id="rId9" w:history="1">
        <w:r w:rsidRPr="00D22991">
          <w:rPr>
            <w:sz w:val="28"/>
            <w:szCs w:val="28"/>
          </w:rPr>
          <w:t>форме</w:t>
        </w:r>
      </w:hyperlink>
      <w:r w:rsidRPr="00D22991">
        <w:rPr>
          <w:sz w:val="28"/>
          <w:szCs w:val="28"/>
        </w:rPr>
        <w:t>, утверждённой приказом Министерства строительства и жилищно-коммунального хозяйства Российской Федерации от 19.02.2015 № 117/пр «Об утверждении формы разрешения на строительство и формы разрешения на ввод объекта в эксплуатацию» (далее – Приказ № 117/пр);</w:t>
      </w:r>
    </w:p>
    <w:p w:rsidR="00B07F86" w:rsidRPr="00D22991" w:rsidRDefault="00B07F86" w:rsidP="00B07F86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решение об отказе в выдаче разрешения на ввод объекта в эксплуатацию при осуществлении строительства, реконструкции объектов капитального строительства, проектная документация которых не подлежит экспертизе в соответствии со статьей 49 Градостроительного кодекса Российской Федерации в виде постановления уполномоченного органа (далее – постановление об отказе).</w:t>
      </w:r>
    </w:p>
    <w:p w:rsidR="00B07F86" w:rsidRPr="00D22991" w:rsidRDefault="00B07F86" w:rsidP="00B07F86">
      <w:pPr>
        <w:widowControl w:val="0"/>
        <w:autoSpaceDE w:val="0"/>
        <w:ind w:firstLine="709"/>
        <w:rPr>
          <w:sz w:val="28"/>
          <w:szCs w:val="28"/>
        </w:rPr>
      </w:pPr>
      <w:r w:rsidRPr="00D22991">
        <w:rPr>
          <w:sz w:val="28"/>
          <w:szCs w:val="28"/>
        </w:rPr>
        <w:t>2.4. Срок предоставления муниципальной услуги.</w:t>
      </w:r>
    </w:p>
    <w:p w:rsidR="00B07F86" w:rsidRPr="00D22991" w:rsidRDefault="00B07F86" w:rsidP="00B07F86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Предоставление муниципальной услуги осуществляется в срок не более 7 рабочих дней со дня поступления заявления в Комитет.</w:t>
      </w:r>
    </w:p>
    <w:p w:rsidR="00B07F86" w:rsidRPr="00D22991" w:rsidRDefault="00B07F86" w:rsidP="00B07F86">
      <w:pPr>
        <w:autoSpaceDE w:val="0"/>
        <w:ind w:firstLine="709"/>
        <w:rPr>
          <w:sz w:val="28"/>
          <w:szCs w:val="28"/>
        </w:rPr>
      </w:pPr>
      <w:r w:rsidRPr="00D22991">
        <w:rPr>
          <w:sz w:val="28"/>
          <w:szCs w:val="28"/>
        </w:rPr>
        <w:t>2.5. Правовые основания для предоставления муниципальной услуги.</w:t>
      </w:r>
    </w:p>
    <w:p w:rsidR="00B07F86" w:rsidRPr="00D22991" w:rsidRDefault="00B07F86" w:rsidP="00B07F86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размещён на официальном сайте Администрации, на Едином портале и Региональном портале.</w:t>
      </w:r>
    </w:p>
    <w:p w:rsidR="00B07F86" w:rsidRPr="00D22991" w:rsidRDefault="00B07F86" w:rsidP="00B07F86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B07F86" w:rsidRPr="00D22991" w:rsidRDefault="00B07F86" w:rsidP="00B07F86">
      <w:pPr>
        <w:suppressAutoHyphens w:val="0"/>
        <w:autoSpaceDE w:val="0"/>
        <w:adjustRightInd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При подаче заявления и документов, необходимых для предоставления муниципальной услуги, через Комитет или ОГКУ «Правительство для граждан», заявитель предъявляет документ, удостоверяющий личность заявителя. В случае обращения представителя юридического или физического лица, индивидуального предпринимателя – документ, удостоверяющий личность представителя, а также документ, подтверждающий полномочия представителя юридического или физического лица, индивидуального предпринимателя в соответствии с законодательством Российской Федерации.</w:t>
      </w:r>
    </w:p>
    <w:p w:rsidR="00B07F86" w:rsidRPr="00D22991" w:rsidRDefault="00B07F86" w:rsidP="00B07F86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Для предоставления муниципальной услуги необходимо представить (направить) заявление, согласно приложению № 1 к административному регламенту, с приложением следующих документов:</w:t>
      </w:r>
    </w:p>
    <w:p w:rsidR="00B07F86" w:rsidRPr="00D22991" w:rsidRDefault="00B07F86" w:rsidP="00B07F86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 (заявитель вправе представить);</w:t>
      </w:r>
    </w:p>
    <w:p w:rsidR="00B07F86" w:rsidRPr="00D22991" w:rsidRDefault="00B07F86" w:rsidP="00B07F86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 xml:space="preserve"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</w:t>
      </w:r>
      <w:r w:rsidRPr="00D22991">
        <w:rPr>
          <w:sz w:val="28"/>
          <w:szCs w:val="28"/>
        </w:rPr>
        <w:lastRenderedPageBreak/>
        <w:t>размещения которого не требуется образование земельного участка (заявитель вправе представить);</w:t>
      </w:r>
    </w:p>
    <w:p w:rsidR="00B07F86" w:rsidRPr="00D22991" w:rsidRDefault="00B07F86" w:rsidP="00B07F86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3) разрешение на строительство (заявитель вправе представить);</w:t>
      </w:r>
    </w:p>
    <w:p w:rsidR="00B07F86" w:rsidRPr="00D22991" w:rsidRDefault="00B07F86" w:rsidP="00B07F86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B07F86" w:rsidRPr="00D22991" w:rsidRDefault="00B07F86" w:rsidP="00B07F86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5)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B07F86" w:rsidRPr="00D22991" w:rsidRDefault="00B07F86" w:rsidP="00B07F86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B07F86" w:rsidRPr="00D22991" w:rsidRDefault="00B07F86" w:rsidP="00B07F86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B07F86" w:rsidRPr="00D22991" w:rsidRDefault="00B07F86" w:rsidP="00B07F86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 xml:space="preserve"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0" w:history="1">
        <w:r w:rsidRPr="00D22991">
          <w:rPr>
            <w:rStyle w:val="a7"/>
            <w:sz w:val="28"/>
            <w:szCs w:val="28"/>
          </w:rPr>
          <w:t>частью 1 статьи 54</w:t>
        </w:r>
      </w:hyperlink>
      <w:r w:rsidRPr="00D22991">
        <w:rPr>
          <w:sz w:val="28"/>
          <w:szCs w:val="28"/>
        </w:rPr>
        <w:t xml:space="preserve"> Градостроительного кодекса)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(заявитель вправе представить);</w:t>
      </w:r>
    </w:p>
    <w:p w:rsidR="00B07F86" w:rsidRPr="00D22991" w:rsidRDefault="00B07F86" w:rsidP="00B07F86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 xml:space="preserve">9)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1" w:history="1">
        <w:r w:rsidRPr="00D22991">
          <w:rPr>
            <w:sz w:val="28"/>
            <w:szCs w:val="28"/>
          </w:rPr>
          <w:t>законодательством</w:t>
        </w:r>
      </w:hyperlink>
      <w:r w:rsidRPr="00D22991">
        <w:rPr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B07F86" w:rsidRPr="00D22991" w:rsidRDefault="00B07F86" w:rsidP="00B07F86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 xml:space="preserve">10) технический план объекта капитального строительства, подготовленный в соответствии с Федеральным </w:t>
      </w:r>
      <w:hyperlink r:id="rId12" w:history="1">
        <w:r w:rsidRPr="00D22991">
          <w:rPr>
            <w:sz w:val="28"/>
            <w:szCs w:val="28"/>
          </w:rPr>
          <w:t>законом</w:t>
        </w:r>
      </w:hyperlink>
      <w:r w:rsidRPr="00D22991">
        <w:rPr>
          <w:sz w:val="28"/>
          <w:szCs w:val="28"/>
        </w:rPr>
        <w:t xml:space="preserve"> от 13.07.2015 № 218-ФЗ «О государственной регистрации недвижимости».</w:t>
      </w:r>
    </w:p>
    <w:p w:rsidR="00B07F86" w:rsidRPr="00D22991" w:rsidRDefault="00B07F86" w:rsidP="00B07F86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lastRenderedPageBreak/>
        <w:t xml:space="preserve">Указанные в подпунктах </w:t>
      </w:r>
      <w:hyperlink w:anchor="P108" w:history="1">
        <w:r w:rsidRPr="00D22991">
          <w:rPr>
            <w:sz w:val="28"/>
            <w:szCs w:val="28"/>
          </w:rPr>
          <w:t>5</w:t>
        </w:r>
      </w:hyperlink>
      <w:r w:rsidRPr="00D22991">
        <w:rPr>
          <w:sz w:val="28"/>
          <w:szCs w:val="28"/>
        </w:rPr>
        <w:t xml:space="preserve"> и </w:t>
      </w:r>
      <w:hyperlink w:anchor="P111" w:history="1">
        <w:r w:rsidRPr="00D22991">
          <w:rPr>
            <w:sz w:val="28"/>
            <w:szCs w:val="28"/>
          </w:rPr>
          <w:t>8</w:t>
        </w:r>
      </w:hyperlink>
      <w:r w:rsidRPr="00D22991">
        <w:rPr>
          <w:sz w:val="28"/>
          <w:szCs w:val="28"/>
        </w:rPr>
        <w:t xml:space="preserve"> пункта 2.6 акт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 </w:t>
      </w:r>
    </w:p>
    <w:p w:rsidR="00B07F86" w:rsidRPr="00D22991" w:rsidRDefault="00B07F86" w:rsidP="00B07F86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Сведения указанные в под</w:t>
      </w:r>
      <w:hyperlink r:id="rId13" w:history="1">
        <w:r w:rsidRPr="00D22991">
          <w:rPr>
            <w:sz w:val="28"/>
            <w:szCs w:val="28"/>
          </w:rPr>
          <w:t xml:space="preserve">пункте </w:t>
        </w:r>
      </w:hyperlink>
      <w:r w:rsidRPr="00D22991">
        <w:rPr>
          <w:sz w:val="28"/>
          <w:szCs w:val="28"/>
        </w:rPr>
        <w:t>1 пункта 2.6 настоящего административного регламента, если заявитель не представил указанные документы самостоятельно, запрашиваются Комитетом в рамках межведомственного информационного взаимодействия в Федеральной службе государственной регистрации, кадастра и картографии (далее – Росреестр).</w:t>
      </w:r>
    </w:p>
    <w:p w:rsidR="00B07F86" w:rsidRPr="00D22991" w:rsidRDefault="00B07F86" w:rsidP="00B07F86">
      <w:pPr>
        <w:suppressAutoHyphens w:val="0"/>
        <w:autoSpaceDE w:val="0"/>
        <w:adjustRightInd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Документы, указанные в подпунктах 2 и 3 пункта 2.6, находятся в распоряжении Администрации.</w:t>
      </w:r>
    </w:p>
    <w:p w:rsidR="00B07F86" w:rsidRPr="00D22991" w:rsidRDefault="00B07F86" w:rsidP="00B07F86">
      <w:pPr>
        <w:suppressAutoHyphens w:val="0"/>
        <w:autoSpaceDE w:val="0"/>
        <w:adjustRightInd w:val="0"/>
        <w:jc w:val="both"/>
        <w:rPr>
          <w:sz w:val="28"/>
          <w:szCs w:val="28"/>
        </w:rPr>
      </w:pPr>
      <w:r w:rsidRPr="00D22991">
        <w:rPr>
          <w:sz w:val="28"/>
          <w:szCs w:val="28"/>
        </w:rPr>
        <w:tab/>
        <w:t>Документ, указанный в подпункте 8 пункта 2.6 настоящего административного регламента, находится в распоряжении Агентства регионального государственного строительного надзора и государственной экспертизы Ульяновской области.</w:t>
      </w:r>
    </w:p>
    <w:p w:rsidR="00B07F86" w:rsidRPr="0027399C" w:rsidRDefault="00B07F86" w:rsidP="00B07F86">
      <w:pPr>
        <w:suppressAutoHyphens w:val="0"/>
        <w:autoSpaceDE w:val="0"/>
        <w:adjustRightInd w:val="0"/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27399C">
        <w:rPr>
          <w:rFonts w:eastAsia="Calibri"/>
          <w:sz w:val="28"/>
          <w:szCs w:val="28"/>
          <w:lang w:eastAsia="en-US"/>
        </w:rPr>
        <w:t>Документы, указанные в под</w:t>
      </w:r>
      <w:hyperlink r:id="rId14" w:history="1">
        <w:r w:rsidRPr="0027399C">
          <w:rPr>
            <w:rFonts w:eastAsia="Calibri"/>
            <w:color w:val="0000FF"/>
            <w:sz w:val="28"/>
            <w:szCs w:val="28"/>
            <w:lang w:eastAsia="en-US"/>
          </w:rPr>
          <w:t>пунктах 1</w:t>
        </w:r>
      </w:hyperlink>
      <w:r w:rsidRPr="0027399C">
        <w:rPr>
          <w:rFonts w:eastAsia="Calibri"/>
          <w:sz w:val="28"/>
          <w:szCs w:val="28"/>
          <w:lang w:eastAsia="en-US"/>
        </w:rPr>
        <w:t xml:space="preserve">, </w:t>
      </w:r>
      <w:hyperlink r:id="rId15" w:history="1">
        <w:r w:rsidRPr="0027399C">
          <w:rPr>
            <w:rFonts w:eastAsia="Calibri"/>
            <w:color w:val="0000FF"/>
            <w:sz w:val="28"/>
            <w:szCs w:val="28"/>
            <w:lang w:eastAsia="en-US"/>
          </w:rPr>
          <w:t>4</w:t>
        </w:r>
      </w:hyperlink>
      <w:r w:rsidRPr="0027399C">
        <w:rPr>
          <w:rFonts w:eastAsia="Calibri"/>
          <w:sz w:val="28"/>
          <w:szCs w:val="28"/>
          <w:lang w:eastAsia="en-US"/>
        </w:rPr>
        <w:t xml:space="preserve">, </w:t>
      </w:r>
      <w:hyperlink r:id="rId16" w:history="1">
        <w:r w:rsidRPr="0027399C">
          <w:rPr>
            <w:rFonts w:eastAsia="Calibri"/>
            <w:color w:val="0000FF"/>
            <w:sz w:val="28"/>
            <w:szCs w:val="28"/>
            <w:lang w:eastAsia="en-US"/>
          </w:rPr>
          <w:t>5</w:t>
        </w:r>
      </w:hyperlink>
      <w:r w:rsidRPr="0027399C">
        <w:rPr>
          <w:rFonts w:eastAsia="Calibri"/>
          <w:sz w:val="28"/>
          <w:szCs w:val="28"/>
          <w:lang w:eastAsia="en-US"/>
        </w:rPr>
        <w:t xml:space="preserve">, </w:t>
      </w:r>
      <w:hyperlink r:id="rId17" w:history="1">
        <w:r w:rsidRPr="0027399C">
          <w:rPr>
            <w:rFonts w:eastAsia="Calibri"/>
            <w:color w:val="0000FF"/>
            <w:sz w:val="28"/>
            <w:szCs w:val="28"/>
            <w:lang w:eastAsia="en-US"/>
          </w:rPr>
          <w:t>6</w:t>
        </w:r>
      </w:hyperlink>
      <w:r w:rsidRPr="0027399C">
        <w:rPr>
          <w:rFonts w:eastAsia="Calibri"/>
          <w:sz w:val="28"/>
          <w:szCs w:val="28"/>
          <w:lang w:eastAsia="en-US"/>
        </w:rPr>
        <w:t xml:space="preserve">, </w:t>
      </w:r>
      <w:hyperlink r:id="rId18" w:history="1">
        <w:r w:rsidRPr="0027399C">
          <w:rPr>
            <w:rFonts w:eastAsia="Calibri"/>
            <w:color w:val="0000FF"/>
            <w:sz w:val="28"/>
            <w:szCs w:val="28"/>
            <w:lang w:eastAsia="en-US"/>
          </w:rPr>
          <w:t>7</w:t>
        </w:r>
      </w:hyperlink>
      <w:r w:rsidRPr="0027399C">
        <w:rPr>
          <w:rFonts w:eastAsia="Calibri"/>
          <w:sz w:val="28"/>
          <w:szCs w:val="28"/>
          <w:lang w:eastAsia="en-US"/>
        </w:rPr>
        <w:t>,направляются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настоящем пункте,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Комитетом в органах и организациях, в распоряжении которых находятся указанные документы, если застройщик не представил указанные документы самостоятельно</w:t>
      </w:r>
      <w:r w:rsidRPr="0027399C">
        <w:rPr>
          <w:rFonts w:eastAsia="Calibri"/>
          <w:color w:val="FF0000"/>
          <w:sz w:val="28"/>
          <w:szCs w:val="28"/>
          <w:lang w:eastAsia="en-US"/>
        </w:rPr>
        <w:t>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bookmarkStart w:id="2" w:name="P119"/>
      <w:bookmarkEnd w:id="2"/>
      <w:r w:rsidRPr="00D22991">
        <w:rPr>
          <w:rFonts w:eastAsia="Calibri"/>
          <w:color w:val="000000"/>
          <w:sz w:val="28"/>
          <w:szCs w:val="28"/>
        </w:rPr>
        <w:t xml:space="preserve">2.7. </w:t>
      </w:r>
      <w:r w:rsidRPr="00D22991">
        <w:rPr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 xml:space="preserve">Оснований для отказа в приёме документов, необходимых для предоставления муниципальной услуги, законодательством Российской Федерации не предусмотрено. </w:t>
      </w:r>
    </w:p>
    <w:p w:rsidR="00B07F86" w:rsidRPr="00D22991" w:rsidRDefault="00B07F86" w:rsidP="00B07F86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22991">
        <w:rPr>
          <w:color w:val="000000"/>
          <w:sz w:val="28"/>
          <w:szCs w:val="28"/>
        </w:rPr>
        <w:t xml:space="preserve">2.8. </w:t>
      </w:r>
      <w:r w:rsidRPr="00D22991">
        <w:rPr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B07F86" w:rsidRPr="00D22991" w:rsidRDefault="00B07F86" w:rsidP="00B07F86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lastRenderedPageBreak/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07F86" w:rsidRPr="00D22991" w:rsidRDefault="00B07F86" w:rsidP="00B07F86">
      <w:pPr>
        <w:pStyle w:val="ConsPlusNormal"/>
        <w:ind w:firstLine="709"/>
        <w:jc w:val="both"/>
      </w:pPr>
      <w:r w:rsidRPr="00D22991">
        <w:t>Основания для отказа в предоставлении муниципальной услуги:</w:t>
      </w:r>
    </w:p>
    <w:p w:rsidR="00B07F86" w:rsidRPr="00D22991" w:rsidRDefault="00B07F86" w:rsidP="00B07F86">
      <w:pPr>
        <w:pStyle w:val="ConsPlusNormal"/>
        <w:ind w:firstLine="709"/>
        <w:jc w:val="both"/>
      </w:pPr>
      <w:r w:rsidRPr="00D22991">
        <w:t>1) отсутствие документов указанных в пункте 2.6 настоящего регламента, обязанность по представлению которых возложена на заявителя;</w:t>
      </w:r>
    </w:p>
    <w:p w:rsidR="00B07F86" w:rsidRPr="00D22991" w:rsidRDefault="00B07F86" w:rsidP="00B07F86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B07F86" w:rsidRPr="00D22991" w:rsidRDefault="00B07F86" w:rsidP="00B07F86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B07F86" w:rsidRPr="00D22991" w:rsidRDefault="00B07F86" w:rsidP="00B07F86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B07F86" w:rsidRPr="00D22991" w:rsidRDefault="00B07F86" w:rsidP="00B07F86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B07F86" w:rsidRPr="00D22991" w:rsidRDefault="00B07F86" w:rsidP="00B07F86">
      <w:pPr>
        <w:pStyle w:val="ConsPlusNormal"/>
        <w:ind w:firstLine="709"/>
        <w:jc w:val="both"/>
      </w:pPr>
      <w:bookmarkStart w:id="3" w:name="P133"/>
      <w:bookmarkEnd w:id="3"/>
      <w:r w:rsidRPr="00D22991">
        <w:t>6) непредставление застройщиком в Комитет в течение десяти дней со дня получения разрешения на строительство сведений о площади, о высоте и количестве этажей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следующих разделов проектной документации:</w:t>
      </w:r>
    </w:p>
    <w:p w:rsidR="00B07F86" w:rsidRPr="00D22991" w:rsidRDefault="00B07F86" w:rsidP="00B07F86">
      <w:pPr>
        <w:pStyle w:val="ConsPlusNormal"/>
        <w:ind w:firstLine="709"/>
        <w:jc w:val="both"/>
      </w:pPr>
      <w:r w:rsidRPr="00D22991">
        <w:t>а) схема планировочной организации земельного участка, выполненная в соответствии с градостроительным планом земельного участка;</w:t>
      </w:r>
    </w:p>
    <w:p w:rsidR="00B07F86" w:rsidRPr="00D22991" w:rsidRDefault="00B07F86" w:rsidP="00B07F86">
      <w:pPr>
        <w:pStyle w:val="ConsPlusNormal"/>
        <w:ind w:firstLine="709"/>
        <w:jc w:val="both"/>
      </w:pPr>
      <w:r w:rsidRPr="00D22991">
        <w:t>б) перечень мероприятий по охране окружающей среды;</w:t>
      </w:r>
    </w:p>
    <w:p w:rsidR="00B07F86" w:rsidRPr="00D22991" w:rsidRDefault="00B07F86" w:rsidP="00B07F86">
      <w:pPr>
        <w:pStyle w:val="ConsPlusNormal"/>
        <w:ind w:firstLine="709"/>
        <w:jc w:val="both"/>
      </w:pPr>
      <w:r w:rsidRPr="00D22991">
        <w:t>в) перечень мероприятий по обеспечению пожарной безопасности;</w:t>
      </w:r>
    </w:p>
    <w:p w:rsidR="00B07F86" w:rsidRPr="00D22991" w:rsidRDefault="00B07F86" w:rsidP="00B07F86">
      <w:pPr>
        <w:pStyle w:val="ConsPlusNormal"/>
        <w:ind w:firstLine="709"/>
        <w:jc w:val="both"/>
      </w:pPr>
      <w:r w:rsidRPr="00D22991">
        <w:t xml:space="preserve">г)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</w:t>
      </w:r>
      <w:r w:rsidRPr="00D22991">
        <w:lastRenderedPageBreak/>
        <w:t>жилищного фонда (в случае подготовки проектной документации для строительства, реконструкции, капитального ремонта таких объектов)</w:t>
      </w:r>
    </w:p>
    <w:p w:rsidR="00B07F86" w:rsidRPr="00D22991" w:rsidRDefault="00B07F86" w:rsidP="00B07F86">
      <w:pPr>
        <w:pStyle w:val="ConsPlusNormal"/>
        <w:ind w:firstLine="709"/>
        <w:jc w:val="both"/>
      </w:pPr>
      <w:r w:rsidRPr="00D22991">
        <w:t>д) 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ресурсов;</w:t>
      </w:r>
    </w:p>
    <w:p w:rsidR="00B07F86" w:rsidRPr="00D22991" w:rsidRDefault="00B07F86" w:rsidP="00B07F86">
      <w:pPr>
        <w:pStyle w:val="ConsPlusNormal"/>
        <w:ind w:firstLine="709"/>
        <w:jc w:val="both"/>
      </w:pPr>
      <w:r w:rsidRPr="00D22991">
        <w:t xml:space="preserve">е) </w:t>
      </w:r>
      <w:bookmarkStart w:id="4" w:name="Par0"/>
      <w:bookmarkEnd w:id="4"/>
      <w:r w:rsidRPr="00D22991">
        <w:t xml:space="preserve">архитектурные решения (в случае строительства или реконструкции объекта капитального строительства в границах территории исторического поселения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строительства)). 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актами.</w:t>
      </w:r>
    </w:p>
    <w:p w:rsidR="00B07F86" w:rsidRPr="00D22991" w:rsidRDefault="00B07F86" w:rsidP="00B07F86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Взимание государственной пошлины или иной платы за предоставление муниципальной услуги не предусмотрено.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Регистрация заявления о предоставлении муниципальной услуги осуществляется в течение одного рабочего дня с момента поступления заявления в Комитет.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B07F86" w:rsidRPr="00D22991" w:rsidRDefault="00B07F86" w:rsidP="00B07F86">
      <w:pPr>
        <w:autoSpaceDE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D22991">
        <w:rPr>
          <w:sz w:val="28"/>
          <w:szCs w:val="28"/>
        </w:rPr>
        <w:t>2.12.1.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B07F86" w:rsidRPr="00D22991" w:rsidRDefault="00B07F86" w:rsidP="00B07F86">
      <w:pPr>
        <w:autoSpaceDE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D22991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B07F86" w:rsidRPr="00D22991" w:rsidRDefault="00B07F86" w:rsidP="00B07F86">
      <w:pPr>
        <w:autoSpaceDE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D22991">
        <w:rPr>
          <w:sz w:val="28"/>
          <w:szCs w:val="28"/>
        </w:rPr>
        <w:t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 w:rsidR="00B07F86" w:rsidRPr="00D22991" w:rsidRDefault="00B07F86" w:rsidP="00B07F86">
      <w:pPr>
        <w:autoSpaceDE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D22991">
        <w:rPr>
          <w:sz w:val="28"/>
          <w:szCs w:val="28"/>
        </w:rPr>
        <w:lastRenderedPageBreak/>
        <w:t>2.12.2. Кабинеты приёма заявителей оборудованы информационными табличками (вывесками) с указанием:</w:t>
      </w:r>
    </w:p>
    <w:p w:rsidR="00B07F86" w:rsidRPr="00D22991" w:rsidRDefault="00B07F86" w:rsidP="00B07F86">
      <w:pPr>
        <w:autoSpaceDE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D22991">
        <w:rPr>
          <w:sz w:val="28"/>
          <w:szCs w:val="28"/>
        </w:rPr>
        <w:t>номера кабинета;</w:t>
      </w:r>
    </w:p>
    <w:p w:rsidR="00B07F86" w:rsidRPr="00D22991" w:rsidRDefault="00B07F86" w:rsidP="00B07F86">
      <w:pPr>
        <w:autoSpaceDE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D22991">
        <w:rPr>
          <w:sz w:val="28"/>
          <w:szCs w:val="28"/>
        </w:rPr>
        <w:t>фамилии, имени, отчества (последнее – при наличии) и должности специалиста, предоставляющего муниципальную услугу;</w:t>
      </w:r>
    </w:p>
    <w:p w:rsidR="00B07F86" w:rsidRPr="00D22991" w:rsidRDefault="00B07F86" w:rsidP="00B07F86">
      <w:pPr>
        <w:autoSpaceDE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D22991">
        <w:rPr>
          <w:sz w:val="28"/>
          <w:szCs w:val="28"/>
        </w:rPr>
        <w:t>графика работы.</w:t>
      </w:r>
    </w:p>
    <w:p w:rsidR="00B07F86" w:rsidRPr="00D22991" w:rsidRDefault="00B07F86" w:rsidP="00B07F86">
      <w:pPr>
        <w:autoSpaceDE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D22991">
        <w:rPr>
          <w:sz w:val="28"/>
          <w:szCs w:val="28"/>
        </w:rPr>
        <w:t>2.12.3. 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заявлений.</w:t>
      </w:r>
    </w:p>
    <w:p w:rsidR="00B07F86" w:rsidRPr="00D22991" w:rsidRDefault="00B07F86" w:rsidP="00B07F86">
      <w:pPr>
        <w:widowControl w:val="0"/>
        <w:autoSpaceDE w:val="0"/>
        <w:ind w:firstLine="709"/>
        <w:rPr>
          <w:sz w:val="28"/>
          <w:szCs w:val="28"/>
        </w:rPr>
      </w:pPr>
      <w:r w:rsidRPr="00D22991">
        <w:rPr>
          <w:sz w:val="28"/>
          <w:szCs w:val="28"/>
        </w:rPr>
        <w:t>2.13. Показатели доступности и качества муниципальных услуг.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портале, Региональном портале;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возможность получения муниципальной услуги в ОГКУ «Правительство для граждан» (в части подачи заявления и документов, получения результата предоставления муниципальной услуги), на Региональном портале (в части подачи заявления, получения информации о ходе предоставления муниципальной услуги, получения результата);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возможность записи на приём для подачи запроса о предоставлении муниципальной услуги в Комитет (при личном посещении либо по телефону);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возможность записи на приём для подачи запроса о предоставлении муниципальной услуги в ОГКУ «Правительство для граждан» (при личном посещении, по телефону либо на официальном сайте).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Количество взаимодействий заявителя с должностными лицами уполномоченного органа, сотрудниками его структурного подразделения при предоставлении муниципальной услуги составляет не более двух.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Продолжительность взаимодействия – не более 30 минут.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 xml:space="preserve">Предоставление муниципальной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 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Муниципальная услуга не предоставляется по экстерриториальному принципу.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i/>
          <w:sz w:val="28"/>
          <w:szCs w:val="28"/>
        </w:rPr>
      </w:pPr>
      <w:r w:rsidRPr="00D22991">
        <w:rPr>
          <w:sz w:val="28"/>
          <w:szCs w:val="28"/>
        </w:rPr>
        <w:t>Предоставление муниципальной услуги посредством комплексного запроса в ОГКУ «Правительство для граждан» не осуществляется.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 xml:space="preserve">Возможность предоставления муниципальной услуги в электронной </w:t>
      </w:r>
      <w:r w:rsidRPr="00D22991">
        <w:rPr>
          <w:sz w:val="28"/>
          <w:szCs w:val="28"/>
        </w:rPr>
        <w:lastRenderedPageBreak/>
        <w:t>форме через Региональный портал осуществляется в части приёма заявлений, отслеживания хода предоставления муниципальной услуги, получения информации о результате предоставления муниципальной услуги в личном кабинете Регионального портала, получения результата, оценки качества предоставления услуг, полученных в электронной форме.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При подаче посредством Регионального портала заявление подписывается простой электронной подписью.</w:t>
      </w:r>
    </w:p>
    <w:p w:rsidR="00B07F86" w:rsidRPr="00D22991" w:rsidRDefault="00B07F86" w:rsidP="00B07F86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Документы, предусмотренные пунктом 2.6 настоящего административного регламента, направляются исключительно в электронной форме,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B07F86" w:rsidRPr="00D22991" w:rsidRDefault="00B07F86" w:rsidP="00B07F86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 участие в предоставлении муниципальной услуги не принимают.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b/>
          <w:color w:val="000000"/>
        </w:rPr>
      </w:pPr>
    </w:p>
    <w:p w:rsidR="00B07F86" w:rsidRPr="00D22991" w:rsidRDefault="00B07F86" w:rsidP="00B07F86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D22991">
        <w:rPr>
          <w:b/>
          <w:color w:val="000000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B07F86" w:rsidRPr="00D22991" w:rsidRDefault="00B07F86" w:rsidP="00B07F86">
      <w:pPr>
        <w:autoSpaceDE w:val="0"/>
        <w:ind w:firstLine="709"/>
        <w:jc w:val="center"/>
        <w:rPr>
          <w:b/>
          <w:color w:val="000000"/>
        </w:rPr>
      </w:pPr>
    </w:p>
    <w:p w:rsidR="00B07F86" w:rsidRPr="00D22991" w:rsidRDefault="00B07F86" w:rsidP="00B07F86">
      <w:pPr>
        <w:autoSpaceDE w:val="0"/>
        <w:ind w:firstLine="709"/>
        <w:rPr>
          <w:color w:val="000000"/>
          <w:sz w:val="28"/>
          <w:szCs w:val="28"/>
        </w:rPr>
      </w:pPr>
      <w:r w:rsidRPr="00D22991">
        <w:rPr>
          <w:color w:val="000000"/>
          <w:sz w:val="28"/>
          <w:szCs w:val="28"/>
        </w:rPr>
        <w:t>3.1. Исчерпывающие перечни административных процедур.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bookmarkStart w:id="5" w:name="Par600"/>
      <w:bookmarkStart w:id="6" w:name="Par625"/>
      <w:bookmarkEnd w:id="5"/>
      <w:bookmarkEnd w:id="6"/>
      <w:r w:rsidRPr="00D22991">
        <w:rPr>
          <w:sz w:val="28"/>
          <w:szCs w:val="28"/>
        </w:rPr>
        <w:t>3.1.1. Исчерпывающий перечень административных процедур предоставления муниципальной услуги в уполномоченном органе.</w:t>
      </w:r>
    </w:p>
    <w:p w:rsidR="00B07F86" w:rsidRPr="00D22991" w:rsidRDefault="00B07F86" w:rsidP="00B07F86">
      <w:pPr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1) приём и регистрация заявления для предоставления муниципальной услуги и направление его на исполнение;</w:t>
      </w:r>
    </w:p>
    <w:p w:rsidR="00B07F86" w:rsidRPr="00D22991" w:rsidRDefault="00B07F86" w:rsidP="00B07F86">
      <w:pPr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2) рассмотрение заявления, проведение проверки представленных документов, формирование и направление межведомственных запросов;</w:t>
      </w:r>
    </w:p>
    <w:p w:rsidR="00B07F86" w:rsidRPr="00D22991" w:rsidRDefault="00B07F86" w:rsidP="00B07F86">
      <w:pPr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3) подготовка, согласование и подписание результата муниципальной услуги;</w:t>
      </w:r>
    </w:p>
    <w:p w:rsidR="00B07F86" w:rsidRPr="00D22991" w:rsidRDefault="00B07F86" w:rsidP="00B07F86">
      <w:pPr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4) уведомление о готовности результата, выдача результата предоставления муниципальной услуги.</w:t>
      </w:r>
    </w:p>
    <w:p w:rsidR="00B07F86" w:rsidRPr="00D22991" w:rsidRDefault="00B07F86" w:rsidP="00B07F86">
      <w:pPr>
        <w:widowControl w:val="0"/>
        <w:tabs>
          <w:tab w:val="left" w:pos="8250"/>
        </w:tabs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3.1.2. Исчерпывающий перечень административных процедур при предоставлении муниципальной услуги в электронной форме: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 xml:space="preserve">2) подача запроса о предоставлении муниципальной услуги и иных документов, необходимых для предоставления муниципальной услуги, и прием такого запроса о предоставлении муниципальной услуги и документов Администрации, либо подведомственной Администрации организацией, </w:t>
      </w:r>
      <w:r w:rsidRPr="00D22991">
        <w:rPr>
          <w:sz w:val="28"/>
          <w:szCs w:val="28"/>
        </w:rPr>
        <w:lastRenderedPageBreak/>
        <w:t>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портала;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3) получение заявителем сведений о ходе выполнения запроса о предоставлении муниципальной услуги;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4) взаимодействие Комитета с органами государственной власти, иными органами местного самоуправления, организациями, участвующими в предоставлении муниципальных услуг: не осуществляется;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6) иные действия, необходимые для предоставления муниципальной услуги: не осуществляются.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D22991">
        <w:rPr>
          <w:sz w:val="28"/>
          <w:szCs w:val="28"/>
        </w:rPr>
        <w:t xml:space="preserve">3.1.3. Исчерпывающий перечень административных процедур, выполняемых </w:t>
      </w:r>
      <w:r w:rsidRPr="00D22991">
        <w:rPr>
          <w:color w:val="000000"/>
          <w:sz w:val="28"/>
          <w:szCs w:val="28"/>
        </w:rPr>
        <w:t>ОГКУ «Правительство для граждан»: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в предоставлении муниципальной услуги: не осуществляется;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Администрацией, а также выдача документов, включая составление на бумажном носителе и заверение выписок из информационных систем Администрации;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5) иные действия, необходимые для предоставления муниципальной услуги.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документах: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1) 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3.2. Порядок выполнения административных процедур при предоставлении муниципальной услуги в Администрации:</w:t>
      </w:r>
    </w:p>
    <w:p w:rsidR="00B07F86" w:rsidRPr="00D22991" w:rsidRDefault="00B07F86" w:rsidP="00B07F86">
      <w:pPr>
        <w:pStyle w:val="ConsPlusNormal"/>
        <w:ind w:firstLine="709"/>
        <w:jc w:val="both"/>
      </w:pPr>
      <w:r w:rsidRPr="00D22991">
        <w:lastRenderedPageBreak/>
        <w:t>3.2.1.  приём и регистрация заявления для предоставления муниципальной услуги и направление его на исполнение.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Юридическим фактом, инициирующим начало административной процедуры, является поступление заявления в Уполномоченный орган о предоставлении муниципальной услуги, составленного по форме приложения № 1 к настоящему административному регламенту, с указанием всех прилагаемых документов.</w:t>
      </w:r>
    </w:p>
    <w:p w:rsidR="00B07F86" w:rsidRPr="00D22991" w:rsidRDefault="00B07F86" w:rsidP="00B07F86">
      <w:pPr>
        <w:pStyle w:val="ConsPlusNormal"/>
        <w:ind w:firstLine="709"/>
        <w:jc w:val="both"/>
      </w:pPr>
      <w:r w:rsidRPr="00D22991">
        <w:t xml:space="preserve">Специалистом Комитета, ответственным за приём документов от заявителя является главный инспектор по архитектуре. </w:t>
      </w:r>
    </w:p>
    <w:p w:rsidR="00B07F86" w:rsidRPr="00D22991" w:rsidRDefault="00B07F86" w:rsidP="00B07F86">
      <w:pPr>
        <w:pStyle w:val="ConsPlusNormal"/>
        <w:ind w:firstLine="709"/>
        <w:jc w:val="both"/>
      </w:pPr>
      <w:r w:rsidRPr="00D22991">
        <w:t>Специалист, ответственный за приём документов принимает заявление и в течение одного рабочего дня и передаёт заявление с пакетом документов  на регистрацию и резолюцию Главе Администрации муниципального образования «Чердаклинский район» Ульяновской области или должностному лицу, исполняющему его обязанности (далее – Глава Администрации).</w:t>
      </w:r>
    </w:p>
    <w:p w:rsidR="00B07F86" w:rsidRPr="00D22991" w:rsidRDefault="00B07F86" w:rsidP="00B07F86">
      <w:pPr>
        <w:widowControl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Поступившее заявление и приложенные документы отписываются Главой Администрации председателю комитета, ответственному за предоставление муниципальной услуги.</w:t>
      </w:r>
    </w:p>
    <w:p w:rsidR="00B07F86" w:rsidRPr="00D22991" w:rsidRDefault="00B07F86" w:rsidP="00B07F86">
      <w:pPr>
        <w:widowControl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Председатель комитета отписывает заявление с пакетом документов  специалисту, ответственному за предоставление муниципальной услуги .</w:t>
      </w:r>
    </w:p>
    <w:p w:rsidR="00B07F86" w:rsidRPr="00D22991" w:rsidRDefault="00B07F86" w:rsidP="00B07F86">
      <w:pPr>
        <w:widowControl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Максимальный срок выполнения процедуры составляет 1 рабочий день.</w:t>
      </w:r>
    </w:p>
    <w:p w:rsidR="00B07F86" w:rsidRPr="00D22991" w:rsidRDefault="00B07F86" w:rsidP="00B07F86">
      <w:pPr>
        <w:widowControl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Результатом выполнения административной процедуры является передача зарегистрированного заявления с приложенным к нему пакетом документов с визой Главы Администрации для работы.</w:t>
      </w:r>
    </w:p>
    <w:p w:rsidR="00B07F86" w:rsidRPr="00D22991" w:rsidRDefault="00B07F86" w:rsidP="00B07F86">
      <w:pPr>
        <w:pStyle w:val="ConsPlusNormal"/>
        <w:jc w:val="both"/>
      </w:pPr>
      <w:r w:rsidRPr="00D22991">
        <w:t>3.2.2. рассмотрение заявления, проведение проверки представленных документов, формирование и направление межведомственных запросов.</w:t>
      </w:r>
    </w:p>
    <w:p w:rsidR="00B07F86" w:rsidRPr="00D22991" w:rsidRDefault="00B07F86" w:rsidP="00B07F86">
      <w:pPr>
        <w:pStyle w:val="ConsPlusNormal"/>
        <w:ind w:firstLine="709"/>
        <w:jc w:val="both"/>
      </w:pPr>
      <w:r w:rsidRPr="00D22991">
        <w:t>Юридическим фактом, инициирующим начало административной процедуры, является поступление зарегистрированного заявления с приложенными документами с визой Главы Администрации на исполнение.</w:t>
      </w:r>
    </w:p>
    <w:p w:rsidR="00B07F86" w:rsidRPr="00D22991" w:rsidRDefault="00B07F86" w:rsidP="00B07F86">
      <w:pPr>
        <w:pStyle w:val="ConsPlusNormal"/>
        <w:ind w:firstLine="709"/>
        <w:jc w:val="both"/>
      </w:pPr>
      <w:r w:rsidRPr="00D22991">
        <w:t>Специалист проверяет наличие (комплектность) и правильность оформления документов в соответствие с пунктом 2.6 регламента.</w:t>
      </w:r>
    </w:p>
    <w:p w:rsidR="00B07F86" w:rsidRPr="00D22991" w:rsidRDefault="00B07F86" w:rsidP="00B07F86">
      <w:pPr>
        <w:pStyle w:val="ConsPlusNormal"/>
        <w:ind w:firstLine="709"/>
        <w:jc w:val="both"/>
      </w:pPr>
      <w:r w:rsidRPr="00D22991">
        <w:t>Документы (их копии или сведения, содержащиеся в них), указанный в под</w:t>
      </w:r>
      <w:hyperlink r:id="rId19" w:history="1">
        <w:r w:rsidRPr="00D22991">
          <w:t xml:space="preserve">пункте </w:t>
        </w:r>
      </w:hyperlink>
      <w:r w:rsidRPr="00D22991">
        <w:t>1 если заявитель не представил указанные документы самостоятельно, запрашиваются уполномоченным органом в 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Росреестре.</w:t>
      </w:r>
    </w:p>
    <w:p w:rsidR="00B07F86" w:rsidRPr="00D22991" w:rsidRDefault="00B07F86" w:rsidP="00B07F86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Срок предоставления запрашиваемых сведений  не более 3 рабочих дней.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Специалист проверяет указанные в заявлении сведения о государственной регистрации юридических лиц или индивидуальных предпринимателей посредством запроса данных в рамках межведомственного информационного взаимодействия посредством использования единой системы межведомственного электронного взаимодействия, а также подключаемой к ней региональной системы межведомственного электронного взаимодействия Ульяновской области в Федеральной налоговой службе (далее – ФНС).</w:t>
      </w:r>
    </w:p>
    <w:p w:rsidR="00B07F86" w:rsidRPr="00D22991" w:rsidRDefault="00B07F86" w:rsidP="00B07F8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 xml:space="preserve">Срок подготовки и направления ответа на межведомственный запрос о </w:t>
      </w:r>
      <w:r w:rsidRPr="00D22991">
        <w:rPr>
          <w:sz w:val="28"/>
          <w:szCs w:val="28"/>
        </w:rPr>
        <w:lastRenderedPageBreak/>
        <w:t>представлении сведений не может превышать 5 рабочих дней со дня поступления межведомственного запроса в ФНС.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Документы, указанные в подпунктах 2, 3  пункта 2.6 настоящего административного регламента находятся в распоряжении Администрации.</w:t>
      </w:r>
    </w:p>
    <w:p w:rsidR="00B07F86" w:rsidRPr="00D22991" w:rsidRDefault="00B07F86" w:rsidP="00B07F86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В случае непредставления заявителем в Комитет документов,  указанных в подпункте 8 пункта 2.6 настоящего административного регламента, специалист в течение одного рабочего дня формирует запрос заключения органа государственного строительного надзора и направляет его в рамках межведомственного информационного взаимодействия в Агентство регионального государственного строительного надзора и государственной экспертизы Ульяновской области.</w:t>
      </w:r>
    </w:p>
    <w:p w:rsidR="00B07F86" w:rsidRPr="00D22991" w:rsidRDefault="00B07F86" w:rsidP="00B07F86">
      <w:pPr>
        <w:pStyle w:val="ConsPlusNormal"/>
        <w:ind w:firstLine="709"/>
        <w:jc w:val="both"/>
      </w:pPr>
      <w:r w:rsidRPr="00D22991">
        <w:t>Максимальный срок выполнения административной процедуры – 5 рабочих дней.</w:t>
      </w:r>
    </w:p>
    <w:p w:rsidR="00B07F86" w:rsidRPr="00D22991" w:rsidRDefault="00B07F86" w:rsidP="00B07F86">
      <w:pPr>
        <w:pStyle w:val="ConsPlusNormal"/>
        <w:ind w:firstLine="709"/>
        <w:jc w:val="both"/>
      </w:pPr>
      <w:r w:rsidRPr="00D22991">
        <w:t>Результатом административной процедуры является получение запрашиваемых документов.</w:t>
      </w:r>
    </w:p>
    <w:p w:rsidR="00B07F86" w:rsidRPr="00D22991" w:rsidRDefault="00B07F86" w:rsidP="00B07F86">
      <w:pPr>
        <w:pStyle w:val="ConsPlusNormal"/>
        <w:jc w:val="both"/>
      </w:pPr>
      <w:r w:rsidRPr="00D22991">
        <w:t>3.2.3. подготовка, согласование и подписание результата муниципальной услуги.</w:t>
      </w:r>
    </w:p>
    <w:p w:rsidR="00B07F86" w:rsidRPr="00D22991" w:rsidRDefault="00B07F86" w:rsidP="00B07F86">
      <w:pPr>
        <w:pStyle w:val="ConsPlusNormal"/>
        <w:ind w:firstLine="709"/>
        <w:jc w:val="both"/>
      </w:pPr>
      <w:r w:rsidRPr="00D22991">
        <w:t>Юридическим фактом начала административной процедуры является отсутствие или наличие оснований для  отказа в выдаче разрешения на ввод объекта в эксплуатацию.</w:t>
      </w:r>
    </w:p>
    <w:p w:rsidR="00B07F86" w:rsidRPr="00D22991" w:rsidRDefault="00B07F86" w:rsidP="00B07F86">
      <w:pPr>
        <w:pStyle w:val="ConsPlusNormal"/>
        <w:ind w:firstLine="709"/>
        <w:jc w:val="both"/>
      </w:pPr>
      <w:r w:rsidRPr="00D22991">
        <w:t>В случае отсутствия оснований для отказа в выдаче разрешения на ввод объекта в эксплуатацию, предусмотренных пунктом 2.8 настоящего административного регламента, специалист в течение пяти рабочих дней со дня регистрации заявления оформляет разрешение на ввод объекта в эксплуатацию по форме, утверждённой Приказом № 117/пр.</w:t>
      </w:r>
    </w:p>
    <w:p w:rsidR="00B07F86" w:rsidRPr="00D22991" w:rsidRDefault="00B07F86" w:rsidP="00B07F86">
      <w:pPr>
        <w:pStyle w:val="ConsPlusNormal"/>
        <w:jc w:val="both"/>
      </w:pPr>
      <w:r w:rsidRPr="00D22991">
        <w:t xml:space="preserve"> В случае выявления оснований для отказа в предоставлении муниципальной услуги специалист в течение пяти рабочих дней с момента поступления и регистрации заявления о выдаче разрешения на ввод объекта в эксплуатацию готовит письмо об отказе (с указанием причин отказа).</w:t>
      </w:r>
    </w:p>
    <w:p w:rsidR="00B07F86" w:rsidRPr="00D22991" w:rsidRDefault="00B07F86" w:rsidP="00B07F86">
      <w:pPr>
        <w:pStyle w:val="ConsPlusNormal"/>
        <w:jc w:val="both"/>
      </w:pPr>
      <w:r w:rsidRPr="00D22991">
        <w:t xml:space="preserve">Результат муниципальной услуги согласовывается с начальником управления правового обеспечения администрации, главным специалистом-экспертом отдела административного обеспечения администрации, путем подписания листа согласования проект разрешения на ввод. </w:t>
      </w:r>
    </w:p>
    <w:p w:rsidR="00B07F86" w:rsidRPr="00D22991" w:rsidRDefault="00B07F86" w:rsidP="00B07F86">
      <w:pPr>
        <w:pStyle w:val="ConsPlusNormal"/>
        <w:jc w:val="both"/>
      </w:pPr>
      <w:r w:rsidRPr="00D22991">
        <w:t xml:space="preserve">Согласованный проект разрешения на ввод объекта в эксплуатацию либо письмо об отказе поступает Главе администрации. Глава администрации подписывает разрешение на ввод либо решение об отказе в течение 1 рабочего дня.        </w:t>
      </w:r>
    </w:p>
    <w:p w:rsidR="00B07F86" w:rsidRPr="00D22991" w:rsidRDefault="00B07F86" w:rsidP="00B07F86">
      <w:pPr>
        <w:pStyle w:val="ConsPlusNormal"/>
        <w:jc w:val="both"/>
      </w:pPr>
      <w:r w:rsidRPr="00D22991">
        <w:t>Главный специалист по делопроизводству отдела организационно-протокольного передаёт документ специалисту.</w:t>
      </w:r>
    </w:p>
    <w:p w:rsidR="00B07F86" w:rsidRPr="00D22991" w:rsidRDefault="00B07F86" w:rsidP="00B07F86">
      <w:pPr>
        <w:pStyle w:val="ConsPlusNormal"/>
        <w:jc w:val="both"/>
      </w:pPr>
      <w:r w:rsidRPr="00D22991">
        <w:t>Максимальный срок выполнения административной процедуры 1 рабочий день.</w:t>
      </w:r>
    </w:p>
    <w:p w:rsidR="00B07F86" w:rsidRPr="00D22991" w:rsidRDefault="00B07F86" w:rsidP="00B07F86">
      <w:pPr>
        <w:pStyle w:val="ConsPlusNormal"/>
        <w:jc w:val="both"/>
      </w:pPr>
      <w:r w:rsidRPr="00D22991">
        <w:t>Результатом административной процедуры является подписанное Главой администрации разрешение на ввод либо решение об отказе.</w:t>
      </w:r>
    </w:p>
    <w:p w:rsidR="00B07F86" w:rsidRPr="00D22991" w:rsidRDefault="00B07F86" w:rsidP="00B07F86">
      <w:pPr>
        <w:pStyle w:val="af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22991">
        <w:rPr>
          <w:rFonts w:ascii="Times New Roman" w:hAnsi="Times New Roman"/>
          <w:b/>
          <w:sz w:val="28"/>
          <w:szCs w:val="28"/>
        </w:rPr>
        <w:t xml:space="preserve">3.2.4. уведомление о готовности результата, выдача результата предоставления муниципальной услуги. </w:t>
      </w:r>
    </w:p>
    <w:p w:rsidR="00B07F86" w:rsidRPr="00D22991" w:rsidRDefault="00B07F86" w:rsidP="00B07F86">
      <w:pPr>
        <w:pStyle w:val="af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22991">
        <w:rPr>
          <w:rFonts w:ascii="Times New Roman" w:hAnsi="Times New Roman"/>
          <w:sz w:val="28"/>
          <w:szCs w:val="28"/>
        </w:rPr>
        <w:t>Юридическим фактом начала процедуры является согласованное и подписанное разрешение на ввод либо решение об отказе.</w:t>
      </w:r>
    </w:p>
    <w:p w:rsidR="00B07F86" w:rsidRPr="00D22991" w:rsidRDefault="00B07F86" w:rsidP="00B07F86">
      <w:pPr>
        <w:pStyle w:val="ConsPlusNormal"/>
        <w:jc w:val="both"/>
      </w:pPr>
      <w:r w:rsidRPr="00D22991">
        <w:lastRenderedPageBreak/>
        <w:t xml:space="preserve">Специалист уведомляет заявителя о готовности результата предоставления муниципальной услуги способом, указанным в заявлении. </w:t>
      </w:r>
    </w:p>
    <w:p w:rsidR="00B07F86" w:rsidRPr="00D22991" w:rsidRDefault="00B07F86" w:rsidP="00B07F86">
      <w:pPr>
        <w:pStyle w:val="ConsPlusNormal"/>
        <w:jc w:val="both"/>
      </w:pPr>
      <w:r w:rsidRPr="00D22991">
        <w:t>Разрешение на ввод либо решение об отказе выдается заявителю специалистом с одновременной отметкой о его выдаче в журнале регистрации разрешений на ввод.</w:t>
      </w:r>
    </w:p>
    <w:p w:rsidR="00B07F86" w:rsidRPr="00D22991" w:rsidRDefault="00B07F86" w:rsidP="00B07F86">
      <w:pPr>
        <w:pStyle w:val="ConsPlusNormal"/>
        <w:ind w:firstLine="709"/>
        <w:jc w:val="both"/>
      </w:pPr>
      <w:r w:rsidRPr="00D22991">
        <w:t>Максимальный срок выполнения административной процедуры 1 рабочий день.</w:t>
      </w:r>
    </w:p>
    <w:p w:rsidR="00B07F86" w:rsidRPr="00D22991" w:rsidRDefault="00B07F86" w:rsidP="00B07F86">
      <w:pPr>
        <w:pStyle w:val="ConsPlusNormal"/>
        <w:ind w:firstLine="709"/>
        <w:jc w:val="both"/>
      </w:pPr>
      <w:r w:rsidRPr="00D22991">
        <w:t xml:space="preserve">Результатом административной процедуры является отметка </w:t>
      </w:r>
      <w:r w:rsidRPr="00D22991">
        <w:br/>
        <w:t>в журнале регистрации выданных разрешений на ввод  о выданном разрешении на ввод, либо  решения об отказе.</w:t>
      </w:r>
    </w:p>
    <w:p w:rsidR="00B07F86" w:rsidRPr="00D22991" w:rsidRDefault="00B07F86" w:rsidP="00B07F86">
      <w:pPr>
        <w:pStyle w:val="ConsPlusNormal"/>
        <w:ind w:firstLine="709"/>
        <w:jc w:val="both"/>
      </w:pPr>
      <w:r w:rsidRPr="00D22991">
        <w:t xml:space="preserve">3.2.5. Выдача разрешений на ввод объекта в эксплуатацию, сведения о которых составляют государственную тайну, осуществляется в соответствии с требованиями </w:t>
      </w:r>
      <w:hyperlink r:id="rId20" w:history="1">
        <w:r w:rsidRPr="00D22991">
          <w:t>Закона</w:t>
        </w:r>
      </w:hyperlink>
      <w:r w:rsidRPr="00D22991">
        <w:t xml:space="preserve"> Российской Федерации от 21.07.1993 № 5485-1 «О государственной тайне».</w:t>
      </w:r>
    </w:p>
    <w:p w:rsidR="00B07F86" w:rsidRPr="00D22991" w:rsidRDefault="00B07F86" w:rsidP="00B07F86">
      <w:pPr>
        <w:pStyle w:val="ConsPlusNormal"/>
        <w:ind w:firstLine="709"/>
        <w:jc w:val="both"/>
      </w:pPr>
      <w:r w:rsidRPr="00D22991">
        <w:t>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изменений, в документы государственного учёта реконструированного объекта капитального строительства.</w:t>
      </w:r>
    </w:p>
    <w:p w:rsidR="00B07F86" w:rsidRPr="00D22991" w:rsidRDefault="00B07F86" w:rsidP="00B07F86">
      <w:pPr>
        <w:pStyle w:val="ConsPlusNormal"/>
        <w:ind w:firstLine="709"/>
        <w:jc w:val="both"/>
      </w:pPr>
      <w:r w:rsidRPr="00D22991">
        <w:t xml:space="preserve">В разрешении на ввод объекта в эксплуатацию должны быть отражены сведения об объекте капитального строительства в объёме, необходимом для осуществления его государственного кадастрового учета. Состав таких сведений должен соответствовать установленным в соответствии с Федеральным </w:t>
      </w:r>
      <w:hyperlink r:id="rId21" w:history="1">
        <w:r w:rsidRPr="00D22991">
          <w:t>законом</w:t>
        </w:r>
      </w:hyperlink>
      <w:r w:rsidRPr="00D22991">
        <w:t xml:space="preserve"> от 13.07.2015 № 218-ФЗ «О государственной регистрации недвижимости» требованиям к составу сведений в графической и текстовой частях технического плана.</w:t>
      </w:r>
    </w:p>
    <w:p w:rsidR="00B07F86" w:rsidRPr="00D22991" w:rsidRDefault="00B07F86" w:rsidP="00B07F86">
      <w:pPr>
        <w:autoSpaceDE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D22991">
        <w:rPr>
          <w:sz w:val="28"/>
          <w:szCs w:val="28"/>
        </w:rPr>
        <w:t>В течение 3 рабочих дней со дня выдачи разрешения на ввод объекта в эксплуатацию главный инспектор по архитектуре направляет копию разрешения в Агентство регионального государственного строительного надзора и государственной экспертизы Ульяновской области.</w:t>
      </w:r>
    </w:p>
    <w:p w:rsidR="00B07F86" w:rsidRPr="00D22991" w:rsidRDefault="00B07F86" w:rsidP="00B07F86">
      <w:pPr>
        <w:pStyle w:val="ConsPlusNormal"/>
        <w:ind w:firstLine="709"/>
        <w:jc w:val="both"/>
        <w:rPr>
          <w:b/>
        </w:rPr>
      </w:pPr>
      <w:r w:rsidRPr="00D22991">
        <w:rPr>
          <w:b/>
        </w:rPr>
        <w:t>3.3. Порядок осуществления в электронной форме, в том числе с использованием Единого портала, Регионального портала, административных процедур в соответствии с положениями статьи 10 Федерального закона от 27.07.2010 № 210-ФЗ «Об организации предоставления государственных и муниципальных услуг», а именно: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3.3.1. Предоставление в установленном порядке информации заявителям и обеспечение доступа заявителей к сведениям о муниципальных услугах: осуществляется в соответствии с подпунктом 1.3.1.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3.3.2.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органом исполнительной власти, либо подведомственной муниципальному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Заявитель может подать заявление, подписанное простой электронной подписью, в форме электронного документа через Региональный портал.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lastRenderedPageBreak/>
        <w:t>При направлении заявления о предоставлении муниципальной услуги в электронной форме, подписанное простой электронной подписью через Региональный портал, заявитель, не позднее 2 рабочих дней обязан представить документы, указанные в пункте 2.6 настоящего административного регламента, в Комитет.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Представление документов на бумажном носителе не требуется в случае, если документы, указанные в пункте 2.6 настоящего административного регламента, были предоставлены в электронной форме в момент подачи заявления.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Документы, направляемые в электронной форме, должны соответствовать следующим требованиям: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1.</w:t>
      </w:r>
      <w:r w:rsidRPr="00D22991">
        <w:rPr>
          <w:sz w:val="28"/>
          <w:szCs w:val="28"/>
        </w:rPr>
        <w:tab/>
        <w:t xml:space="preserve">Документы направляются в виде отдельных файлов в формате doc, docx, odt, pdf, tiff, jpeg (jpg), xls, xlsx. 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2.</w:t>
      </w:r>
      <w:r w:rsidRPr="00D22991">
        <w:rPr>
          <w:sz w:val="28"/>
          <w:szCs w:val="28"/>
        </w:rPr>
        <w:tab/>
        <w:t>Количество файлов должно соответствовать количеству документов, а наименование файла должно позволять идентифицировать документ.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3.</w:t>
      </w:r>
      <w:r w:rsidRPr="00D22991">
        <w:rPr>
          <w:sz w:val="28"/>
          <w:szCs w:val="28"/>
        </w:rPr>
        <w:tab/>
        <w:t xml:space="preserve">Качество представляемых в электронной форме документов должно позволять в полном объеме прочитать текст документа, распознать реквизиты документа должна быть обеспечена сохранность всех аутентичных признаков подлинности, а именно: графической подписи лица, печати, углового штампа бланка. 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4.</w:t>
      </w:r>
      <w:r w:rsidRPr="00D22991">
        <w:rPr>
          <w:sz w:val="28"/>
          <w:szCs w:val="28"/>
        </w:rPr>
        <w:tab/>
        <w:t>Документы в электронной форме, прикладываемые к заявлению, подписаны с использованием электронной подписи (усиленной квалифицированной электронной подписи) лицами, обладающими полномочиями на их подписание в соответствии с законодательством Российской Федерации.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3.3.3. Получение заявителем сведений о ходе выполнения запроса о предоставлении муниципальной услуги.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3.3.4. Получение заявителем результата предоставления муниципальной услуги, если иное не установлено федеральным законом.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Заявитель может получить результат предоставления муниципальной услуги через Региональный портал (если данный способ выбран при подаче заявления). Результат предоставления муниципальной услуги подписывается усиленной квалифицированной электронной подписью Главы администрации и направляется в формате pdf, jpg, tiff в личный кабинет заявителя на Региональном портале, одновременно с уведомлением о результате предоставления муниципальной услуги.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b/>
          <w:sz w:val="28"/>
          <w:szCs w:val="28"/>
        </w:rPr>
      </w:pPr>
      <w:r w:rsidRPr="00D22991">
        <w:rPr>
          <w:sz w:val="28"/>
          <w:szCs w:val="28"/>
        </w:rPr>
        <w:t>Если в качестве способа  получения результата был выбран Комитет, то в личный кабинет заявителя на Региональном портале направляется уведомление о результате предоставления муниципальной услуги.</w:t>
      </w:r>
      <w:r w:rsidRPr="00D22991">
        <w:rPr>
          <w:b/>
          <w:sz w:val="28"/>
          <w:szCs w:val="28"/>
        </w:rPr>
        <w:t xml:space="preserve"> 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b/>
          <w:sz w:val="28"/>
          <w:szCs w:val="28"/>
        </w:rPr>
      </w:pPr>
      <w:r w:rsidRPr="00D22991">
        <w:rPr>
          <w:b/>
          <w:sz w:val="28"/>
          <w:szCs w:val="28"/>
        </w:rPr>
        <w:t>3.4. Порядок выполнения административных процедур ОГКУ «Правительство для граждан»</w:t>
      </w:r>
      <w:r w:rsidRPr="00D22991">
        <w:rPr>
          <w:sz w:val="28"/>
          <w:szCs w:val="28"/>
        </w:rPr>
        <w:t>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 xml:space="preserve">3.4.1. Информирование заявителей о порядке предоставления муниципальной услуги в многофункциональном центре, о ходе выполнения </w:t>
      </w:r>
      <w:r w:rsidRPr="00D22991">
        <w:rPr>
          <w:sz w:val="28"/>
          <w:szCs w:val="28"/>
        </w:rPr>
        <w:lastRenderedPageBreak/>
        <w:t>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Информирование заявителей о порядке предоставления муниципальной услуги осуществляется путём: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муниципальной услуги, оборудованных в секторе информирования и ожидания или в секторе приёма заявителей в помещениях ОГКУ «Правительство для граждан»;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личного обращения заявителя;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по справочному телефону.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Информацию о ходе выполнения запроса заявитель может получить лично или по справочному телефону (8422) 37-31-31.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b/>
          <w:sz w:val="28"/>
          <w:szCs w:val="28"/>
        </w:rPr>
      </w:pPr>
      <w:r w:rsidRPr="00D22991">
        <w:rPr>
          <w:sz w:val="28"/>
          <w:szCs w:val="28"/>
        </w:rPr>
        <w:t>Консультирование заявителей о порядке предоставления муниципальной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3.4.2.</w:t>
      </w:r>
      <w:r w:rsidRPr="00D22991">
        <w:rPr>
          <w:sz w:val="28"/>
          <w:szCs w:val="28"/>
        </w:rPr>
        <w:tab/>
        <w:t>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Основанием для начала административной процедуры является поступление заявления и документов в ОГКУ «Правительство для граждан».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 xml:space="preserve">Заявителю, подавшему заявление о предоставление муниципальной услуги, выдаётся расписка (опись) в получении заявления и прилагаемых к нему документов с указанием их перечня, даты и времени получения. 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ОГКУ «Правительство для граждан» обеспечивает передачу заявлений на бумажном носителе с приложением всех принятых документов по реестру в Комитет в срок не позднее рабочего дня, следующего за днём приёма документов в ОГКУ «Правительство для граждан» от заявителя.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Комитет обеспечивает регистрацию заявления, принятого от ОГКУ «Правительство для граждан» в день поступления.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ОГКУ «Правительство для граждан». Основанием для начала административной процедуры является поступление заявления и документов в ОГКУ «Правительство для граждан».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Передача документов на электронных носителях осуществляется.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3.4.3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органов исполнительной власти.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lastRenderedPageBreak/>
        <w:t>Основанием для начала административной процедуры является полученный от Главы Администрации подписанный результат предоставления муниципальной услуги.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Администация обеспечивает передачу результата муниципальной услуги в ОГКУ «Правительство для граждан» не позднее 1 рабочего дня до окончания срока предоставления муниципальной услуги.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ОГКУ «Правительство для граждан» обеспечивает хранение полученных от Администрации документов, предназначенных для выдачи заявителю (представителю заявителя) в течение 30 календарных дней со дня получения таких документов.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При личном обращении заявителя (представителя заявителя) и предъявлении документа, удостоверяющего личность (документа, подтверждающие полномочия заявителя) специалист 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В случае, если заявитель не получил результат муниципальной услуги по истечении тридцатидневного срока, ОГКУ «Правительство для граждан» передаёт по реестру невостребованные документы в Администрацию.</w:t>
      </w:r>
    </w:p>
    <w:p w:rsidR="00B07F86" w:rsidRPr="00D22991" w:rsidRDefault="00B07F86" w:rsidP="00B07F86">
      <w:pPr>
        <w:suppressAutoHyphens w:val="0"/>
        <w:autoSpaceDE w:val="0"/>
        <w:adjustRightInd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3.4.4. Иные действия.</w:t>
      </w:r>
    </w:p>
    <w:p w:rsidR="00B07F86" w:rsidRPr="00D22991" w:rsidRDefault="00B07F86" w:rsidP="00B07F86">
      <w:pPr>
        <w:suppressAutoHyphens w:val="0"/>
        <w:autoSpaceDE w:val="0"/>
        <w:adjustRightInd w:val="0"/>
        <w:ind w:firstLine="709"/>
        <w:jc w:val="both"/>
        <w:rPr>
          <w:sz w:val="28"/>
          <w:szCs w:val="28"/>
        </w:rPr>
      </w:pPr>
      <w:r w:rsidRPr="00D22991">
        <w:rPr>
          <w:rFonts w:eastAsia="Calibri"/>
          <w:sz w:val="28"/>
          <w:szCs w:val="28"/>
          <w:lang w:eastAsia="en-US"/>
        </w:rPr>
        <w:t>Представление интересов Администрации при взаимодействии с заявителями и предоставление интересов заявителя при взаимодействии с уполномоченным органом</w:t>
      </w:r>
      <w:r w:rsidRPr="00D22991">
        <w:rPr>
          <w:sz w:val="28"/>
          <w:szCs w:val="28"/>
        </w:rPr>
        <w:t>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b/>
          <w:sz w:val="28"/>
          <w:szCs w:val="28"/>
        </w:rPr>
      </w:pPr>
      <w:r w:rsidRPr="00D22991">
        <w:rPr>
          <w:b/>
          <w:sz w:val="28"/>
          <w:szCs w:val="28"/>
        </w:rPr>
        <w:t>3.5. Порядок исправления допущенных опечаток и (или) ошибок в выданных в результате предоставления муниципальной услуги документах.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3.5.1.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Комитет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заявление).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b/>
          <w:sz w:val="28"/>
          <w:szCs w:val="28"/>
        </w:rPr>
      </w:pPr>
      <w:r w:rsidRPr="00D22991">
        <w:rPr>
          <w:sz w:val="28"/>
          <w:szCs w:val="28"/>
        </w:rPr>
        <w:t>Основанием для начала административной процедуры по исправлению опечаток и (или) ошибок, является поступление в Комитет заявления</w:t>
      </w:r>
      <w:r w:rsidRPr="00D22991">
        <w:rPr>
          <w:b/>
          <w:sz w:val="28"/>
          <w:szCs w:val="28"/>
        </w:rPr>
        <w:t>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При обращении за исправлением опечаток и (или) ошибок заявитель представляет: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заявление;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документы, имеющие юридическую силу и содержащие правильные данные;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выданный уполномоченным органом документ, в котором содержатся допущенные опечатки и (или) ошибки.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 xml:space="preserve">Заявление в свободной форме должно содержать: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</w:t>
      </w:r>
      <w:r w:rsidRPr="00D22991">
        <w:rPr>
          <w:sz w:val="28"/>
          <w:szCs w:val="28"/>
        </w:rPr>
        <w:lastRenderedPageBreak/>
        <w:t>(адреса) электронной почты (при наличии) и почтовый адрес, указание способа информирования о готовности результата, способ получения результата (лично, почтовой связью).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Заявление и документ, в котором содержатся опечатки и (или) ошибки, представляются следующими способами: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Приём и регистрация заявления осуществляется в соответствии с подпунктом 1 пункта 3.2  настоящего административного регламента.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3.5.2. Рассмотрение поступившего заявления, выдача нового исправленного документа.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Заявление с визой Главы администрации передается на исполнение специалисту.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Специалист рассматривает заявление и прилагаемые документы и приступает к исправлению опечаток и (или) ошибок, подготовке нового исправленного документа.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При исправлении опечаток и (или) ошибок не допускается: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Оформление нового исправленного документа осуществляется в порядке, установленном в подпункте 4 пункта 3.2 настоящего административного регламента.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Максимальный срок выполнения административной процедуры составляет не более 3 рабочих дней со дня поступления в Комитет заявления.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Результатом выполнения административной процедуры является новый исправленный документ.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Выдача заявителю нового исправленного документа осуществятся в течение одного рабочего дня.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D22991">
        <w:rPr>
          <w:bCs/>
          <w:sz w:val="28"/>
          <w:szCs w:val="28"/>
        </w:rPr>
        <w:t xml:space="preserve">Способом фиксации результата процедуры является занесение соответствующей записи в журнал регистрации. </w:t>
      </w:r>
    </w:p>
    <w:p w:rsidR="00B07F86" w:rsidRPr="00D22991" w:rsidRDefault="00B07F86" w:rsidP="00B07F86">
      <w:pPr>
        <w:widowControl w:val="0"/>
        <w:suppressAutoHyphens w:val="0"/>
        <w:autoSpaceDE w:val="0"/>
        <w:ind w:firstLine="709"/>
        <w:jc w:val="both"/>
        <w:outlineLvl w:val="1"/>
        <w:rPr>
          <w:b/>
          <w:bCs/>
          <w:i/>
          <w:color w:val="000000"/>
          <w:sz w:val="28"/>
          <w:szCs w:val="28"/>
          <w:u w:val="single"/>
        </w:rPr>
      </w:pPr>
      <w:r w:rsidRPr="00D22991">
        <w:rPr>
          <w:bCs/>
          <w:color w:val="000000"/>
          <w:sz w:val="28"/>
          <w:szCs w:val="28"/>
        </w:rPr>
        <w:t>Способом фиксации результата процедуры является соответствующая запись в журнале регистрации.</w:t>
      </w:r>
    </w:p>
    <w:p w:rsidR="00B07F86" w:rsidRPr="00D22991" w:rsidRDefault="00B07F86" w:rsidP="00B07F86">
      <w:pPr>
        <w:widowControl w:val="0"/>
        <w:suppressAutoHyphens w:val="0"/>
        <w:autoSpaceDE w:val="0"/>
        <w:ind w:firstLine="709"/>
        <w:jc w:val="both"/>
        <w:outlineLvl w:val="1"/>
        <w:rPr>
          <w:bCs/>
          <w:color w:val="000000"/>
          <w:sz w:val="28"/>
          <w:szCs w:val="28"/>
        </w:rPr>
      </w:pPr>
      <w:r w:rsidRPr="00D22991">
        <w:rPr>
          <w:bCs/>
          <w:color w:val="000000"/>
          <w:sz w:val="28"/>
          <w:szCs w:val="28"/>
        </w:rPr>
        <w:t>1 экземпляр оригинала разрешения на ввод, в котором содержатся опечатки и (или) ошибки, после выдачи заявителю (его уполномоченному представителю) нового разрешения на ввод  остаётся у заявителя.</w:t>
      </w:r>
    </w:p>
    <w:p w:rsidR="00B07F86" w:rsidRPr="001D0F8E" w:rsidRDefault="00B07F86" w:rsidP="00B07F86">
      <w:pPr>
        <w:widowControl w:val="0"/>
        <w:autoSpaceDE w:val="0"/>
        <w:jc w:val="both"/>
        <w:rPr>
          <w:b/>
        </w:rPr>
      </w:pPr>
    </w:p>
    <w:p w:rsidR="00B07F86" w:rsidRPr="00D22991" w:rsidRDefault="00B07F86" w:rsidP="00B07F86">
      <w:pPr>
        <w:widowControl w:val="0"/>
        <w:autoSpaceDE w:val="0"/>
        <w:ind w:firstLine="709"/>
        <w:jc w:val="center"/>
        <w:rPr>
          <w:sz w:val="28"/>
          <w:szCs w:val="28"/>
        </w:rPr>
      </w:pPr>
      <w:r w:rsidRPr="00D22991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B07F86" w:rsidRPr="001D0F8E" w:rsidRDefault="00B07F86" w:rsidP="00B07F86">
      <w:pPr>
        <w:widowControl w:val="0"/>
        <w:autoSpaceDE w:val="0"/>
        <w:ind w:firstLine="709"/>
        <w:jc w:val="center"/>
      </w:pP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4.1.1. Текущий контроль за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председателем комитета по управлению муниципальным имуществом и земельным отношениям муниципального образования «Чердаклинский район» Ульяновской области (далее – председатель комитета).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i/>
          <w:sz w:val="28"/>
          <w:szCs w:val="28"/>
        </w:rPr>
      </w:pP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4.2.1. В целях осуществления контроля за соблюдением и исполнением главным инспектором по архитектуре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Администрацией проводятся проверки по полноте и качеству предоставления муниципальной услуги структурным подразделением Администрации.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i/>
          <w:sz w:val="28"/>
          <w:szCs w:val="28"/>
        </w:rPr>
      </w:pPr>
      <w:r w:rsidRPr="00D22991">
        <w:rPr>
          <w:sz w:val="28"/>
          <w:szCs w:val="28"/>
        </w:rPr>
        <w:t>Проверки полноты и качества предоставления муниципальной услуги осуществляются на основании распоряжения администрации, председателем комитета.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4.2.2. Проверки могут быть плановыми и внеплановыми.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i/>
          <w:sz w:val="28"/>
          <w:szCs w:val="28"/>
        </w:rPr>
      </w:pPr>
      <w:r w:rsidRPr="00D22991">
        <w:rPr>
          <w:sz w:val="28"/>
          <w:szCs w:val="28"/>
        </w:rPr>
        <w:t>Плановые проверки проводятся на основании планов работы Комитета. Периодичность осуществления плановых проверок полноты и качества исполнения услуги устанавливается Главой администрации.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4.3.1.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4.3.2. 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 xml:space="preserve">4.3.3. Персональная ответственность должностного лица определяется в </w:t>
      </w:r>
      <w:r w:rsidRPr="00D22991">
        <w:rPr>
          <w:sz w:val="28"/>
          <w:szCs w:val="28"/>
        </w:rPr>
        <w:lastRenderedPageBreak/>
        <w:t>его служебном контракте в соответствии с требованиями законодательства Российской Федерации.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4.4.1. Порядок и формы контроля за предоставлением муниципальной услуги должны отвечать требованиям непрерывности и действенности (эффективности). Председателем Комитета осуществляется анализ 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4.4.2. 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B07F86" w:rsidRPr="00D22991" w:rsidRDefault="00B07F86" w:rsidP="00B07F86">
      <w:pPr>
        <w:widowControl w:val="0"/>
        <w:autoSpaceDE w:val="0"/>
        <w:rPr>
          <w:b/>
        </w:rPr>
      </w:pPr>
    </w:p>
    <w:p w:rsidR="00B07F86" w:rsidRPr="00D22991" w:rsidRDefault="00B07F86" w:rsidP="00B07F86">
      <w:pPr>
        <w:widowControl w:val="0"/>
        <w:autoSpaceDE w:val="0"/>
        <w:ind w:firstLine="709"/>
        <w:jc w:val="center"/>
        <w:rPr>
          <w:b/>
          <w:sz w:val="28"/>
          <w:szCs w:val="28"/>
        </w:rPr>
      </w:pPr>
      <w:r w:rsidRPr="00D22991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B07F86" w:rsidRPr="00D22991" w:rsidRDefault="00B07F86" w:rsidP="00B07F86">
      <w:pPr>
        <w:widowControl w:val="0"/>
        <w:tabs>
          <w:tab w:val="left" w:pos="3780"/>
        </w:tabs>
        <w:autoSpaceDE w:val="0"/>
        <w:ind w:firstLine="709"/>
        <w:jc w:val="both"/>
      </w:pPr>
      <w:r w:rsidRPr="00D22991">
        <w:rPr>
          <w:sz w:val="28"/>
          <w:szCs w:val="28"/>
        </w:rPr>
        <w:tab/>
      </w:r>
    </w:p>
    <w:p w:rsidR="00B07F86" w:rsidRPr="00D22991" w:rsidRDefault="00B07F86" w:rsidP="00B07F86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5.1. Заявитель вправе обжаловать решения и действия (бездействие) уполномоченного органа, его должностного лица, предоставляющего муниципальную услугу, многофункционального центра, а также работника ОГКУ «Правительства для граждан» в досудебном (внесудебном) порядке, установленном настоящим разделом либо в порядке, установленном антимонопольным законодательством Российской Федерации.</w:t>
      </w:r>
    </w:p>
    <w:p w:rsidR="00B07F86" w:rsidRPr="00D22991" w:rsidRDefault="00B07F86" w:rsidP="00B07F86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5.2. Предмет жалобы.</w:t>
      </w:r>
    </w:p>
    <w:p w:rsidR="00B07F86" w:rsidRPr="00D22991" w:rsidRDefault="00B07F86" w:rsidP="00B07F86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Заявитель может обратиться с жалобой в следующих случаях:</w:t>
      </w:r>
    </w:p>
    <w:p w:rsidR="00B07F86" w:rsidRPr="00D22991" w:rsidRDefault="00B07F86" w:rsidP="00B07F86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1) нарушение срока регистрации запроса заявителя о предоставлении муниципальной услуги, запроса о предоставлении двух и более муниципальных услуг;</w:t>
      </w:r>
    </w:p>
    <w:p w:rsidR="00B07F86" w:rsidRPr="00D22991" w:rsidRDefault="00B07F86" w:rsidP="00B07F86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2) нарушение срока предоставления муниципальной услуги.</w:t>
      </w:r>
    </w:p>
    <w:p w:rsidR="00B07F86" w:rsidRPr="00D22991" w:rsidRDefault="00B07F86" w:rsidP="00B07F86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Обжалование заявителем решений и действия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полном объёме не предоставляется;</w:t>
      </w:r>
    </w:p>
    <w:p w:rsidR="00B07F86" w:rsidRPr="00D22991" w:rsidRDefault="00B07F86" w:rsidP="00B07F86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для предоставления муниципальной услуги нормативными правовыми актами Российской Федерации, нормативными правовыми актами Ульяновской области;</w:t>
      </w:r>
    </w:p>
    <w:p w:rsidR="00B07F86" w:rsidRPr="00D22991" w:rsidRDefault="00B07F86" w:rsidP="00B07F86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4) отказ в приёме у заявителя документов, представление которых предусмотрено для предоставления муниципальной услуги нормативными правовыми актами Российской Федерации, нормативными правовыми актами Ульяновской области;</w:t>
      </w:r>
    </w:p>
    <w:p w:rsidR="00B07F86" w:rsidRPr="00D22991" w:rsidRDefault="00B07F86" w:rsidP="00B07F86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законами и иными нормативными правовыми актами Российской Федерации, законами и нормативными правовыми актами Ульяновской области. </w:t>
      </w:r>
    </w:p>
    <w:p w:rsidR="00B07F86" w:rsidRPr="00D22991" w:rsidRDefault="00B07F86" w:rsidP="00B07F86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Обжалование заявителем решений и действия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полном объёме ОГКУ «Правительство для граждан» не предоставляется.</w:t>
      </w:r>
    </w:p>
    <w:p w:rsidR="00B07F86" w:rsidRPr="00D22991" w:rsidRDefault="00B07F86" w:rsidP="00B07F86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Ульяновской области;</w:t>
      </w:r>
    </w:p>
    <w:p w:rsidR="00B07F86" w:rsidRPr="00D22991" w:rsidRDefault="00B07F86" w:rsidP="00B07F86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 xml:space="preserve">7) 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B07F86" w:rsidRPr="00D22991" w:rsidRDefault="00B07F86" w:rsidP="00B07F86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Обжалование заявителем решений и действия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полном объёме ОГКУ «Правительство для граждан» не предоставляется.</w:t>
      </w:r>
    </w:p>
    <w:p w:rsidR="00B07F86" w:rsidRPr="00D22991" w:rsidRDefault="00B07F86" w:rsidP="00B07F86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Обжалование заявителем решений и действия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полном объёме ОГКУ «Правительство для граждан» не предоставляется;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приёме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Обжалование заявителем решений и действия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полном объёме ОГКУ «Правительство для граждан» не предоставляется.</w:t>
      </w:r>
    </w:p>
    <w:p w:rsidR="00B07F86" w:rsidRPr="00D22991" w:rsidRDefault="00B07F86" w:rsidP="00B07F86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5.3. Органы государственной власти, органы местного самоуправления, организации, должностные лица, которым может быть направлена жалоба.</w:t>
      </w:r>
    </w:p>
    <w:p w:rsidR="00B07F86" w:rsidRPr="00D22991" w:rsidRDefault="00B07F86" w:rsidP="00B07F86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Заявители могут обратиться с жалобой в уполномоченный орган.</w:t>
      </w:r>
    </w:p>
    <w:p w:rsidR="00B07F86" w:rsidRPr="00D22991" w:rsidRDefault="00B07F86" w:rsidP="00B07F86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 xml:space="preserve">Должностным лицом уполномоченного органа, уполномоченным на рассмотрение жалоб на решения и действия (бездействие) должностных лиц, </w:t>
      </w:r>
      <w:r w:rsidRPr="00D22991">
        <w:rPr>
          <w:sz w:val="28"/>
          <w:szCs w:val="28"/>
        </w:rPr>
        <w:lastRenderedPageBreak/>
        <w:t>муниципальных служащих уполномоченного органа является Глава уполномоченного органа.</w:t>
      </w:r>
    </w:p>
    <w:p w:rsidR="00B07F86" w:rsidRPr="00D22991" w:rsidRDefault="00B07F86" w:rsidP="00B07F86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Жалобы на решения, принятые руководителем Главой уполномоченного органа, рассматриваются должностным лицом, наделенным полномочиями на рассмотрение жалоб на решения и действия (бездействие) либо лицом, исполняющим его обязанности.</w:t>
      </w:r>
    </w:p>
    <w:p w:rsidR="00B07F86" w:rsidRPr="00D22991" w:rsidRDefault="00B07F86" w:rsidP="00B07F86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Заявители могут обратиться с жалобой в Управление Федеральной антимонопольной службы по Ульяновской области (далее – УФАС).</w:t>
      </w:r>
    </w:p>
    <w:p w:rsidR="00B07F86" w:rsidRPr="00D22991" w:rsidRDefault="00B07F86" w:rsidP="00B07F86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5.4. Порядок подачи и рассмотрения жалобы</w:t>
      </w:r>
    </w:p>
    <w:p w:rsidR="00B07F86" w:rsidRPr="00D22991" w:rsidRDefault="00B07F86" w:rsidP="00B07F86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Жалоба должна содержать:</w:t>
      </w:r>
    </w:p>
    <w:p w:rsidR="00B07F86" w:rsidRPr="00D22991" w:rsidRDefault="00B07F86" w:rsidP="00B07F86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1) наименование уполномоченного органа, должностного лица уполномоченного органа, либо муниципального служащего, ОГКУ «Правительство для граждан», его руководителя и (или) работника, организаций, осуществляющих функции по предоставлению государственных и муниципальных услуг, их руководителей и (или) работников, решения и действия (бездействие) которых обжалуются;</w:t>
      </w:r>
    </w:p>
    <w:p w:rsidR="00B07F86" w:rsidRPr="00D22991" w:rsidRDefault="00B07F86" w:rsidP="00B07F86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07F86" w:rsidRPr="00D22991" w:rsidRDefault="00B07F86" w:rsidP="00B07F86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ОГКУ «Правительство для граждан», работника ОГКУ «Правительство для граждан», организаций, осуществляющих функции по предоставлению государственных и муниципальных услуг, их работников;</w:t>
      </w:r>
    </w:p>
    <w:p w:rsidR="00B07F86" w:rsidRPr="00D22991" w:rsidRDefault="00B07F86" w:rsidP="00B07F86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служащего, ОГКУ «Правительство для граждан», работника ОГКУ «Правительство для граждан», организаций, осуществляющих функции по предоставлению государственных и муниципальных услуг, их работников. Заявителем могут быть представлены документы (при наличии), подтверждающие доводы заявителя, либо их копии.</w:t>
      </w:r>
    </w:p>
    <w:p w:rsidR="00B07F86" w:rsidRPr="00D22991" w:rsidRDefault="00B07F86" w:rsidP="00B07F86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 xml:space="preserve">Жалоба подаётся в письменной форме на бумажном носителе, может быть направлена по почте, через ОГКУ «Правительство для граждан», может быть принята при личном приёме заявителя в уполномоченном органе. </w:t>
      </w:r>
    </w:p>
    <w:p w:rsidR="00B07F86" w:rsidRPr="00D22991" w:rsidRDefault="00B07F86" w:rsidP="00B07F86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Приём жалоб в письменной форме осуществляется уполномоченным органом по месту его нахождения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07F86" w:rsidRPr="00D22991" w:rsidRDefault="00B07F86" w:rsidP="00B07F86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В случае подачи жалобы при личном приёме заявитель представляет документ, удостоверяющий его личность, в соответствии с законодательством Российской Федерации.</w:t>
      </w:r>
    </w:p>
    <w:p w:rsidR="00B07F86" w:rsidRPr="00D22991" w:rsidRDefault="00B07F86" w:rsidP="00B07F86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Pr="00D22991">
        <w:rPr>
          <w:sz w:val="28"/>
          <w:szCs w:val="28"/>
        </w:rPr>
        <w:lastRenderedPageBreak/>
        <w:t>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B07F86" w:rsidRPr="00D22991" w:rsidRDefault="00B07F86" w:rsidP="00B07F86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07F86" w:rsidRPr="00D22991" w:rsidRDefault="00B07F86" w:rsidP="00B07F86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07F86" w:rsidRPr="00D22991" w:rsidRDefault="00B07F86" w:rsidP="00B07F86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07F86" w:rsidRPr="00D22991" w:rsidRDefault="00B07F86" w:rsidP="00B07F86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B07F86" w:rsidRPr="00D22991" w:rsidRDefault="00B07F86" w:rsidP="00B07F86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а) официального сайта уполномоченного органа;</w:t>
      </w:r>
    </w:p>
    <w:p w:rsidR="00B07F86" w:rsidRPr="00D22991" w:rsidRDefault="00B07F86" w:rsidP="00B07F86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б) Единого портала;</w:t>
      </w:r>
    </w:p>
    <w:p w:rsidR="00B07F86" w:rsidRPr="00D22991" w:rsidRDefault="00B07F86" w:rsidP="00B07F86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в)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услуг;</w:t>
      </w:r>
    </w:p>
    <w:p w:rsidR="00B07F86" w:rsidRPr="00D22991" w:rsidRDefault="00B07F86" w:rsidP="00B07F86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г) электронной почты.</w:t>
      </w:r>
    </w:p>
    <w:p w:rsidR="00B07F86" w:rsidRPr="00D22991" w:rsidRDefault="00B07F86" w:rsidP="00B07F86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Порядок подачи и рассмотрения жалобы УФАС определён статьёй 18.1 Федерального закона от 26.07.2006 № 135-ФЗ «О защите конкуренции».</w:t>
      </w:r>
    </w:p>
    <w:p w:rsidR="00B07F86" w:rsidRPr="00D22991" w:rsidRDefault="00B07F86" w:rsidP="00B07F86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5.5. Сроки рассмотрения жалобы.</w:t>
      </w:r>
    </w:p>
    <w:p w:rsidR="00B07F86" w:rsidRPr="00D22991" w:rsidRDefault="00B07F86" w:rsidP="00B07F86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Жалоба, поступившая в уполномоченный орган, подлежит регистрации не позднее следующего рабочего дня со дня ее поступления.</w:t>
      </w:r>
    </w:p>
    <w:p w:rsidR="00B07F86" w:rsidRPr="00D22991" w:rsidRDefault="00B07F86" w:rsidP="00B07F86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Жалоба, поступившая в уполномоченный орган, подлежит рассмотрению должностным лицом, уполномоченным на рассмотрение жалоб, в течение 15 рабочих дней со дня её регистрации.</w:t>
      </w:r>
    </w:p>
    <w:p w:rsidR="00B07F86" w:rsidRPr="00D22991" w:rsidRDefault="00B07F86" w:rsidP="00B07F86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В случае обжалования отказа уполномоченный орган, его должностного лица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07F86" w:rsidRPr="00D22991" w:rsidRDefault="00B07F86" w:rsidP="00B07F86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5.6. Результат рассмотрения жалобы.</w:t>
      </w:r>
    </w:p>
    <w:p w:rsidR="00B07F86" w:rsidRPr="00D22991" w:rsidRDefault="00B07F86" w:rsidP="00B07F86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По результатам рассмотрения жалобы Главой уполномоченного органа принимается одно из следующих решений:</w:t>
      </w:r>
    </w:p>
    <w:p w:rsidR="00B07F86" w:rsidRPr="00D22991" w:rsidRDefault="00B07F86" w:rsidP="00B07F86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1)жалоба удовлетворяется,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Ульяновской области;</w:t>
      </w:r>
    </w:p>
    <w:p w:rsidR="00B07F86" w:rsidRPr="00D22991" w:rsidRDefault="00B07F86" w:rsidP="00B07F86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2) в удовлетворении жалобы отказывается.</w:t>
      </w:r>
    </w:p>
    <w:p w:rsidR="00B07F86" w:rsidRPr="00D22991" w:rsidRDefault="00B07F86" w:rsidP="00B07F86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5.7. Порядок информирования заявителя о результатах рассмотрения жалобы.</w:t>
      </w:r>
    </w:p>
    <w:p w:rsidR="00B07F86" w:rsidRPr="00D22991" w:rsidRDefault="00B07F86" w:rsidP="00B07F86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lastRenderedPageBreak/>
        <w:t>Не позднее дня, следующего за днём принятия решения заявителю в письменной форме и по желанию заявителя в электронной форме направляется ответ о результатах рассмотрения жалобы.</w:t>
      </w:r>
    </w:p>
    <w:p w:rsidR="00B07F86" w:rsidRPr="00D22991" w:rsidRDefault="00B07F86" w:rsidP="00B07F86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В случае признания жалобы подлежащей удовлетворению в ответе заявителю даётся информация о действиях, осуществляемых уполномоченным органом в целях незамедлительного устранения выявленных нарушении при оказании муниципальной услуги, а также приносятся извинения за доставленные неудобства и указывается информация о дальнейших, которые необходимо совершить заявителю в целях получения муниципальной услуги.</w:t>
      </w:r>
    </w:p>
    <w:p w:rsidR="00B07F86" w:rsidRPr="00D22991" w:rsidRDefault="00B07F86" w:rsidP="00B07F86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07F86" w:rsidRPr="00D22991" w:rsidRDefault="00B07F86" w:rsidP="00B07F86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5.8. Порядок обжалования решения по жалобе.</w:t>
      </w:r>
    </w:p>
    <w:p w:rsidR="00B07F86" w:rsidRPr="00D22991" w:rsidRDefault="00B07F86" w:rsidP="00B07F86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Если заявитель не удовлетворен решением, принятым в ходе рассмотрения жалобы, или решение не было принято, то такое решение обжалуется в судебном порядке.</w:t>
      </w:r>
    </w:p>
    <w:p w:rsidR="00B07F86" w:rsidRPr="00D22991" w:rsidRDefault="00B07F86" w:rsidP="00B07F86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Обжалование в суд решений, принятых должностными лицами уполномоченного органа при предоставлении муниципальной услуги, действий (бездействия) должностных лиц уполномоченного органа осуществляется в порядке, установленном законодательством Российской Федерации.</w:t>
      </w:r>
    </w:p>
    <w:p w:rsidR="00B07F86" w:rsidRPr="00D22991" w:rsidRDefault="00B07F86" w:rsidP="00B07F86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B07F86" w:rsidRPr="00D22991" w:rsidRDefault="00B07F86" w:rsidP="00B07F86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Заявитель вправе запросить в уполномоченном органе информацию и документы, необходимые для обоснования и рассмотрения жалобы.</w:t>
      </w:r>
    </w:p>
    <w:p w:rsidR="00B07F86" w:rsidRPr="00D22991" w:rsidRDefault="00B07F86" w:rsidP="00B07F86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5.10. Способы информирования заявителей о порядке подачи и рассмотрения жалобы.</w:t>
      </w:r>
    </w:p>
    <w:p w:rsidR="00B07F86" w:rsidRPr="00D22991" w:rsidRDefault="00B07F86" w:rsidP="00B07F86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Положения о порядке подачи и рассмотрения жалоб заинтересованных лиц на действия (бездействие) должностных лиц уполномоченного органа, размещаются на официальном сайте уполномоченного органа, на Едином портале, Региональном портале.</w:t>
      </w:r>
    </w:p>
    <w:p w:rsidR="00B07F86" w:rsidRPr="00D22991" w:rsidRDefault="00B07F86" w:rsidP="00B07F86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Информирование заявителей о порядке подачи и рассмотрения жалобы УФАС размещено на официальном сайте УФАС в информационно-телекоммуникационной сети «Интернет» (http://ulyanovsk.fas.gov.ru).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5.11.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Кодекс Ульяновской области об административных правонарушениях;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991">
        <w:rPr>
          <w:sz w:val="28"/>
          <w:szCs w:val="28"/>
        </w:rPr>
        <w:lastRenderedPageBreak/>
        <w:t>5.12. Информация, указанная в пунктах 5.1 - 5.11 размещена на:</w:t>
      </w:r>
    </w:p>
    <w:p w:rsidR="00B07F86" w:rsidRPr="00D22991" w:rsidRDefault="00B07F86" w:rsidP="00B07F86">
      <w:pPr>
        <w:widowControl w:val="0"/>
        <w:autoSpaceDE w:val="0"/>
        <w:ind w:firstLine="709"/>
        <w:jc w:val="both"/>
        <w:rPr>
          <w:i/>
          <w:sz w:val="28"/>
          <w:szCs w:val="28"/>
        </w:rPr>
      </w:pPr>
      <w:r w:rsidRPr="00D22991">
        <w:rPr>
          <w:sz w:val="28"/>
          <w:szCs w:val="28"/>
        </w:rPr>
        <w:t>официальном сайте уполномоченного органа</w:t>
      </w:r>
      <w:r w:rsidRPr="00D22991">
        <w:rPr>
          <w:i/>
          <w:sz w:val="28"/>
          <w:szCs w:val="28"/>
        </w:rPr>
        <w:t xml:space="preserve">, </w:t>
      </w:r>
      <w:r w:rsidRPr="00D22991">
        <w:rPr>
          <w:sz w:val="28"/>
          <w:szCs w:val="28"/>
        </w:rPr>
        <w:t>Едином портале, Региональном портале.</w:t>
      </w:r>
    </w:p>
    <w:p w:rsidR="00B07F86" w:rsidRPr="00D22991" w:rsidRDefault="00B07F86" w:rsidP="00B07F86">
      <w:pPr>
        <w:suppressAutoHyphens w:val="0"/>
        <w:spacing w:line="259" w:lineRule="auto"/>
        <w:jc w:val="center"/>
        <w:rPr>
          <w:sz w:val="28"/>
          <w:szCs w:val="28"/>
        </w:rPr>
      </w:pPr>
      <w:r w:rsidRPr="00D22991">
        <w:rPr>
          <w:sz w:val="28"/>
          <w:szCs w:val="28"/>
        </w:rPr>
        <w:t>_________</w:t>
      </w:r>
    </w:p>
    <w:p w:rsidR="00B07F86" w:rsidRPr="00D22991" w:rsidRDefault="00B07F86" w:rsidP="00B07F86">
      <w:pPr>
        <w:jc w:val="right"/>
        <w:rPr>
          <w:sz w:val="28"/>
          <w:szCs w:val="28"/>
        </w:rPr>
      </w:pPr>
      <w:r w:rsidRPr="00D22991">
        <w:rPr>
          <w:sz w:val="28"/>
          <w:szCs w:val="28"/>
        </w:rPr>
        <w:t xml:space="preserve">     </w:t>
      </w:r>
    </w:p>
    <w:p w:rsidR="00B07F86" w:rsidRPr="00D22991" w:rsidRDefault="00B07F86" w:rsidP="00B07F8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947"/>
        <w:gridCol w:w="947"/>
        <w:gridCol w:w="946"/>
        <w:gridCol w:w="968"/>
        <w:gridCol w:w="972"/>
        <w:gridCol w:w="961"/>
        <w:gridCol w:w="961"/>
        <w:gridCol w:w="961"/>
        <w:gridCol w:w="961"/>
      </w:tblGrid>
      <w:tr w:rsidR="00B07F86" w:rsidRPr="0038714A" w:rsidTr="007B4845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4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Default="00B07F86" w:rsidP="007B4845"/>
          <w:p w:rsidR="00B07F86" w:rsidRDefault="00B07F86" w:rsidP="007B4845"/>
          <w:p w:rsidR="00B07F86" w:rsidRDefault="00B07F86" w:rsidP="007B4845"/>
          <w:p w:rsidR="00B07F86" w:rsidRDefault="00B07F86" w:rsidP="007B4845"/>
          <w:p w:rsidR="00B07F86" w:rsidRDefault="00B07F86" w:rsidP="007B4845"/>
          <w:p w:rsidR="00B07F86" w:rsidRPr="00A219ED" w:rsidRDefault="00B07F86" w:rsidP="007B4845"/>
          <w:p w:rsidR="00B07F86" w:rsidRPr="00A219ED" w:rsidRDefault="00B07F86" w:rsidP="007B4845">
            <w:pPr>
              <w:tabs>
                <w:tab w:val="left" w:pos="7584"/>
              </w:tabs>
              <w:autoSpaceDE w:val="0"/>
              <w:adjustRightInd w:val="0"/>
              <w:ind w:left="708" w:hanging="708"/>
            </w:pPr>
            <w:r>
              <w:t>Приложение № 1</w:t>
            </w:r>
          </w:p>
          <w:p w:rsidR="00B07F86" w:rsidRPr="00A219ED" w:rsidRDefault="00B07F86" w:rsidP="007B4845">
            <w:pPr>
              <w:tabs>
                <w:tab w:val="left" w:pos="653"/>
                <w:tab w:val="right" w:pos="4600"/>
                <w:tab w:val="left" w:pos="7584"/>
              </w:tabs>
              <w:autoSpaceDE w:val="0"/>
              <w:adjustRightInd w:val="0"/>
              <w:ind w:left="708" w:hanging="708"/>
            </w:pPr>
            <w:r w:rsidRPr="00A219ED">
              <w:t>к Ад</w:t>
            </w:r>
            <w:r>
              <w:t>министративному регламенту</w:t>
            </w:r>
          </w:p>
          <w:p w:rsidR="00B07F86" w:rsidRPr="00A219ED" w:rsidRDefault="00B07F86" w:rsidP="007B4845">
            <w:r w:rsidRPr="00A219ED">
              <w:t xml:space="preserve">Главе </w:t>
            </w:r>
            <w:r>
              <w:t xml:space="preserve">администрации </w:t>
            </w:r>
            <w:r w:rsidRPr="00A219ED">
              <w:t>муниципального образования</w:t>
            </w:r>
          </w:p>
          <w:p w:rsidR="00B07F86" w:rsidRPr="00A219ED" w:rsidRDefault="00B07F86" w:rsidP="007B4845">
            <w:r w:rsidRPr="00A219ED">
              <w:t>«_______________________________»</w:t>
            </w:r>
          </w:p>
          <w:p w:rsidR="00B07F86" w:rsidRPr="00A219ED" w:rsidRDefault="00B07F86" w:rsidP="007B4845"/>
        </w:tc>
      </w:tr>
      <w:tr w:rsidR="00B07F86" w:rsidRPr="0038714A" w:rsidTr="007B4845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481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B07F86" w:rsidRPr="00A219ED" w:rsidRDefault="00B07F86" w:rsidP="007B4845">
            <w:pPr>
              <w:jc w:val="center"/>
            </w:pPr>
          </w:p>
        </w:tc>
      </w:tr>
      <w:tr w:rsidR="00B07F86" w:rsidRPr="00141BB1" w:rsidTr="007B4845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48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B07F86" w:rsidRPr="00A219ED" w:rsidRDefault="00B07F86" w:rsidP="007B4845">
            <w:pPr>
              <w:jc w:val="center"/>
            </w:pPr>
            <w:r w:rsidRPr="00A219ED">
              <w:t>(ФИО, (последнее при наличии) застройщика</w:t>
            </w:r>
            <w:r>
              <w:t xml:space="preserve"> (физического лица, индивидуального предпринимателя либо ФИО руководителя юридического лица</w:t>
            </w:r>
            <w:r w:rsidRPr="00A219ED">
              <w:t>)</w:t>
            </w:r>
          </w:p>
        </w:tc>
      </w:tr>
      <w:tr w:rsidR="00B07F86" w:rsidRPr="00141BB1" w:rsidTr="007B4845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48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B07F86" w:rsidRPr="00A219ED" w:rsidRDefault="00B07F86" w:rsidP="007B4845"/>
        </w:tc>
      </w:tr>
      <w:tr w:rsidR="00B07F86" w:rsidRPr="00141BB1" w:rsidTr="007B4845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48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B07F86" w:rsidRPr="00A219ED" w:rsidRDefault="00B07F86" w:rsidP="007B4845">
            <w:pPr>
              <w:jc w:val="center"/>
            </w:pPr>
            <w:r>
              <w:t>Реквизиты документа, удостоверяющего личность физического лица или индивидуального предпринимателя либо ИНН, банковские реквизиты юридического лица</w:t>
            </w:r>
          </w:p>
        </w:tc>
      </w:tr>
      <w:tr w:rsidR="00B07F86" w:rsidRPr="00141BB1" w:rsidTr="007B4845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48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B07F86" w:rsidRPr="00A219ED" w:rsidRDefault="00B07F86" w:rsidP="007B4845"/>
        </w:tc>
      </w:tr>
      <w:tr w:rsidR="00B07F86" w:rsidRPr="00D21665" w:rsidTr="007B4845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48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B07F86" w:rsidRPr="00A219ED" w:rsidRDefault="00B07F86" w:rsidP="007B4845">
            <w:pPr>
              <w:jc w:val="center"/>
            </w:pPr>
            <w:r w:rsidRPr="00A219ED">
              <w:t>(почтовый адрес</w:t>
            </w:r>
            <w:r>
              <w:t>, юридический адрес</w:t>
            </w:r>
            <w:r w:rsidRPr="00A219ED">
              <w:t>)</w:t>
            </w:r>
          </w:p>
        </w:tc>
      </w:tr>
      <w:tr w:rsidR="00B07F86" w:rsidRPr="00D21665" w:rsidTr="007B4845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48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B07F86" w:rsidRPr="00A219ED" w:rsidRDefault="00B07F86" w:rsidP="007B4845"/>
        </w:tc>
      </w:tr>
      <w:tr w:rsidR="00B07F86" w:rsidRPr="0038714A" w:rsidTr="007B4845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48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B07F86" w:rsidRPr="00A219ED" w:rsidRDefault="00B07F86" w:rsidP="007B4845">
            <w:pPr>
              <w:jc w:val="center"/>
            </w:pPr>
            <w:r w:rsidRPr="00A219ED">
              <w:t>(контактный телефон)</w:t>
            </w:r>
          </w:p>
        </w:tc>
      </w:tr>
      <w:tr w:rsidR="00B07F86" w:rsidRPr="0038714A" w:rsidTr="007B4845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48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B07F86" w:rsidRPr="00A219ED" w:rsidRDefault="00B07F86" w:rsidP="007B4845"/>
        </w:tc>
      </w:tr>
      <w:tr w:rsidR="00B07F86" w:rsidRPr="0038714A" w:rsidTr="007B4845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481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7F86" w:rsidRPr="00A219ED" w:rsidRDefault="00B07F86" w:rsidP="007B4845">
            <w:pPr>
              <w:jc w:val="center"/>
            </w:pPr>
          </w:p>
        </w:tc>
      </w:tr>
      <w:tr w:rsidR="00B07F86" w:rsidRPr="0038714A" w:rsidTr="007B4845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</w:tr>
      <w:tr w:rsidR="00B07F86" w:rsidRPr="0038714A" w:rsidTr="007B4845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>
            <w:pPr>
              <w:autoSpaceDE w:val="0"/>
              <w:jc w:val="center"/>
            </w:pPr>
            <w:r w:rsidRPr="0038714A">
              <w:t>Заявление</w:t>
            </w:r>
          </w:p>
          <w:p w:rsidR="00B07F86" w:rsidRPr="0038714A" w:rsidRDefault="00B07F86" w:rsidP="007B4845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</w:tr>
      <w:tr w:rsidR="00B07F86" w:rsidRPr="00141BB1" w:rsidTr="007B4845">
        <w:tc>
          <w:tcPr>
            <w:tcW w:w="95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>
            <w:pPr>
              <w:ind w:firstLine="709"/>
              <w:jc w:val="both"/>
            </w:pPr>
            <w:r w:rsidRPr="0038714A">
              <w:t>Прошу   Вас   выдать   разрешение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</w:tr>
      <w:tr w:rsidR="00B07F86" w:rsidRPr="00141BB1" w:rsidTr="007B4845">
        <w:tc>
          <w:tcPr>
            <w:tcW w:w="957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</w:tr>
      <w:tr w:rsidR="00B07F86" w:rsidRPr="00141BB1" w:rsidTr="007B4845">
        <w:tc>
          <w:tcPr>
            <w:tcW w:w="9571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7F86" w:rsidRPr="0038714A" w:rsidRDefault="00B07F86" w:rsidP="007B4845"/>
        </w:tc>
      </w:tr>
      <w:tr w:rsidR="00B07F86" w:rsidRPr="00141BB1" w:rsidTr="007B4845">
        <w:tc>
          <w:tcPr>
            <w:tcW w:w="9571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7F86" w:rsidRPr="0038714A" w:rsidRDefault="00B07F86" w:rsidP="007B4845">
            <w:r w:rsidRPr="0038714A">
              <w:t xml:space="preserve">                                                                                                                                     </w:t>
            </w:r>
          </w:p>
        </w:tc>
      </w:tr>
      <w:tr w:rsidR="00B07F86" w:rsidRPr="0038714A" w:rsidTr="007B4845">
        <w:tc>
          <w:tcPr>
            <w:tcW w:w="95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>
            <w:pPr>
              <w:jc w:val="center"/>
            </w:pPr>
            <w:r w:rsidRPr="0038714A">
              <w:t>(наименование объекта)</w:t>
            </w:r>
          </w:p>
        </w:tc>
      </w:tr>
      <w:tr w:rsidR="00B07F86" w:rsidRPr="00141BB1" w:rsidTr="007B4845">
        <w:tc>
          <w:tcPr>
            <w:tcW w:w="95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>
            <w:pPr>
              <w:jc w:val="both"/>
            </w:pPr>
            <w:r w:rsidRPr="0038714A">
              <w:t xml:space="preserve">расположенного на земельном участке с кадастровым номером: </w:t>
            </w:r>
          </w:p>
        </w:tc>
      </w:tr>
      <w:tr w:rsidR="00B07F86" w:rsidRPr="00141BB1" w:rsidTr="007B4845">
        <w:tc>
          <w:tcPr>
            <w:tcW w:w="3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57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7F86" w:rsidRPr="0038714A" w:rsidRDefault="00B07F86" w:rsidP="007B4845"/>
        </w:tc>
      </w:tr>
      <w:tr w:rsidR="00B07F86" w:rsidRPr="00141BB1" w:rsidTr="007B4845"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7F86" w:rsidRPr="0038714A" w:rsidRDefault="00B07F86" w:rsidP="007B4845"/>
        </w:tc>
      </w:tr>
      <w:tr w:rsidR="00B07F86" w:rsidRPr="00141BB1" w:rsidTr="007B4845">
        <w:tc>
          <w:tcPr>
            <w:tcW w:w="95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7F86" w:rsidRPr="0038714A" w:rsidRDefault="00B07F86" w:rsidP="007B4845"/>
        </w:tc>
      </w:tr>
      <w:tr w:rsidR="00B07F86" w:rsidRPr="00141BB1" w:rsidTr="007B4845">
        <w:tc>
          <w:tcPr>
            <w:tcW w:w="9571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</w:tr>
      <w:tr w:rsidR="00B07F86" w:rsidRPr="0038714A" w:rsidTr="007B4845"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>
            <w:r w:rsidRPr="0038714A">
              <w:t>по адресу</w:t>
            </w:r>
          </w:p>
        </w:tc>
        <w:tc>
          <w:tcPr>
            <w:tcW w:w="7677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7F86" w:rsidRPr="0038714A" w:rsidRDefault="00B07F86" w:rsidP="007B4845"/>
        </w:tc>
      </w:tr>
      <w:tr w:rsidR="00B07F86" w:rsidRPr="0038714A" w:rsidTr="007B4845"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7677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7F86" w:rsidRPr="0038714A" w:rsidRDefault="00B07F86" w:rsidP="007B4845"/>
        </w:tc>
      </w:tr>
      <w:tr w:rsidR="00B07F86" w:rsidRPr="0038714A" w:rsidTr="007B4845">
        <w:tc>
          <w:tcPr>
            <w:tcW w:w="9571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7F86" w:rsidRPr="0038714A" w:rsidRDefault="00B07F86" w:rsidP="007B4845"/>
        </w:tc>
      </w:tr>
    </w:tbl>
    <w:p w:rsidR="00B07F86" w:rsidRPr="00B2534F" w:rsidRDefault="00B07F86" w:rsidP="00B07F86">
      <w:pPr>
        <w:suppressAutoHyphens w:val="0"/>
        <w:spacing w:before="120" w:after="216"/>
      </w:pPr>
      <w:r w:rsidRPr="00B2534F">
        <w:lastRenderedPageBreak/>
        <w:t>К заявлению прилагаются следующие документы:</w:t>
      </w:r>
    </w:p>
    <w:p w:rsidR="00B07F86" w:rsidRPr="00B2534F" w:rsidRDefault="00B07F86" w:rsidP="00B07F86">
      <w:pPr>
        <w:suppressAutoHyphens w:val="0"/>
        <w:spacing w:before="120" w:after="216"/>
      </w:pPr>
      <w:r w:rsidRPr="00B2534F">
        <w:t>1. ________________________________________________________;</w:t>
      </w:r>
    </w:p>
    <w:p w:rsidR="00B07F86" w:rsidRPr="00B2534F" w:rsidRDefault="00B07F86" w:rsidP="00B07F86">
      <w:pPr>
        <w:suppressAutoHyphens w:val="0"/>
        <w:spacing w:before="120" w:after="216"/>
      </w:pPr>
      <w:r w:rsidRPr="00B2534F">
        <w:t>2. ________________________________________________________;</w:t>
      </w:r>
    </w:p>
    <w:p w:rsidR="00B07F86" w:rsidRPr="00B2534F" w:rsidRDefault="00B07F86" w:rsidP="00B07F86">
      <w:pPr>
        <w:suppressAutoHyphens w:val="0"/>
        <w:spacing w:before="120" w:after="216"/>
      </w:pPr>
      <w:r w:rsidRPr="00B2534F">
        <w:t>3. ________________________________________________________;</w:t>
      </w:r>
    </w:p>
    <w:p w:rsidR="00B07F86" w:rsidRPr="001D0F8E" w:rsidRDefault="00B07F86" w:rsidP="00B07F86">
      <w:pPr>
        <w:suppressAutoHyphens w:val="0"/>
        <w:spacing w:before="120" w:after="216"/>
        <w:rPr>
          <w:rFonts w:ascii="Arial" w:hAnsi="Arial" w:cs="Arial"/>
        </w:rPr>
      </w:pPr>
      <w:r w:rsidRPr="00B2534F">
        <w:t>4. ________________________________________________________.</w:t>
      </w:r>
    </w:p>
    <w:p w:rsidR="00B07F86" w:rsidRDefault="00B07F86" w:rsidP="00B07F86">
      <w:r>
        <w:t>Способ уведомления о готовности результата предоставления муниципальной услуги</w:t>
      </w:r>
    </w:p>
    <w:p w:rsidR="00B07F86" w:rsidRDefault="00B07F86" w:rsidP="00B07F86">
      <w:r w:rsidRPr="009E6C56">
        <w:rPr>
          <w:u w:val="single"/>
        </w:rPr>
        <w:t>почтовым отправлением, по телефону</w:t>
      </w:r>
      <w:r>
        <w:t xml:space="preserve"> (ненужное зачеркнуть)</w:t>
      </w:r>
    </w:p>
    <w:p w:rsidR="00B07F86" w:rsidRPr="008845EE" w:rsidRDefault="00B07F86" w:rsidP="00B07F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8470"/>
      </w:tblGrid>
      <w:tr w:rsidR="00B07F86" w:rsidRPr="00141BB1" w:rsidTr="007B4845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A472A" w:rsidRDefault="00B07F86" w:rsidP="007B4845">
            <w:r w:rsidRPr="003A472A">
              <w:t>Место получения результата муниципальной услуги:</w:t>
            </w:r>
          </w:p>
        </w:tc>
      </w:tr>
      <w:tr w:rsidR="00B07F86" w:rsidRPr="0038714A" w:rsidTr="007B4845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7F86" w:rsidRPr="003A472A" w:rsidRDefault="00B07F86" w:rsidP="007B484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F86" w:rsidRPr="003A472A" w:rsidRDefault="00B07F86" w:rsidP="007B4845"/>
        </w:tc>
        <w:tc>
          <w:tcPr>
            <w:tcW w:w="84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07F86" w:rsidRPr="003A472A" w:rsidRDefault="00B07F86" w:rsidP="007B4845">
            <w:r w:rsidRPr="003A472A">
              <w:t>____________________________________ (наименование органа), (адрес)</w:t>
            </w:r>
          </w:p>
        </w:tc>
      </w:tr>
      <w:tr w:rsidR="00B07F86" w:rsidRPr="0038714A" w:rsidTr="007B484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84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</w:tr>
      <w:tr w:rsidR="00B07F86" w:rsidRPr="00141BB1" w:rsidTr="007B4845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84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>
            <w:r>
              <w:t>ОГКУ «Правительство для граждан»</w:t>
            </w:r>
            <w:r w:rsidRPr="00A219ED">
              <w:t xml:space="preserve"> (в случае подачи заявления через </w:t>
            </w:r>
            <w:r>
              <w:t>ОГКУ «Правительство для граждан»</w:t>
            </w:r>
            <w:r w:rsidRPr="00A219ED">
              <w:t>)</w:t>
            </w:r>
          </w:p>
        </w:tc>
      </w:tr>
      <w:tr w:rsidR="00B07F86" w:rsidRPr="00141BB1" w:rsidTr="007B484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7F86" w:rsidRPr="0038714A" w:rsidRDefault="00B07F86" w:rsidP="007B4845"/>
        </w:tc>
        <w:tc>
          <w:tcPr>
            <w:tcW w:w="84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F86" w:rsidRPr="0038714A" w:rsidRDefault="00B07F86" w:rsidP="007B4845"/>
        </w:tc>
      </w:tr>
    </w:tbl>
    <w:p w:rsidR="00B07F86" w:rsidRPr="008845EE" w:rsidRDefault="00B07F86" w:rsidP="00B07F86">
      <w:pPr>
        <w:shd w:val="clear" w:color="auto" w:fill="FFFFFF"/>
        <w:spacing w:before="100" w:beforeAutospacing="1" w:after="100" w:afterAutospacing="1"/>
        <w:ind w:firstLine="709"/>
        <w:jc w:val="both"/>
      </w:pPr>
      <w:r w:rsidRPr="008845EE">
        <w:t xml:space="preserve">В соответствии с требованиями части 3 статьи 7 Федерального закона от 27.07.2010 </w:t>
      </w:r>
      <w:r w:rsidRPr="008845EE">
        <w:br/>
        <w:t>№ 210-ФЗ «Об организации предоставления государственных и муниципальных услуг», части 4 статьи 9 Федерального закона от 27.07.2006 № 152-ФЗ «О персональных данных»</w:t>
      </w:r>
    </w:p>
    <w:p w:rsidR="00B07F86" w:rsidRPr="008845EE" w:rsidRDefault="00B07F86" w:rsidP="00B07F86">
      <w:pPr>
        <w:suppressAutoHyphens w:val="0"/>
        <w:ind w:firstLine="708"/>
        <w:jc w:val="both"/>
      </w:pPr>
      <w:r w:rsidRPr="008845EE">
        <w:t>Я, _____________________________________________________________________,</w:t>
      </w:r>
    </w:p>
    <w:p w:rsidR="00B07F86" w:rsidRPr="008845EE" w:rsidRDefault="00B07F86" w:rsidP="00B07F86">
      <w:pPr>
        <w:suppressAutoHyphens w:val="0"/>
        <w:ind w:firstLine="709"/>
        <w:jc w:val="center"/>
      </w:pPr>
      <w:r w:rsidRPr="008845EE">
        <w:t>(Ф.И.О. (последнее – при наличии))</w:t>
      </w:r>
    </w:p>
    <w:p w:rsidR="00B07F86" w:rsidRPr="008845EE" w:rsidRDefault="00B07F86" w:rsidP="00B07F86">
      <w:pPr>
        <w:widowControl w:val="0"/>
        <w:suppressAutoHyphens w:val="0"/>
        <w:autoSpaceDE w:val="0"/>
        <w:adjustRightInd w:val="0"/>
        <w:jc w:val="both"/>
        <w:rPr>
          <w:bCs/>
        </w:rPr>
      </w:pPr>
      <w:r w:rsidRPr="008845EE">
        <w:t>подтверждаю своё согласие (администрации муниципального образования «__________» Ульяновской области либо ОГКУ «Правительство для граждан» (далее-Оператор) на обработку моих персональных данных в целях получения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строительства».</w:t>
      </w:r>
    </w:p>
    <w:p w:rsidR="00B07F86" w:rsidRPr="008845EE" w:rsidRDefault="00B07F86" w:rsidP="00B07F86">
      <w:pPr>
        <w:suppressAutoHyphens w:val="0"/>
        <w:ind w:firstLine="709"/>
        <w:jc w:val="both"/>
      </w:pPr>
      <w:r w:rsidRPr="008845EE">
        <w:t>К персональным данным, на обработку которых даётся моё согласие, относятся:</w:t>
      </w:r>
    </w:p>
    <w:p w:rsidR="00B07F86" w:rsidRPr="008845EE" w:rsidRDefault="00B07F86" w:rsidP="00B07F86">
      <w:pPr>
        <w:suppressAutoHyphens w:val="0"/>
        <w:ind w:firstLine="709"/>
        <w:jc w:val="both"/>
      </w:pPr>
      <w:r w:rsidRPr="008845EE">
        <w:t>- фамилия, имя, отчество (последнее – при наличии);</w:t>
      </w:r>
    </w:p>
    <w:p w:rsidR="00B07F86" w:rsidRPr="008845EE" w:rsidRDefault="00B07F86" w:rsidP="00B07F86">
      <w:pPr>
        <w:suppressAutoHyphens w:val="0"/>
        <w:ind w:firstLine="709"/>
        <w:jc w:val="both"/>
      </w:pPr>
      <w:r w:rsidRPr="008845EE">
        <w:t>- паспортные данные (серия, номер, когда и кем выдан);</w:t>
      </w:r>
    </w:p>
    <w:p w:rsidR="00B07F86" w:rsidRPr="008845EE" w:rsidRDefault="00B07F86" w:rsidP="00B07F86">
      <w:pPr>
        <w:suppressAutoHyphens w:val="0"/>
        <w:ind w:firstLine="709"/>
        <w:jc w:val="both"/>
      </w:pPr>
      <w:r w:rsidRPr="008845EE">
        <w:t>- дата и место рождения;</w:t>
      </w:r>
    </w:p>
    <w:p w:rsidR="00B07F86" w:rsidRPr="008845EE" w:rsidRDefault="00B07F86" w:rsidP="00B07F86">
      <w:pPr>
        <w:suppressAutoHyphens w:val="0"/>
        <w:ind w:firstLine="709"/>
        <w:jc w:val="both"/>
      </w:pPr>
      <w:r w:rsidRPr="008845EE">
        <w:t>- адрес по месту регистрации и по месту проживания;</w:t>
      </w:r>
    </w:p>
    <w:p w:rsidR="00B07F86" w:rsidRPr="008845EE" w:rsidRDefault="00B07F86" w:rsidP="00B07F86">
      <w:pPr>
        <w:suppressAutoHyphens w:val="0"/>
        <w:ind w:firstLine="709"/>
        <w:jc w:val="both"/>
      </w:pPr>
      <w:r w:rsidRPr="008845EE">
        <w:t>- сведения, содержащие информацию о номере домашнего телефона, мобильного телефона, личной электронной почте.</w:t>
      </w:r>
    </w:p>
    <w:p w:rsidR="00B07F86" w:rsidRPr="008845EE" w:rsidRDefault="00B07F86" w:rsidP="00B07F86">
      <w:pPr>
        <w:widowControl w:val="0"/>
        <w:suppressAutoHyphens w:val="0"/>
        <w:autoSpaceDE w:val="0"/>
        <w:adjustRightInd w:val="0"/>
        <w:ind w:firstLine="709"/>
        <w:jc w:val="both"/>
      </w:pPr>
      <w:r w:rsidRPr="008845EE">
        <w:t xml:space="preserve">Подтверждаю своё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 для получения документов и информации, необходимых для предоставления муниципальной услуги, в организациях, участвующих в предоставлении муниципальной услуги),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 в соответствии с законодательством Российской Федерации), в том числе в автоматизированном режиме в целях предоставления муниципальной услуги. </w:t>
      </w:r>
    </w:p>
    <w:p w:rsidR="00B07F86" w:rsidRPr="008845EE" w:rsidRDefault="00B07F86" w:rsidP="00B07F86">
      <w:pPr>
        <w:suppressAutoHyphens w:val="0"/>
        <w:ind w:firstLine="709"/>
        <w:jc w:val="both"/>
      </w:pPr>
      <w:r w:rsidRPr="008845EE">
        <w:t>Я подтверждаю, что мне известно о праве отозвать своё согласие посредством 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</w:t>
      </w:r>
      <w:r>
        <w:t>го закона от 27.07.2006</w:t>
      </w:r>
      <w:r w:rsidRPr="008845EE">
        <w:t xml:space="preserve"> №152-ФЗ «О персональных данных».</w:t>
      </w:r>
    </w:p>
    <w:p w:rsidR="00B07F86" w:rsidRPr="008845EE" w:rsidRDefault="00B07F86" w:rsidP="00B07F86">
      <w:pPr>
        <w:suppressAutoHyphens w:val="0"/>
        <w:jc w:val="both"/>
      </w:pPr>
    </w:p>
    <w:p w:rsidR="00B07F86" w:rsidRPr="008845EE" w:rsidRDefault="00B07F86" w:rsidP="00B07F86">
      <w:pPr>
        <w:suppressAutoHyphens w:val="0"/>
        <w:jc w:val="both"/>
      </w:pPr>
      <w:r w:rsidRPr="008845EE">
        <w:t>Согласие действует _________________________________________________</w:t>
      </w:r>
    </w:p>
    <w:p w:rsidR="00B07F86" w:rsidRPr="008845EE" w:rsidRDefault="00B07F86" w:rsidP="00B07F86">
      <w:pPr>
        <w:suppressAutoHyphens w:val="0"/>
        <w:jc w:val="center"/>
      </w:pPr>
      <w:r w:rsidRPr="008845EE">
        <w:lastRenderedPageBreak/>
        <w:t xml:space="preserve">                   (срок действия)</w:t>
      </w:r>
    </w:p>
    <w:p w:rsidR="00B07F86" w:rsidRPr="008845EE" w:rsidRDefault="00B07F86" w:rsidP="00B07F86">
      <w:pPr>
        <w:suppressAutoHyphens w:val="0"/>
        <w:jc w:val="both"/>
      </w:pPr>
      <w:r w:rsidRPr="008845EE">
        <w:t xml:space="preserve">«__» __________ 20__ г.  ____________ (_______________) </w:t>
      </w:r>
    </w:p>
    <w:p w:rsidR="00B07F86" w:rsidRPr="001D0F8E" w:rsidRDefault="00B07F86" w:rsidP="00B07F86">
      <w:pPr>
        <w:suppressAutoHyphens w:val="0"/>
        <w:autoSpaceDE w:val="0"/>
        <w:adjustRightInd w:val="0"/>
        <w:jc w:val="both"/>
      </w:pPr>
      <w:r w:rsidRPr="008845EE">
        <w:t xml:space="preserve">                                                 (подпись)       </w:t>
      </w:r>
      <w:r>
        <w:t>(расшифровка подписи)</w:t>
      </w:r>
    </w:p>
    <w:p w:rsidR="004C72F9" w:rsidRPr="003F3ECD" w:rsidRDefault="004C72F9" w:rsidP="00B07F86">
      <w:pPr>
        <w:jc w:val="center"/>
        <w:rPr>
          <w:sz w:val="28"/>
          <w:szCs w:val="28"/>
        </w:rPr>
      </w:pPr>
      <w:bookmarkStart w:id="7" w:name="_GoBack"/>
      <w:bookmarkEnd w:id="7"/>
    </w:p>
    <w:sectPr w:rsidR="004C72F9" w:rsidRPr="003F3ECD" w:rsidSect="007B422C">
      <w:footnotePr>
        <w:pos w:val="beneathText"/>
      </w:footnotePr>
      <w:pgSz w:w="11905" w:h="16837"/>
      <w:pgMar w:top="1134" w:right="567" w:bottom="794" w:left="1701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6D7BEC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4624C9"/>
    <w:multiLevelType w:val="hybridMultilevel"/>
    <w:tmpl w:val="69009A70"/>
    <w:lvl w:ilvl="0" w:tplc="D37015A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BC5590"/>
    <w:multiLevelType w:val="multilevel"/>
    <w:tmpl w:val="5980E66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4292B59"/>
    <w:multiLevelType w:val="hybridMultilevel"/>
    <w:tmpl w:val="21F88DB6"/>
    <w:lvl w:ilvl="0" w:tplc="ECC26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6E7203"/>
    <w:multiLevelType w:val="hybridMultilevel"/>
    <w:tmpl w:val="13FE3B44"/>
    <w:lvl w:ilvl="0" w:tplc="EE2A81F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91C7C45"/>
    <w:multiLevelType w:val="hybridMultilevel"/>
    <w:tmpl w:val="890C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B6AC2"/>
    <w:multiLevelType w:val="hybridMultilevel"/>
    <w:tmpl w:val="CC42B168"/>
    <w:lvl w:ilvl="0" w:tplc="0E9A9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C43EA1"/>
    <w:multiLevelType w:val="hybridMultilevel"/>
    <w:tmpl w:val="BBD68E50"/>
    <w:lvl w:ilvl="0" w:tplc="B604486C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614019F"/>
    <w:multiLevelType w:val="multilevel"/>
    <w:tmpl w:val="6B10B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76C1488"/>
    <w:multiLevelType w:val="multilevel"/>
    <w:tmpl w:val="BB1489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000000"/>
      </w:rPr>
    </w:lvl>
  </w:abstractNum>
  <w:abstractNum w:abstractNumId="11" w15:restartNumberingAfterBreak="0">
    <w:nsid w:val="2F7F6531"/>
    <w:multiLevelType w:val="hybridMultilevel"/>
    <w:tmpl w:val="7E700D4E"/>
    <w:lvl w:ilvl="0" w:tplc="4162C5B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D80332"/>
    <w:multiLevelType w:val="hybridMultilevel"/>
    <w:tmpl w:val="FDB80138"/>
    <w:lvl w:ilvl="0" w:tplc="A7084E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B3B1877"/>
    <w:multiLevelType w:val="hybridMultilevel"/>
    <w:tmpl w:val="363E67BE"/>
    <w:lvl w:ilvl="0" w:tplc="46489060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7EC609B"/>
    <w:multiLevelType w:val="hybridMultilevel"/>
    <w:tmpl w:val="31E0D1E4"/>
    <w:lvl w:ilvl="0" w:tplc="BE6019E8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BF7DCB"/>
    <w:multiLevelType w:val="hybridMultilevel"/>
    <w:tmpl w:val="C5A8449C"/>
    <w:lvl w:ilvl="0" w:tplc="EE06119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9EB7D4C"/>
    <w:multiLevelType w:val="hybridMultilevel"/>
    <w:tmpl w:val="A0BE3116"/>
    <w:lvl w:ilvl="0" w:tplc="F926AE3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6332F7"/>
    <w:multiLevelType w:val="hybridMultilevel"/>
    <w:tmpl w:val="E89AED94"/>
    <w:lvl w:ilvl="0" w:tplc="0338E8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53A66AA"/>
    <w:multiLevelType w:val="hybridMultilevel"/>
    <w:tmpl w:val="F2FE9D94"/>
    <w:lvl w:ilvl="0" w:tplc="3EA4883C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9F00BF2"/>
    <w:multiLevelType w:val="hybridMultilevel"/>
    <w:tmpl w:val="9C84F394"/>
    <w:lvl w:ilvl="0" w:tplc="4BA68E54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AA40D6A"/>
    <w:multiLevelType w:val="hybridMultilevel"/>
    <w:tmpl w:val="0C4880D0"/>
    <w:lvl w:ilvl="0" w:tplc="40B4B7E2">
      <w:start w:val="3"/>
      <w:numFmt w:val="decimal"/>
      <w:lvlText w:val="%1)"/>
      <w:lvlJc w:val="left"/>
      <w:pPr>
        <w:ind w:left="1069" w:hanging="360"/>
      </w:pPr>
      <w:rPr>
        <w:rFonts w:cs="Arial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2FD4D9B"/>
    <w:multiLevelType w:val="hybridMultilevel"/>
    <w:tmpl w:val="FAAC1D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079D4"/>
    <w:multiLevelType w:val="multilevel"/>
    <w:tmpl w:val="BA027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A213279"/>
    <w:multiLevelType w:val="hybridMultilevel"/>
    <w:tmpl w:val="CA6667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26D31"/>
    <w:multiLevelType w:val="hybridMultilevel"/>
    <w:tmpl w:val="CE9A87E0"/>
    <w:lvl w:ilvl="0" w:tplc="88F802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0663626"/>
    <w:multiLevelType w:val="multilevel"/>
    <w:tmpl w:val="310280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5B029CC"/>
    <w:multiLevelType w:val="hybridMultilevel"/>
    <w:tmpl w:val="FAEAA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"/>
  </w:num>
  <w:num w:numId="3">
    <w:abstractNumId w:val="0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5"/>
  </w:num>
  <w:num w:numId="7">
    <w:abstractNumId w:val="10"/>
  </w:num>
  <w:num w:numId="8">
    <w:abstractNumId w:val="5"/>
  </w:num>
  <w:num w:numId="9">
    <w:abstractNumId w:val="8"/>
  </w:num>
  <w:num w:numId="10">
    <w:abstractNumId w:val="15"/>
  </w:num>
  <w:num w:numId="11">
    <w:abstractNumId w:val="4"/>
  </w:num>
  <w:num w:numId="12">
    <w:abstractNumId w:val="2"/>
  </w:num>
  <w:num w:numId="13">
    <w:abstractNumId w:val="21"/>
  </w:num>
  <w:num w:numId="14">
    <w:abstractNumId w:val="23"/>
  </w:num>
  <w:num w:numId="15">
    <w:abstractNumId w:val="16"/>
  </w:num>
  <w:num w:numId="16">
    <w:abstractNumId w:val="24"/>
  </w:num>
  <w:num w:numId="17">
    <w:abstractNumId w:val="6"/>
  </w:num>
  <w:num w:numId="18">
    <w:abstractNumId w:val="1"/>
  </w:num>
  <w:num w:numId="19">
    <w:abstractNumId w:val="18"/>
  </w:num>
  <w:num w:numId="20">
    <w:abstractNumId w:val="12"/>
  </w:num>
  <w:num w:numId="21">
    <w:abstractNumId w:val="7"/>
  </w:num>
  <w:num w:numId="22">
    <w:abstractNumId w:val="17"/>
  </w:num>
  <w:num w:numId="23">
    <w:abstractNumId w:val="14"/>
  </w:num>
  <w:num w:numId="24">
    <w:abstractNumId w:val="19"/>
  </w:num>
  <w:num w:numId="25">
    <w:abstractNumId w:val="11"/>
  </w:num>
  <w:num w:numId="26">
    <w:abstractNumId w:val="1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CF"/>
    <w:rsid w:val="00027561"/>
    <w:rsid w:val="00082252"/>
    <w:rsid w:val="001137B9"/>
    <w:rsid w:val="0015664D"/>
    <w:rsid w:val="001D1DE3"/>
    <w:rsid w:val="002023C4"/>
    <w:rsid w:val="00255E6F"/>
    <w:rsid w:val="002955B7"/>
    <w:rsid w:val="002B129C"/>
    <w:rsid w:val="002B29EF"/>
    <w:rsid w:val="002C1EFF"/>
    <w:rsid w:val="002C3CF8"/>
    <w:rsid w:val="0033065D"/>
    <w:rsid w:val="00357D35"/>
    <w:rsid w:val="003C47C1"/>
    <w:rsid w:val="003F3ECD"/>
    <w:rsid w:val="00451BF9"/>
    <w:rsid w:val="004C72F9"/>
    <w:rsid w:val="004F05C4"/>
    <w:rsid w:val="00500DCF"/>
    <w:rsid w:val="00526C3C"/>
    <w:rsid w:val="00530A87"/>
    <w:rsid w:val="005705CC"/>
    <w:rsid w:val="005C61DF"/>
    <w:rsid w:val="005D3CD3"/>
    <w:rsid w:val="007961F4"/>
    <w:rsid w:val="007A02BD"/>
    <w:rsid w:val="007B2A3A"/>
    <w:rsid w:val="007B422C"/>
    <w:rsid w:val="008674DE"/>
    <w:rsid w:val="008A3D04"/>
    <w:rsid w:val="008C177C"/>
    <w:rsid w:val="009A1EE3"/>
    <w:rsid w:val="009F61C7"/>
    <w:rsid w:val="00AB6E00"/>
    <w:rsid w:val="00AD45C4"/>
    <w:rsid w:val="00AE2CE4"/>
    <w:rsid w:val="00B07F86"/>
    <w:rsid w:val="00B42572"/>
    <w:rsid w:val="00B4645B"/>
    <w:rsid w:val="00B547AD"/>
    <w:rsid w:val="00B55FCF"/>
    <w:rsid w:val="00B91389"/>
    <w:rsid w:val="00BB5AE5"/>
    <w:rsid w:val="00BD4A43"/>
    <w:rsid w:val="00C32FEC"/>
    <w:rsid w:val="00C3386D"/>
    <w:rsid w:val="00C535D2"/>
    <w:rsid w:val="00C72CE6"/>
    <w:rsid w:val="00CA2C4C"/>
    <w:rsid w:val="00CE0E4A"/>
    <w:rsid w:val="00CF1FD3"/>
    <w:rsid w:val="00D45E5B"/>
    <w:rsid w:val="00D55A83"/>
    <w:rsid w:val="00DE3046"/>
    <w:rsid w:val="00E1060D"/>
    <w:rsid w:val="00E65FB3"/>
    <w:rsid w:val="00EE79FF"/>
    <w:rsid w:val="00F21686"/>
    <w:rsid w:val="00F43343"/>
    <w:rsid w:val="00F50014"/>
    <w:rsid w:val="00F75FB5"/>
    <w:rsid w:val="00FD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2E15"/>
  <w15:docId w15:val="{CEA95201-13E1-4BA5-8EFB-7B309068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D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D1DE3"/>
    <w:pPr>
      <w:keepNext/>
      <w:suppressAutoHyphens w:val="0"/>
      <w:spacing w:line="300" w:lineRule="exact"/>
      <w:jc w:val="center"/>
      <w:outlineLvl w:val="0"/>
    </w:pPr>
    <w:rPr>
      <w:rFonts w:ascii="SL_Times New Roman" w:hAnsi="SL_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uiPriority w:val="99"/>
    <w:locked/>
    <w:rsid w:val="00500DCF"/>
    <w:rPr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500DCF"/>
    <w:pPr>
      <w:widowControl w:val="0"/>
      <w:shd w:val="clear" w:color="auto" w:fill="FFFFFF"/>
      <w:suppressAutoHyphens w:val="0"/>
      <w:spacing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username3">
    <w:name w:val="username3"/>
    <w:basedOn w:val="a0"/>
    <w:rsid w:val="009A1EE3"/>
  </w:style>
  <w:style w:type="character" w:customStyle="1" w:styleId="usernamefirst-letter2">
    <w:name w:val="username__first-letter2"/>
    <w:basedOn w:val="a0"/>
    <w:rsid w:val="009A1EE3"/>
    <w:rPr>
      <w:color w:val="FF0000"/>
    </w:rPr>
  </w:style>
  <w:style w:type="character" w:customStyle="1" w:styleId="2">
    <w:name w:val="Основной текст (2)_"/>
    <w:link w:val="21"/>
    <w:locked/>
    <w:rsid w:val="008A3D04"/>
    <w:rPr>
      <w:sz w:val="26"/>
      <w:szCs w:val="26"/>
      <w:shd w:val="clear" w:color="auto" w:fill="FFFFFF"/>
    </w:rPr>
  </w:style>
  <w:style w:type="character" w:customStyle="1" w:styleId="211pt">
    <w:name w:val="Основной текст (2) + 11 pt"/>
    <w:rsid w:val="008A3D0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2pt">
    <w:name w:val="Основной текст (2) + 12 pt"/>
    <w:aliases w:val="Полужирный"/>
    <w:uiPriority w:val="99"/>
    <w:rsid w:val="008A3D04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Impact">
    <w:name w:val="Основной текст (2) + Impact"/>
    <w:aliases w:val="10,5 pt"/>
    <w:uiPriority w:val="99"/>
    <w:rsid w:val="008A3D04"/>
    <w:rPr>
      <w:rFonts w:ascii="Impact" w:hAnsi="Impact" w:cs="Impact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2Impact1">
    <w:name w:val="Основной текст (2) + Impact1"/>
    <w:aliases w:val="10 pt"/>
    <w:uiPriority w:val="99"/>
    <w:rsid w:val="008A3D04"/>
    <w:rPr>
      <w:rFonts w:ascii="Impact" w:hAnsi="Impact" w:cs="Impact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2Tahoma">
    <w:name w:val="Основной текст (2) + Tahoma"/>
    <w:aliases w:val="10 pt1"/>
    <w:uiPriority w:val="99"/>
    <w:rsid w:val="008A3D04"/>
    <w:rPr>
      <w:rFonts w:ascii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24pt1">
    <w:name w:val="Основной текст (2) + 4 pt1"/>
    <w:uiPriority w:val="99"/>
    <w:rsid w:val="008A3D04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rsid w:val="008A3D04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Title"/>
    <w:basedOn w:val="a"/>
    <w:link w:val="a4"/>
    <w:uiPriority w:val="99"/>
    <w:qFormat/>
    <w:rsid w:val="008A3D04"/>
    <w:pPr>
      <w:suppressAutoHyphens w:val="0"/>
      <w:jc w:val="center"/>
    </w:pPr>
    <w:rPr>
      <w:b/>
      <w:bCs/>
      <w:sz w:val="20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8A3D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rsid w:val="008A3D04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8A3D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0">
    <w:name w:val="Основной текст (2) + 12 pt;Полужирный"/>
    <w:rsid w:val="008A3D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rsid w:val="008A3D04"/>
    <w:pPr>
      <w:widowControl w:val="0"/>
      <w:shd w:val="clear" w:color="auto" w:fill="FFFFFF"/>
      <w:suppressAutoHyphens w:val="0"/>
      <w:spacing w:line="0" w:lineRule="atLeast"/>
    </w:pPr>
    <w:rPr>
      <w:color w:val="000000"/>
      <w:sz w:val="26"/>
      <w:szCs w:val="26"/>
      <w:lang w:eastAsia="ru-RU" w:bidi="ru-RU"/>
    </w:rPr>
  </w:style>
  <w:style w:type="character" w:styleId="a7">
    <w:name w:val="Hyperlink"/>
    <w:uiPriority w:val="99"/>
    <w:unhideWhenUsed/>
    <w:rsid w:val="00CF1FD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C47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7C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F216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andard">
    <w:name w:val="Standard"/>
    <w:rsid w:val="00F2168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aa">
    <w:name w:val="Body Text Indent"/>
    <w:basedOn w:val="a"/>
    <w:link w:val="ab"/>
    <w:rsid w:val="004F05C4"/>
    <w:pPr>
      <w:widowControl w:val="0"/>
      <w:spacing w:after="120"/>
      <w:ind w:left="283"/>
    </w:pPr>
    <w:rPr>
      <w:rFonts w:eastAsia="Arial Unicode MS"/>
    </w:rPr>
  </w:style>
  <w:style w:type="character" w:customStyle="1" w:styleId="ab">
    <w:name w:val="Основной текст с отступом Знак"/>
    <w:basedOn w:val="a0"/>
    <w:link w:val="aa"/>
    <w:rsid w:val="004F05C4"/>
    <w:rPr>
      <w:rFonts w:ascii="Times New Roman" w:eastAsia="Arial Unicode MS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B547A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547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B547AD"/>
    <w:pPr>
      <w:widowControl w:val="0"/>
      <w:ind w:firstLine="851"/>
      <w:jc w:val="both"/>
    </w:pPr>
    <w:rPr>
      <w:rFonts w:eastAsia="Lucida Sans Unicode" w:cs="Tahoma"/>
      <w:color w:val="000000"/>
      <w:sz w:val="28"/>
      <w:lang w:val="en-US" w:eastAsia="en-US" w:bidi="en-US"/>
    </w:rPr>
  </w:style>
  <w:style w:type="paragraph" w:customStyle="1" w:styleId="consplusnormal1">
    <w:name w:val="consplusnormal"/>
    <w:basedOn w:val="a"/>
    <w:rsid w:val="007B422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Strong"/>
    <w:uiPriority w:val="22"/>
    <w:qFormat/>
    <w:rsid w:val="007B422C"/>
    <w:rPr>
      <w:b/>
      <w:bCs/>
    </w:rPr>
  </w:style>
  <w:style w:type="character" w:customStyle="1" w:styleId="apple-converted-space">
    <w:name w:val="apple-converted-space"/>
    <w:basedOn w:val="a0"/>
    <w:rsid w:val="007B422C"/>
  </w:style>
  <w:style w:type="character" w:styleId="af">
    <w:name w:val="Emphasis"/>
    <w:qFormat/>
    <w:rsid w:val="007B422C"/>
    <w:rPr>
      <w:i/>
      <w:iCs/>
    </w:rPr>
  </w:style>
  <w:style w:type="paragraph" w:customStyle="1" w:styleId="consplusnonformat">
    <w:name w:val="consplusnonformat"/>
    <w:basedOn w:val="a"/>
    <w:rsid w:val="007B422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next w:val="a"/>
    <w:rsid w:val="007B422C"/>
    <w:pPr>
      <w:widowControl w:val="0"/>
      <w:suppressAutoHyphens/>
      <w:spacing w:after="0" w:line="240" w:lineRule="auto"/>
    </w:pPr>
    <w:rPr>
      <w:rFonts w:ascii="Arial" w:eastAsia="Arial Unicode MS" w:hAnsi="Arial" w:cs="Arial"/>
      <w:sz w:val="18"/>
      <w:szCs w:val="18"/>
      <w:lang w:eastAsia="ar-SA"/>
    </w:rPr>
  </w:style>
  <w:style w:type="paragraph" w:customStyle="1" w:styleId="11">
    <w:name w:val="Абзац списка1"/>
    <w:basedOn w:val="a"/>
    <w:qFormat/>
    <w:rsid w:val="007B422C"/>
    <w:pPr>
      <w:ind w:left="720"/>
    </w:pPr>
  </w:style>
  <w:style w:type="paragraph" w:customStyle="1" w:styleId="ConsPlusNonformat0">
    <w:name w:val="ConsPlusNonformat"/>
    <w:rsid w:val="007B422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1D1DE3"/>
    <w:rPr>
      <w:rFonts w:ascii="SL_Times New Roman" w:eastAsia="Times New Roman" w:hAnsi="SL_Times New Roman" w:cs="Times New Roman"/>
      <w:b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1D1DE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22">
    <w:name w:val="Абзац списка2"/>
    <w:basedOn w:val="a"/>
    <w:rsid w:val="001D1DE3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_"/>
    <w:link w:val="23"/>
    <w:rsid w:val="001D1DE3"/>
    <w:rPr>
      <w:sz w:val="28"/>
      <w:szCs w:val="28"/>
      <w:shd w:val="clear" w:color="auto" w:fill="FFFFFF"/>
    </w:rPr>
  </w:style>
  <w:style w:type="character" w:customStyle="1" w:styleId="af2">
    <w:name w:val="Основной текст + Полужирный"/>
    <w:rsid w:val="001D1D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paragraph" w:customStyle="1" w:styleId="23">
    <w:name w:val="Основной текст2"/>
    <w:basedOn w:val="a"/>
    <w:link w:val="af1"/>
    <w:rsid w:val="001D1DE3"/>
    <w:pPr>
      <w:shd w:val="clear" w:color="auto" w:fill="FFFFFF"/>
      <w:suppressAutoHyphens w:val="0"/>
      <w:spacing w:after="24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3">
    <w:name w:val="footer"/>
    <w:basedOn w:val="a"/>
    <w:link w:val="af4"/>
    <w:uiPriority w:val="99"/>
    <w:rsid w:val="00B07F86"/>
    <w:pPr>
      <w:tabs>
        <w:tab w:val="center" w:pos="4153"/>
        <w:tab w:val="right" w:pos="8306"/>
      </w:tabs>
      <w:autoSpaceDN w:val="0"/>
      <w:textAlignment w:val="baseline"/>
    </w:pPr>
    <w:rPr>
      <w:rFonts w:ascii="Century" w:hAnsi="Century"/>
      <w:sz w:val="20"/>
      <w:szCs w:val="20"/>
      <w:lang w:val="en-US"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B07F8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f5">
    <w:name w:val="Normal (Web)"/>
    <w:basedOn w:val="a"/>
    <w:uiPriority w:val="99"/>
    <w:rsid w:val="00B07F86"/>
    <w:pPr>
      <w:autoSpaceDN w:val="0"/>
      <w:spacing w:before="100"/>
      <w:jc w:val="both"/>
      <w:textAlignment w:val="baseline"/>
    </w:pPr>
    <w:rPr>
      <w:lang w:eastAsia="ru-RU"/>
    </w:rPr>
  </w:style>
  <w:style w:type="paragraph" w:styleId="af6">
    <w:name w:val="header"/>
    <w:basedOn w:val="a"/>
    <w:link w:val="af7"/>
    <w:uiPriority w:val="99"/>
    <w:unhideWhenUsed/>
    <w:rsid w:val="00B07F86"/>
    <w:pPr>
      <w:tabs>
        <w:tab w:val="center" w:pos="4677"/>
        <w:tab w:val="right" w:pos="9355"/>
      </w:tabs>
      <w:autoSpaceDN w:val="0"/>
      <w:textAlignment w:val="baseline"/>
    </w:pPr>
    <w:rPr>
      <w:rFonts w:ascii="Century" w:hAnsi="Century"/>
      <w:sz w:val="20"/>
      <w:szCs w:val="20"/>
      <w:lang w:val="en-US"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B07F86"/>
    <w:rPr>
      <w:rFonts w:ascii="Century" w:eastAsia="Times New Roman" w:hAnsi="Century" w:cs="Times New Roman"/>
      <w:sz w:val="20"/>
      <w:szCs w:val="20"/>
      <w:lang w:val="en-US" w:eastAsia="ru-RU"/>
    </w:rPr>
  </w:style>
  <w:style w:type="table" w:customStyle="1" w:styleId="12">
    <w:name w:val="Сетка таблицы1"/>
    <w:basedOn w:val="a1"/>
    <w:next w:val="af8"/>
    <w:uiPriority w:val="59"/>
    <w:rsid w:val="00B07F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8">
    <w:name w:val="Table Grid"/>
    <w:basedOn w:val="a1"/>
    <w:uiPriority w:val="39"/>
    <w:rsid w:val="00B07F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uiPriority w:val="99"/>
    <w:semiHidden/>
    <w:unhideWhenUsed/>
    <w:rsid w:val="00B07F86"/>
    <w:rPr>
      <w:color w:val="954F72"/>
      <w:u w:val="single"/>
    </w:rPr>
  </w:style>
  <w:style w:type="character" w:styleId="afa">
    <w:name w:val="annotation reference"/>
    <w:uiPriority w:val="99"/>
    <w:semiHidden/>
    <w:unhideWhenUsed/>
    <w:rsid w:val="00B07F86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B07F86"/>
    <w:pPr>
      <w:autoSpaceDN w:val="0"/>
      <w:textAlignment w:val="baseline"/>
    </w:pPr>
    <w:rPr>
      <w:rFonts w:ascii="Century" w:hAnsi="Century"/>
      <w:sz w:val="20"/>
      <w:szCs w:val="20"/>
      <w:lang w:val="en-US" w:eastAsia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B07F8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B07F8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B07F86"/>
    <w:rPr>
      <w:rFonts w:ascii="Century" w:eastAsia="Times New Roman" w:hAnsi="Century" w:cs="Times New Roman"/>
      <w:b/>
      <w:bCs/>
      <w:sz w:val="20"/>
      <w:szCs w:val="20"/>
      <w:lang w:val="en-US" w:eastAsia="ru-RU"/>
    </w:rPr>
  </w:style>
  <w:style w:type="paragraph" w:styleId="aff">
    <w:name w:val="Revision"/>
    <w:hidden/>
    <w:uiPriority w:val="99"/>
    <w:semiHidden/>
    <w:rsid w:val="00B07F86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p23">
    <w:name w:val="p23"/>
    <w:basedOn w:val="a"/>
    <w:rsid w:val="00B07F8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4">
    <w:name w:val="p24"/>
    <w:basedOn w:val="a"/>
    <w:rsid w:val="00B07F8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B07F8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5">
    <w:name w:val="p25"/>
    <w:basedOn w:val="a"/>
    <w:rsid w:val="00B07F8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6">
    <w:name w:val="p26"/>
    <w:basedOn w:val="a"/>
    <w:rsid w:val="00B07F8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7">
    <w:name w:val="p27"/>
    <w:basedOn w:val="a"/>
    <w:rsid w:val="00B07F8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8">
    <w:name w:val="p28"/>
    <w:basedOn w:val="a"/>
    <w:rsid w:val="00B07F8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9">
    <w:name w:val="p29"/>
    <w:basedOn w:val="a"/>
    <w:rsid w:val="00B07F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0">
    <w:name w:val="No Spacing"/>
    <w:uiPriority w:val="1"/>
    <w:qFormat/>
    <w:rsid w:val="00B07F86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ConsPlusNormal0">
    <w:name w:val="ConsPlusNormal Знак"/>
    <w:link w:val="ConsPlusNormal"/>
    <w:locked/>
    <w:rsid w:val="00B07F86"/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B07F8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u.ulregion.ru/" TargetMode="External"/><Relationship Id="rId13" Type="http://schemas.openxmlformats.org/officeDocument/2006/relationships/hyperlink" Target="consultantplus://offline/ref=33A83D974C73C42AB54BA2561093BC7B1FFF1F1981DCC81A081983CCDB852877CDD2DCF3F7E8O1J" TargetMode="External"/><Relationship Id="rId18" Type="http://schemas.openxmlformats.org/officeDocument/2006/relationships/hyperlink" Target="consultantplus://offline/ref=7B3AFE1E52DFF85E1A69D1C8B3DDD38CB0A640253354D8370F5146CD6ADCB2CF1F42FC5AEDm17A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DF71CF71B0351390E1AAF080860FC8122585023C83513F7BF6DAA1AFEXFdBF" TargetMode="External"/><Relationship Id="rId7" Type="http://schemas.openxmlformats.org/officeDocument/2006/relationships/hyperlink" Target="https://www.gosuslugi.ru/" TargetMode="External"/><Relationship Id="rId12" Type="http://schemas.openxmlformats.org/officeDocument/2006/relationships/hyperlink" Target="consultantplus://offline/ref=47CF469350910478CF0CE48B0044FF91013F968A9848C0ED17636E36DCFA10F" TargetMode="External"/><Relationship Id="rId17" Type="http://schemas.openxmlformats.org/officeDocument/2006/relationships/hyperlink" Target="consultantplus://offline/ref=7B3AFE1E52DFF85E1A69D1C8B3DDD38CB0A640253354D8370F5146CD6ADCB2CF1F42FC5BE2m178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B3AFE1E52DFF85E1A69D1C8B3DDD38CB0A640253354D8370F5146CD6ADCB2CF1F42FC5BE2m17FK" TargetMode="External"/><Relationship Id="rId20" Type="http://schemas.openxmlformats.org/officeDocument/2006/relationships/hyperlink" Target="consultantplus://offline/ref=1D4262864CF5414F960C0761B1B9BA2BC27D282D39FC65B8A294F90949CFiA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1791EAC5E9D4A0A15EE43081EA5B823D127B12874A654F36754DA72B7B168B2DA68B56ABBFM9N" TargetMode="External"/><Relationship Id="rId11" Type="http://schemas.openxmlformats.org/officeDocument/2006/relationships/hyperlink" Target="consultantplus://offline/ref=47CF469350910478CF0CE48B0044FF91013D97809849C0ED17636E36DCA036FB71001DEC75BC83ADFD16F" TargetMode="External"/><Relationship Id="rId5" Type="http://schemas.openxmlformats.org/officeDocument/2006/relationships/hyperlink" Target="https://passport.yandex.ru/" TargetMode="External"/><Relationship Id="rId15" Type="http://schemas.openxmlformats.org/officeDocument/2006/relationships/hyperlink" Target="consultantplus://offline/ref=7B3AFE1E52DFF85E1A69D1C8B3DDD38CB0A640253354D8370F5146CD6ADCB2CF1F42FC5BE2m17E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6279A6CF77F747389ABBF6E2B39564A784CDCBEE8624679E2E6F9300B0AB4BCEA15FB0C63ABS1G" TargetMode="External"/><Relationship Id="rId19" Type="http://schemas.openxmlformats.org/officeDocument/2006/relationships/hyperlink" Target="consultantplus://offline/ref=33A83D974C73C42AB54BA2561093BC7B1FFF1F1981DCC81A081983CCDB852877CDD2DCF3F7E8O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0EC412806538DF3D1535E702C0CE283E2454A9D8CC46F919C89E7E8D39652A3CBA3D8CBDB22904MET9N" TargetMode="External"/><Relationship Id="rId14" Type="http://schemas.openxmlformats.org/officeDocument/2006/relationships/hyperlink" Target="consultantplus://offline/ref=7B3AFE1E52DFF85E1A69D1C8B3DDD38CB0A640253354D8370F5146CD6ADCB2CF1F42FC5BEDm175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11175</Words>
  <Characters>63704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admin</cp:lastModifiedBy>
  <cp:revision>3</cp:revision>
  <cp:lastPrinted>2017-07-05T09:33:00Z</cp:lastPrinted>
  <dcterms:created xsi:type="dcterms:W3CDTF">2021-01-15T06:45:00Z</dcterms:created>
  <dcterms:modified xsi:type="dcterms:W3CDTF">2021-01-15T06:47:00Z</dcterms:modified>
</cp:coreProperties>
</file>