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_DdeLink__162_1185051052"/>
      <w:r>
        <w:rPr>
          <w:rFonts w:ascii="Tinos" w:hAnsi="Tinos"/>
          <w:b/>
          <w:bCs/>
          <w:sz w:val="28"/>
          <w:szCs w:val="28"/>
        </w:rPr>
        <w:t xml:space="preserve">Руководство по соблюдению обязательных требований при проведении муниципального контроля в области торговой деятельности на территории </w:t>
      </w:r>
      <w:r>
        <w:rPr>
          <w:rFonts w:eastAsia="Arial" w:ascii="Times New Roman" w:hAnsi="Times New Roman"/>
          <w:b/>
          <w:bCs/>
          <w:color w:val="000000"/>
          <w:sz w:val="28"/>
          <w:szCs w:val="28"/>
        </w:rPr>
        <w:t>муниципального образования «Чердаклинское городское поселение» Чердаклинского района Ульяновской области.</w:t>
      </w:r>
      <w:bookmarkEnd w:id="0"/>
    </w:p>
    <w:p>
      <w:pPr>
        <w:pStyle w:val="Normal"/>
        <w:widowControl w:val="false"/>
        <w:spacing w:lineRule="auto" w:line="240" w:before="0" w:after="0"/>
        <w:ind w:left="0" w:right="0" w:firstLine="680"/>
        <w:jc w:val="center"/>
        <w:rPr>
          <w:rFonts w:ascii="Times New Roman" w:hAnsi="Times New Roman" w:cs="Times New Roman"/>
          <w:b/>
          <w:b/>
          <w:bCs/>
          <w:sz w:val="28"/>
          <w:szCs w:val="28"/>
        </w:rPr>
      </w:pPr>
      <w:r>
        <w:rPr>
          <w:rFonts w:cs="Times New Roman" w:ascii="Times New Roman" w:hAnsi="Times New Roman"/>
          <w:b/>
          <w:bCs/>
          <w:sz w:val="28"/>
          <w:szCs w:val="28"/>
        </w:rPr>
        <w:t>I. ВВЕДЕНИЕ</w:t>
      </w:r>
    </w:p>
    <w:p>
      <w:pPr>
        <w:pStyle w:val="Normal"/>
        <w:spacing w:lineRule="auto" w:line="240" w:before="0" w:after="0"/>
        <w:ind w:left="0" w:right="0" w:firstLine="680"/>
        <w:jc w:val="both"/>
        <w:rPr>
          <w:rFonts w:ascii="Times New Roman" w:hAnsi="Times New Roman"/>
          <w:sz w:val="28"/>
          <w:szCs w:val="28"/>
        </w:rPr>
      </w:pPr>
      <w:r>
        <w:rPr>
          <w:rFonts w:eastAsia="Times New Roman" w:ascii="Times New Roman" w:hAnsi="Times New Roman"/>
          <w:sz w:val="28"/>
          <w:szCs w:val="28"/>
        </w:rPr>
        <w:t xml:space="preserve">Предметом муниципального контроля за соблюдением законодательства в области торговой деятельности </w:t>
      </w:r>
      <w:r>
        <w:rPr>
          <w:rFonts w:eastAsia="Arial" w:ascii="Times New Roman" w:hAnsi="Times New Roman"/>
          <w:color w:val="000000"/>
          <w:sz w:val="28"/>
          <w:szCs w:val="28"/>
        </w:rPr>
        <w:t>является проверка соблюдения юридическими лицами и индивидуальными предпринимателями требований в области торговой деятельности на территории муниципального образования «Чердаклинское городское поселение» Чердаклинского района Ульяновской области.</w:t>
      </w:r>
    </w:p>
    <w:p>
      <w:pPr>
        <w:pStyle w:val="Normal"/>
        <w:spacing w:lineRule="auto" w:line="240" w:before="0" w:after="0"/>
        <w:ind w:left="0" w:right="0" w:firstLine="680"/>
        <w:jc w:val="both"/>
        <w:rPr>
          <w:rFonts w:ascii="Times New Roman" w:hAnsi="Times New Roman"/>
          <w:sz w:val="28"/>
          <w:szCs w:val="28"/>
        </w:rPr>
      </w:pPr>
      <w:r>
        <w:rPr>
          <w:rFonts w:eastAsia="Times New Roman" w:ascii="Times New Roman" w:hAnsi="Times New Roman"/>
          <w:sz w:val="28"/>
          <w:szCs w:val="28"/>
        </w:rPr>
        <w:t xml:space="preserve">Подконтрольными субъектами в рамках муниципального контроля являются юридические лица и индивидуальные предприниматели, осуществляющие торговую деятельность. </w:t>
      </w:r>
    </w:p>
    <w:p>
      <w:pPr>
        <w:pStyle w:val="Normal"/>
        <w:tabs>
          <w:tab w:val="clear" w:pos="709"/>
          <w:tab w:val="left" w:pos="930" w:leader="none"/>
        </w:tabs>
        <w:spacing w:lineRule="auto" w:line="240" w:before="0" w:after="0"/>
        <w:ind w:left="0" w:right="0" w:firstLine="680"/>
        <w:jc w:val="both"/>
        <w:rPr>
          <w:rFonts w:ascii="Times New Roman" w:hAnsi="Times New Roman"/>
          <w:sz w:val="28"/>
          <w:szCs w:val="28"/>
        </w:rPr>
      </w:pPr>
      <w:r>
        <w:rPr>
          <w:rFonts w:eastAsia="Arial" w:ascii="Times New Roman" w:hAnsi="Times New Roman"/>
          <w:color w:val="000000"/>
          <w:sz w:val="28"/>
          <w:szCs w:val="28"/>
        </w:rPr>
        <w:t>К числу основных требований к размещению торговых объектов, установленных указанными муниципальными правовыми актами, относятся:</w:t>
      </w:r>
    </w:p>
    <w:p>
      <w:pPr>
        <w:pStyle w:val="Normal"/>
        <w:spacing w:lineRule="auto" w:line="240" w:before="0" w:after="0"/>
        <w:ind w:left="0" w:right="0" w:firstLine="680"/>
        <w:jc w:val="both"/>
        <w:rPr>
          <w:rFonts w:ascii="Times New Roman" w:hAnsi="Times New Roman"/>
          <w:sz w:val="28"/>
          <w:szCs w:val="28"/>
        </w:rPr>
      </w:pPr>
      <w:r>
        <w:rPr>
          <w:rFonts w:eastAsia="Arial" w:ascii="Times New Roman" w:hAnsi="Times New Roman"/>
          <w:color w:val="000000"/>
          <w:sz w:val="28"/>
          <w:szCs w:val="28"/>
        </w:rPr>
        <w:t>- соответствие места фактического размещения владельцем нестационарного торгового объекта месту, определенному схемой размещения нестационарных торговых объектов на территории муниципального образования «Чердаклинское городское поселение» Чердаклинского района Ульяновской области, паспортом временного объекта;</w:t>
      </w:r>
    </w:p>
    <w:p>
      <w:pPr>
        <w:pStyle w:val="Normal"/>
        <w:spacing w:lineRule="auto" w:line="240" w:before="0" w:after="0"/>
        <w:ind w:left="0" w:right="0" w:firstLine="680"/>
        <w:jc w:val="both"/>
        <w:rPr>
          <w:rFonts w:ascii="Times New Roman" w:hAnsi="Times New Roman"/>
          <w:sz w:val="28"/>
          <w:szCs w:val="28"/>
        </w:rPr>
      </w:pPr>
      <w:r>
        <w:rPr>
          <w:rFonts w:eastAsia="Arial" w:ascii="Times New Roman" w:hAnsi="Times New Roman"/>
          <w:color w:val="000000"/>
          <w:sz w:val="28"/>
          <w:szCs w:val="28"/>
        </w:rPr>
        <w:t>- эксплуатация нестационарного торгового объекта его владельцем на основании и в соответствии с паспортом временного объекта.</w:t>
      </w:r>
    </w:p>
    <w:p>
      <w:pPr>
        <w:pStyle w:val="Normal"/>
        <w:spacing w:lineRule="auto" w:line="240" w:before="0" w:after="0"/>
        <w:ind w:left="0" w:right="0" w:firstLine="680"/>
        <w:jc w:val="both"/>
        <w:rPr>
          <w:rFonts w:ascii="Times New Roman" w:hAnsi="Times New Roman"/>
          <w:sz w:val="28"/>
          <w:szCs w:val="28"/>
        </w:rPr>
      </w:pPr>
      <w:r>
        <w:rPr>
          <w:rFonts w:eastAsia="Arial" w:ascii="Times New Roman" w:hAnsi="Times New Roman"/>
          <w:color w:val="000000"/>
          <w:sz w:val="28"/>
          <w:szCs w:val="28"/>
        </w:rPr>
        <w:t>Рисками, возникающими в результате нарушения охраняемых при осуществлении муниципального контроля в области торговой деятельности законом ценностей, являются:</w:t>
      </w:r>
    </w:p>
    <w:p>
      <w:pPr>
        <w:pStyle w:val="Normal"/>
        <w:spacing w:lineRule="auto" w:line="240" w:before="0" w:after="0"/>
        <w:ind w:left="0" w:right="0" w:firstLine="680"/>
        <w:jc w:val="both"/>
        <w:rPr>
          <w:rFonts w:ascii="Times New Roman" w:hAnsi="Times New Roman"/>
          <w:sz w:val="28"/>
          <w:szCs w:val="28"/>
        </w:rPr>
      </w:pPr>
      <w:r>
        <w:rPr>
          <w:rFonts w:eastAsia="Arial" w:ascii="Times New Roman" w:hAnsi="Times New Roman"/>
          <w:color w:val="000000"/>
          <w:sz w:val="28"/>
          <w:szCs w:val="28"/>
        </w:rPr>
        <w:t>нарушение имущественных прав органов местного самоуправления муниципального образования «Чердаклинское городское поселение» Чердаклинского района Ульяновской области, юридических лиц и граждан;</w:t>
      </w:r>
    </w:p>
    <w:p>
      <w:pPr>
        <w:pStyle w:val="Normal"/>
        <w:spacing w:lineRule="auto" w:line="240" w:before="0" w:after="0"/>
        <w:ind w:left="0" w:right="0" w:firstLine="680"/>
        <w:jc w:val="both"/>
        <w:rPr>
          <w:rFonts w:ascii="Times New Roman" w:hAnsi="Times New Roman"/>
          <w:sz w:val="28"/>
          <w:szCs w:val="28"/>
        </w:rPr>
      </w:pPr>
      <w:r>
        <w:rPr>
          <w:rFonts w:eastAsia="Arial" w:cs="Times New Roman" w:ascii="Times New Roman" w:hAnsi="Times New Roman"/>
          <w:color w:val="000000"/>
          <w:sz w:val="28"/>
          <w:szCs w:val="28"/>
        </w:rPr>
        <w:t>ухудшение организации и качества торгового обслуживания населения муниципального образования «Чердаклинское городское поселение» Чердаклинского района Ульяновской области неиспользование экономического потенциала муниципальной собственности.</w:t>
      </w:r>
    </w:p>
    <w:p>
      <w:pPr>
        <w:pStyle w:val="ConsPlusNormal"/>
        <w:spacing w:lineRule="auto" w:line="240" w:before="0" w:after="0"/>
        <w:ind w:left="0" w:right="0" w:firstLine="680"/>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rPr>
        <w:t>Целью муниципального контроля в области торговой деятельности на территории муниципального образования  «Чердаклинское городское поселение» Чердаклинского района Ульяновской области (далее - муниципальный контроль в области торговой деятельности), осуществляемого в соответствии с настоящим Порядком, является организация и проведение на территории муниципального образования  «Чердаклинское городское поселение» Чердаклинского района Ульяновской области проверок соблюдения гражданами, юридическими лицами, индивидуальными предпринимателями требований, установленных муниципальными правовыми актами  муниципального образования «Чердаклинское городское поселение» Чердаклинского района Ульяновской области, муниципального образования «Чердаклинский район» Ульяновской области  (далее - требования, установленные муниципальными правовыми актами), а также требований, установленных федеральными законами, законами Ульяновской области (далее - обязательные требования) в области торговой деятельности.</w:t>
      </w:r>
    </w:p>
    <w:p>
      <w:pPr>
        <w:pStyle w:val="ConsPlusNormal"/>
        <w:spacing w:lineRule="auto" w:line="240" w:before="0" w:after="0"/>
        <w:ind w:left="0" w:right="0" w:firstLine="680"/>
        <w:jc w:val="both"/>
        <w:rPr>
          <w:rFonts w:eastAsia="Times New Roman" w:cs="Times New Roman"/>
          <w:color w:val="000000" w:themeColor="text1"/>
        </w:rPr>
      </w:pPr>
      <w:r>
        <w:rPr>
          <w:rFonts w:eastAsia="Times New Roman" w:cs="Times New Roman"/>
          <w:color w:val="000000" w:themeColor="text1"/>
        </w:rPr>
      </w:r>
    </w:p>
    <w:p>
      <w:pPr>
        <w:pStyle w:val="Normal"/>
        <w:widowControl w:val="false"/>
        <w:suppressAutoHyphens w:val="true"/>
        <w:spacing w:lineRule="auto" w:line="240" w:before="0" w:after="0"/>
        <w:ind w:left="0" w:right="0" w:firstLine="680"/>
        <w:jc w:val="center"/>
        <w:rPr>
          <w:rFonts w:ascii="Times New Roman" w:hAnsi="Times New Roman" w:cs="Times New Roman"/>
          <w:sz w:val="28"/>
          <w:szCs w:val="28"/>
        </w:rPr>
      </w:pPr>
      <w:r>
        <w:rPr>
          <w:rFonts w:eastAsia="Times New Roman" w:cs="Times New Roman" w:ascii="Times New Roman" w:hAnsi="Times New Roman"/>
          <w:b/>
          <w:bCs/>
          <w:color w:val="000000" w:themeColor="text1"/>
          <w:sz w:val="28"/>
          <w:szCs w:val="28"/>
          <w:lang w:eastAsia="zh-CN"/>
        </w:rPr>
        <w:t xml:space="preserve">II. </w:t>
      </w:r>
      <w:r>
        <w:rPr>
          <w:rFonts w:eastAsia="Times New Roman" w:cs="Tinos" w:ascii="Times New Roman" w:hAnsi="Times New Roman"/>
          <w:b/>
          <w:bCs/>
          <w:color w:val="000000" w:themeColor="text1"/>
          <w:sz w:val="28"/>
          <w:szCs w:val="28"/>
          <w:lang w:eastAsia="zh-CN"/>
        </w:rPr>
        <w:t>ПРАВА И ОБЯЗАННОСТИ УПОЛНОМОЧЕННЫХ ЛИЦ</w:t>
      </w:r>
    </w:p>
    <w:p>
      <w:pPr>
        <w:pStyle w:val="Normal"/>
        <w:spacing w:lineRule="auto" w:line="240" w:before="0" w:after="0"/>
        <w:ind w:left="0" w:right="0" w:firstLine="680"/>
        <w:jc w:val="both"/>
        <w:rPr>
          <w:rFonts w:ascii="Times New Roman" w:hAnsi="Times New Roman"/>
          <w:b w:val="false"/>
          <w:b w:val="false"/>
          <w:bCs w:val="false"/>
          <w:sz w:val="28"/>
          <w:szCs w:val="28"/>
        </w:rPr>
      </w:pPr>
      <w:r>
        <w:rPr>
          <w:rFonts w:cs="Times New Roman" w:ascii="Times New Roman" w:hAnsi="Times New Roman"/>
          <w:b w:val="false"/>
          <w:bCs w:val="false"/>
          <w:sz w:val="28"/>
          <w:szCs w:val="28"/>
        </w:rPr>
        <w:t>Права и обязанности специалистов Уполномоченного органа при осуществлении муниципального контроля:</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При осуществлении муниципальной функции главный специалист  Уполномоченного органа (далее – специалист), имеет право:</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2) привлекать к проведению проверки аккредитованных экспертов и экспертные организации, не состоящих в гражданско-правовых и трудовых отношениях с лицами, в отношении которых осуществляются мероприятия по муниципальному контролю;</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3) при предъявлении служебного удостоверения и распоряжения Главы администрации о проведении проверки посещать объекты и осматривать их для проверки соблюдения обязательных требований, требований установленных муниципальными правовыми актами;</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4) проводить анализ информации, размещенной на официальных сайтах организаций в информационно-телекоммуникационной сети «Интернет», опубликованных в печатных средствах массовой информации;</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5) применять фото- и видеосъемку, иные не противоречащие законодательству способы фиксации обстоятельств осуществления муниципального контроля.</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При осуществлении муниципального контроля специалисты Уполномоченного органа обязаны:</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обязательных требований, требований установленных муниципальными правовыми актами;</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3) проводить проверку на основании распоряжения Администрации о ее проведении в соответствии с ее назначением;</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в случае, предусмотренном частью 5 статьи 10 Федерального закона  от 26.12.2008 № 294-ФЗ, копии документа о согласовании проведения проверки;</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11) соблюдать сроки проведения проверки, установленные Федеральным законом от 26.12.2008 № 294-ФЗ;</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15)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требований осуществлять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16) обеспечивать размещение на официальных сайтах в информационно-телекоммуникационной сети «Интернет» (</w:t>
      </w:r>
      <w:r>
        <w:rPr>
          <w:rFonts w:eastAsia="Times New Roman" w:cs="Times New Roman" w:ascii="Times New Roman" w:hAnsi="Times New Roman"/>
          <w:color w:val="000000" w:themeColor="text1"/>
          <w:sz w:val="28"/>
          <w:szCs w:val="28"/>
          <w:lang w:val="en-US"/>
        </w:rPr>
        <w:t>www</w:t>
      </w:r>
      <w:r>
        <w:rPr>
          <w:rFonts w:eastAsia="Times New Roman" w:cs="Times New Roman" w:ascii="Times New Roman" w:hAnsi="Times New Roman"/>
          <w:color w:val="000000" w:themeColor="text1"/>
          <w:sz w:val="28"/>
          <w:szCs w:val="28"/>
        </w:rPr>
        <w:t>.</w:t>
      </w:r>
      <w:r>
        <w:rPr>
          <w:rFonts w:eastAsia="Times New Roman" w:cs="Times New Roman" w:ascii="Times New Roman" w:hAnsi="Times New Roman"/>
          <w:color w:val="000000" w:themeColor="text1"/>
          <w:sz w:val="28"/>
          <w:szCs w:val="28"/>
          <w:lang w:val="en-US"/>
        </w:rPr>
        <w:t>ch</w:t>
      </w:r>
      <w:r>
        <w:rPr>
          <w:rFonts w:eastAsia="Times New Roman" w:cs="Times New Roman" w:ascii="Times New Roman" w:hAnsi="Times New Roman"/>
          <w:color w:val="000000" w:themeColor="text1"/>
          <w:sz w:val="28"/>
          <w:szCs w:val="28"/>
        </w:rPr>
        <w:t>е</w:t>
      </w:r>
      <w:r>
        <w:rPr>
          <w:rFonts w:eastAsia="Times New Roman" w:cs="Times New Roman" w:ascii="Times New Roman" w:hAnsi="Times New Roman"/>
          <w:color w:val="000000" w:themeColor="text1"/>
          <w:sz w:val="28"/>
          <w:szCs w:val="28"/>
          <w:lang w:val="en-US"/>
        </w:rPr>
        <w:t>rdakli</w:t>
      </w:r>
      <w:r>
        <w:rPr>
          <w:rFonts w:eastAsia="Times New Roman" w:cs="Times New Roman" w:ascii="Times New Roman" w:hAnsi="Times New Roman"/>
          <w:color w:val="000000" w:themeColor="text1"/>
          <w:sz w:val="28"/>
          <w:szCs w:val="28"/>
        </w:rPr>
        <w:t>.</w:t>
      </w:r>
      <w:r>
        <w:rPr>
          <w:rFonts w:eastAsia="Times New Roman" w:cs="Times New Roman" w:ascii="Times New Roman" w:hAnsi="Times New Roman"/>
          <w:color w:val="000000" w:themeColor="text1"/>
          <w:sz w:val="28"/>
          <w:szCs w:val="28"/>
          <w:lang w:val="en-US"/>
        </w:rPr>
        <w:t>com</w:t>
      </w:r>
      <w:r>
        <w:rPr>
          <w:rFonts w:eastAsia="Times New Roman" w:cs="Times New Roman" w:ascii="Times New Roman" w:hAnsi="Times New Roman"/>
          <w:color w:val="000000" w:themeColor="text1"/>
          <w:sz w:val="28"/>
          <w:szCs w:val="28"/>
        </w:rPr>
        <w:t>) для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17) осуществлять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 в случае внесения изменений в обязательные требования, требования, установленные муниципальными правовыми актами. В случае изменения требований, установленных муниципальными правовыми актами, Уполномоченный орган в течение 30 дней со дня внесения изменений, подготавливает и распространяет комментарии о содержании новых нормативных правовых актов, устанавливающих требования о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18) обеспечивать регулярное (не реже одного раза в год) обобщение практики осуществления в сфере муниципального контроля и размещение на официальном сайте администрации муниципального образования «Чердаклинский район» Ульяновской области в информационно-телекоммуникационной сети «Интернет» (</w:t>
      </w:r>
      <w:r>
        <w:rPr>
          <w:rFonts w:eastAsia="Times New Roman" w:cs="Times New Roman" w:ascii="Times New Roman" w:hAnsi="Times New Roman"/>
          <w:color w:val="000000" w:themeColor="text1"/>
          <w:sz w:val="28"/>
          <w:szCs w:val="28"/>
          <w:lang w:val="en-US"/>
        </w:rPr>
        <w:t>www</w:t>
      </w:r>
      <w:r>
        <w:rPr>
          <w:rFonts w:eastAsia="Times New Roman" w:cs="Times New Roman" w:ascii="Times New Roman" w:hAnsi="Times New Roman"/>
          <w:color w:val="000000" w:themeColor="text1"/>
          <w:sz w:val="28"/>
          <w:szCs w:val="28"/>
        </w:rPr>
        <w:t>.</w:t>
      </w:r>
      <w:r>
        <w:rPr>
          <w:rFonts w:eastAsia="Times New Roman" w:cs="Times New Roman" w:ascii="Times New Roman" w:hAnsi="Times New Roman"/>
          <w:color w:val="000000" w:themeColor="text1"/>
          <w:sz w:val="28"/>
          <w:szCs w:val="28"/>
          <w:lang w:val="en-US"/>
        </w:rPr>
        <w:t>ch</w:t>
      </w:r>
      <w:r>
        <w:rPr>
          <w:rFonts w:eastAsia="Times New Roman" w:cs="Times New Roman" w:ascii="Times New Roman" w:hAnsi="Times New Roman"/>
          <w:color w:val="000000" w:themeColor="text1"/>
          <w:sz w:val="28"/>
          <w:szCs w:val="28"/>
        </w:rPr>
        <w:t>е</w:t>
      </w:r>
      <w:r>
        <w:rPr>
          <w:rFonts w:eastAsia="Times New Roman" w:cs="Times New Roman" w:ascii="Times New Roman" w:hAnsi="Times New Roman"/>
          <w:color w:val="000000" w:themeColor="text1"/>
          <w:sz w:val="28"/>
          <w:szCs w:val="28"/>
          <w:lang w:val="en-US"/>
        </w:rPr>
        <w:t>rdakli</w:t>
      </w:r>
      <w:r>
        <w:rPr>
          <w:rFonts w:eastAsia="Times New Roman" w:cs="Times New Roman" w:ascii="Times New Roman" w:hAnsi="Times New Roman"/>
          <w:color w:val="000000" w:themeColor="text1"/>
          <w:sz w:val="28"/>
          <w:szCs w:val="28"/>
        </w:rPr>
        <w:t>.</w:t>
      </w:r>
      <w:r>
        <w:rPr>
          <w:rFonts w:eastAsia="Times New Roman" w:cs="Times New Roman" w:ascii="Times New Roman" w:hAnsi="Times New Roman"/>
          <w:color w:val="000000" w:themeColor="text1"/>
          <w:sz w:val="28"/>
          <w:szCs w:val="28"/>
          <w:lang w:val="en-US"/>
        </w:rPr>
        <w:t>com</w:t>
      </w:r>
      <w:r>
        <w:rPr>
          <w:rFonts w:eastAsia="Times New Roman" w:cs="Times New Roman" w:ascii="Times New Roman" w:hAnsi="Times New Roman"/>
          <w:color w:val="000000" w:themeColor="text1"/>
          <w:sz w:val="28"/>
          <w:szCs w:val="28"/>
        </w:rPr>
        <w:t>)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19) выдавать предостережения о недопустимости нарушения обязательных требований, требований, установленных муниципальными правовыми актами,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20) запрет требовать от юридического лица, индивидуального предпринимателя представление документов и (или) информации, включая разрешительные документы, имеющиеся в распоряжении иных органов исполнительной власти, органов местного самоуправления либо подведомственных органами исполнительной власти или органами местного самоуправления организаций, включенные в межведомственный перечень.</w:t>
      </w:r>
    </w:p>
    <w:p>
      <w:pPr>
        <w:pStyle w:val="Normal"/>
        <w:spacing w:lineRule="auto" w:line="240" w:before="0" w:after="0"/>
        <w:ind w:left="0" w:right="0" w:firstLine="680"/>
        <w:jc w:val="both"/>
        <w:rPr>
          <w:rFonts w:eastAsia="Times New Roman" w:cs="Times New Roman"/>
          <w:b/>
          <w:b/>
          <w:color w:val="000000" w:themeColor="text1"/>
        </w:rPr>
      </w:pPr>
      <w:r>
        <w:rPr>
          <w:rFonts w:eastAsia="Times New Roman" w:cs="Times New Roman"/>
          <w:b/>
          <w:color w:val="000000" w:themeColor="text1"/>
        </w:rPr>
      </w:r>
    </w:p>
    <w:p>
      <w:pPr>
        <w:pStyle w:val="Normal"/>
        <w:widowControl w:val="false"/>
        <w:suppressAutoHyphens w:val="true"/>
        <w:spacing w:lineRule="auto" w:line="240" w:before="0" w:after="0"/>
        <w:ind w:left="0" w:right="0" w:firstLine="680"/>
        <w:jc w:val="center"/>
        <w:rPr>
          <w:rFonts w:ascii="Times New Roman" w:hAnsi="Times New Roman"/>
          <w:sz w:val="28"/>
          <w:szCs w:val="28"/>
        </w:rPr>
      </w:pPr>
      <w:r>
        <w:rPr>
          <w:rFonts w:eastAsia="Times New Roman" w:cs="Times New Roman" w:ascii="Times New Roman" w:hAnsi="Times New Roman"/>
          <w:b/>
          <w:bCs/>
          <w:color w:val="000000" w:themeColor="text1"/>
          <w:sz w:val="28"/>
          <w:szCs w:val="28"/>
          <w:lang w:eastAsia="zh-CN"/>
        </w:rPr>
        <w:t xml:space="preserve">III. </w:t>
      </w:r>
      <w:r>
        <w:rPr>
          <w:rFonts w:eastAsia="Times New Roman" w:cs="Tinos" w:ascii="Times New Roman" w:hAnsi="Times New Roman"/>
          <w:b/>
          <w:bCs/>
          <w:color w:val="000000" w:themeColor="text1"/>
          <w:sz w:val="28"/>
          <w:szCs w:val="28"/>
          <w:lang w:eastAsia="zh-CN"/>
        </w:rPr>
        <w:t>ПРАВА И ОБЯЗАННОСТИ ПРОВЕРЯЕМЫХ ЛИЦ</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b w:val="false"/>
          <w:bCs w:val="false"/>
          <w:sz w:val="28"/>
          <w:szCs w:val="28"/>
        </w:rPr>
        <w:t>Права и обязанности лиц, в отношении которых осуществляются мероприятия по муниципальному контролю</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Права лиц, в отношении которых осуществляются мероприятия по муниципальному контролю:</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2) получать от Уполномоченного органа, его специалистов Уполномоченного органа информацию, которая относится к предмету проверки и предоставление которой предусмотрено Федеральным законом от 26.12.2008 № 294-ФЗ;</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3)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4)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6) представить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7) обжаловать действия (бездействие) специалистов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Обязанности лиц, в отношении которых осуществляются мероприятия по муниципальному контролю:</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1) предоставлять по требованию специалистов Уполномоченного органа информацию и документы, необходимые в ходе проведения выездной проверки;</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2) в течение 10 рабочих дней со дня получения мотивированного запроса специалистов Уполномоченного органа направить в Уполномоченный орган указанные в запросе документы (при проведении документарной проверки);</w:t>
      </w:r>
    </w:p>
    <w:p>
      <w:pPr>
        <w:pStyle w:val="Normal"/>
        <w:spacing w:lineRule="auto" w:line="240" w:before="0" w:after="0"/>
        <w:ind w:left="0" w:right="0" w:firstLine="680"/>
        <w:jc w:val="both"/>
        <w:rPr>
          <w:rFonts w:ascii="Times New Roman" w:hAnsi="Times New Roman"/>
          <w:sz w:val="28"/>
          <w:szCs w:val="28"/>
        </w:rPr>
      </w:pPr>
      <w:r>
        <w:rPr>
          <w:rFonts w:eastAsia="Times New Roman" w:cs="Times New Roman" w:ascii="Times New Roman" w:hAnsi="Times New Roman"/>
          <w:color w:val="000000" w:themeColor="text1"/>
          <w:sz w:val="28"/>
          <w:szCs w:val="28"/>
        </w:rPr>
        <w:t>3) предоставить специалистам Уполномоченного органа возможность ознакомиться с документами, связанными с целями, задачами и предметом проверки, а также обеспечить доступ проводящих проверку специалистов Уполномоченного органа и участвующих в проверке экспертов, представителей экспертных организаций на территорию, в используемые субъектом контроля при осуществлении регулируемой деятельности здания, строения, сооружения, помещения (при проведении выездной проверки);</w:t>
      </w:r>
    </w:p>
    <w:p>
      <w:pPr>
        <w:pStyle w:val="Normal"/>
        <w:spacing w:lineRule="auto" w:line="240" w:before="0" w:after="0"/>
        <w:ind w:left="0" w:right="0" w:firstLine="680"/>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rPr>
        <w:t>4)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соблюдению требований.</w:t>
      </w:r>
    </w:p>
    <w:p>
      <w:pPr>
        <w:pStyle w:val="ConsPlusNormal"/>
        <w:spacing w:lineRule="auto" w:line="240" w:before="0" w:after="0"/>
        <w:ind w:left="0" w:right="0" w:firstLine="680"/>
        <w:jc w:val="both"/>
        <w:rPr>
          <w:rFonts w:eastAsia="Times New Roman" w:cs="Times New Roman"/>
          <w:color w:val="000000" w:themeColor="text1"/>
        </w:rPr>
      </w:pPr>
      <w:r>
        <w:rPr>
          <w:rFonts w:eastAsia="Times New Roman" w:cs="Times New Roman"/>
          <w:color w:val="000000" w:themeColor="text1"/>
        </w:rPr>
      </w:r>
    </w:p>
    <w:p>
      <w:pPr>
        <w:pStyle w:val="Normal"/>
        <w:widowControl w:val="false"/>
        <w:spacing w:lineRule="auto" w:line="240" w:before="0" w:after="0"/>
        <w:ind w:left="0" w:right="0" w:firstLine="680"/>
        <w:jc w:val="center"/>
        <w:rPr>
          <w:rFonts w:ascii="Times New Roman" w:hAnsi="Times New Roman" w:cs="Times New Roman"/>
          <w:sz w:val="28"/>
          <w:szCs w:val="28"/>
        </w:rPr>
      </w:pPr>
      <w:r>
        <w:rPr>
          <w:rFonts w:eastAsia="Times New Roman" w:cs="Times New Roman" w:ascii="Times New Roman" w:hAnsi="Times New Roman"/>
          <w:b/>
          <w:bCs/>
          <w:color w:val="000000" w:themeColor="text1"/>
          <w:sz w:val="28"/>
          <w:szCs w:val="28"/>
        </w:rPr>
        <w:t>IV.</w:t>
      </w:r>
      <w:r>
        <w:rPr>
          <w:rFonts w:eastAsia="Times New Roman" w:cs="Times New Roman" w:ascii="Times New Roman" w:hAnsi="Times New Roman"/>
          <w:b/>
          <w:color w:val="000000" w:themeColor="text1"/>
          <w:sz w:val="28"/>
          <w:szCs w:val="28"/>
        </w:rPr>
        <w:t xml:space="preserve"> НОРМАТИВНО ПРАВОВЫЕ АКТЫ</w:t>
      </w:r>
    </w:p>
    <w:p>
      <w:pPr>
        <w:pStyle w:val="Normal"/>
        <w:spacing w:lineRule="auto" w:line="240" w:before="0" w:after="0"/>
        <w:ind w:left="0" w:right="0" w:firstLine="680"/>
        <w:jc w:val="both"/>
        <w:rPr/>
      </w:pPr>
      <w:hyperlink r:id="rId2">
        <w:r>
          <w:rPr>
            <w:rStyle w:val="ListLabel2"/>
            <w:rFonts w:cs="Times New Roman" w:ascii="Times New Roman" w:hAnsi="Times New Roman"/>
            <w:color w:val="000000" w:themeColor="text1"/>
            <w:sz w:val="28"/>
            <w:szCs w:val="28"/>
          </w:rPr>
          <w:t>Конституция</w:t>
        </w:r>
      </w:hyperlink>
      <w:r>
        <w:rPr>
          <w:rFonts w:cs="Times New Roman" w:ascii="Times New Roman" w:hAnsi="Times New Roman"/>
          <w:color w:val="000000" w:themeColor="text1"/>
          <w:sz w:val="28"/>
          <w:szCs w:val="28"/>
        </w:rPr>
        <w:t xml:space="preserve"> Российской Федерации (принята всенародным голосованием 12.12.1993, «Российская газета», 25.12.1993, № 237); </w:t>
      </w:r>
    </w:p>
    <w:p>
      <w:pPr>
        <w:pStyle w:val="Normal"/>
        <w:spacing w:lineRule="auto" w:line="240" w:before="0" w:after="0"/>
        <w:ind w:left="0" w:right="0" w:firstLine="680"/>
        <w:jc w:val="both"/>
        <w:rPr/>
      </w:pPr>
      <w:r>
        <w:rPr>
          <w:rFonts w:cs="Times New Roman" w:ascii="Times New Roman" w:hAnsi="Times New Roman"/>
          <w:color w:val="000000" w:themeColor="text1"/>
          <w:sz w:val="28"/>
          <w:szCs w:val="28"/>
        </w:rPr>
        <w:t xml:space="preserve">Федеральный </w:t>
      </w:r>
      <w:hyperlink r:id="rId3">
        <w:r>
          <w:rPr>
            <w:rStyle w:val="ListLabel2"/>
            <w:rFonts w:cs="Times New Roman" w:ascii="Times New Roman" w:hAnsi="Times New Roman"/>
            <w:color w:val="000000" w:themeColor="text1"/>
            <w:sz w:val="28"/>
            <w:szCs w:val="28"/>
          </w:rPr>
          <w:t>закон</w:t>
        </w:r>
      </w:hyperlink>
      <w:r>
        <w:rPr>
          <w:rFonts w:cs="Times New Roman" w:ascii="Times New Roman" w:hAnsi="Times New Roman"/>
          <w:color w:val="000000" w:themeColor="text1"/>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pPr>
        <w:pStyle w:val="Normal"/>
        <w:spacing w:lineRule="auto" w:line="240" w:before="0" w:after="0"/>
        <w:ind w:left="0" w:right="0" w:firstLine="680"/>
        <w:jc w:val="both"/>
        <w:rPr/>
      </w:pPr>
      <w:r>
        <w:rPr>
          <w:rFonts w:cs="Times New Roman" w:ascii="Times New Roman" w:hAnsi="Times New Roman"/>
          <w:color w:val="000000" w:themeColor="text1"/>
          <w:sz w:val="28"/>
          <w:szCs w:val="28"/>
        </w:rPr>
        <w:t xml:space="preserve">Федеральный </w:t>
      </w:r>
      <w:hyperlink r:id="rId4">
        <w:r>
          <w:rPr>
            <w:rStyle w:val="ListLabel2"/>
            <w:rFonts w:cs="Times New Roman" w:ascii="Times New Roman" w:hAnsi="Times New Roman"/>
            <w:color w:val="000000" w:themeColor="text1"/>
            <w:sz w:val="28"/>
            <w:szCs w:val="28"/>
          </w:rPr>
          <w:t>закон</w:t>
        </w:r>
      </w:hyperlink>
      <w:r>
        <w:rPr>
          <w:rFonts w:cs="Times New Roman" w:ascii="Times New Roman" w:hAnsi="Times New Roman"/>
          <w:color w:val="000000" w:themeColor="text1"/>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w:t>
      </w:r>
    </w:p>
    <w:p>
      <w:pPr>
        <w:pStyle w:val="Normal"/>
        <w:spacing w:lineRule="auto" w:line="240" w:before="0" w:after="0"/>
        <w:ind w:left="0" w:right="0" w:firstLine="680"/>
        <w:jc w:val="both"/>
        <w:rPr/>
      </w:pPr>
      <w:r>
        <w:rPr>
          <w:rFonts w:cs="Times New Roman" w:ascii="Times New Roman" w:hAnsi="Times New Roman"/>
          <w:color w:val="000000" w:themeColor="text1"/>
          <w:sz w:val="28"/>
          <w:szCs w:val="28"/>
        </w:rPr>
        <w:t xml:space="preserve">Федеральный </w:t>
      </w:r>
      <w:hyperlink r:id="rId5">
        <w:r>
          <w:rPr>
            <w:rStyle w:val="ListLabel2"/>
            <w:rFonts w:cs="Times New Roman" w:ascii="Times New Roman" w:hAnsi="Times New Roman"/>
            <w:color w:val="000000" w:themeColor="text1"/>
            <w:sz w:val="28"/>
            <w:szCs w:val="28"/>
          </w:rPr>
          <w:t>закон</w:t>
        </w:r>
      </w:hyperlink>
      <w:r>
        <w:rPr>
          <w:rFonts w:cs="Times New Roman" w:ascii="Times New Roman" w:hAnsi="Times New Roman"/>
          <w:color w:val="000000" w:themeColor="text1"/>
          <w:sz w:val="28"/>
          <w:szCs w:val="28"/>
        </w:rPr>
        <w:t xml:space="preserve"> от 30.12.2006 № 271-ФЗ «О розничных рынках и о внесении изменений в Трудовой кодекс Российской Федерации» («Собрание законодательства РФ», 01.01.2007, № 1 (1 ч.), ст. 34); </w:t>
      </w:r>
    </w:p>
    <w:p>
      <w:pPr>
        <w:pStyle w:val="Normal"/>
        <w:spacing w:lineRule="auto" w:line="240" w:before="0" w:after="0"/>
        <w:ind w:left="0" w:right="0" w:firstLine="680"/>
        <w:jc w:val="both"/>
        <w:rPr/>
      </w:pPr>
      <w:r>
        <w:rPr>
          <w:rFonts w:cs="Times New Roman" w:ascii="Times New Roman" w:hAnsi="Times New Roman"/>
          <w:color w:val="000000" w:themeColor="text1"/>
          <w:sz w:val="28"/>
          <w:szCs w:val="28"/>
        </w:rPr>
        <w:t xml:space="preserve">Федеральный </w:t>
      </w:r>
      <w:hyperlink r:id="rId6">
        <w:r>
          <w:rPr>
            <w:rStyle w:val="ListLabel2"/>
            <w:rFonts w:cs="Times New Roman" w:ascii="Times New Roman" w:hAnsi="Times New Roman"/>
            <w:color w:val="000000" w:themeColor="text1"/>
            <w:sz w:val="28"/>
            <w:szCs w:val="28"/>
          </w:rPr>
          <w:t>закон</w:t>
        </w:r>
      </w:hyperlink>
      <w:r>
        <w:rPr>
          <w:rFonts w:cs="Times New Roman" w:ascii="Times New Roman" w:hAnsi="Times New Roman"/>
          <w:color w:val="000000" w:themeColor="text1"/>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30.12.2008, № 52) (далее - Федеральный закон от 26.12.2008 № 294-ФЗ); </w:t>
      </w:r>
    </w:p>
    <w:p>
      <w:pPr>
        <w:pStyle w:val="Normal"/>
        <w:spacing w:lineRule="auto" w:line="240" w:before="0" w:after="0"/>
        <w:ind w:left="0" w:right="0" w:firstLine="680"/>
        <w:jc w:val="both"/>
        <w:rPr/>
      </w:pPr>
      <w:r>
        <w:rPr>
          <w:rFonts w:cs="Times New Roman" w:ascii="Times New Roman" w:hAnsi="Times New Roman"/>
          <w:color w:val="000000" w:themeColor="text1"/>
          <w:sz w:val="28"/>
          <w:szCs w:val="28"/>
        </w:rPr>
        <w:t xml:space="preserve">Федеральный </w:t>
      </w:r>
      <w:hyperlink r:id="rId7">
        <w:r>
          <w:rPr>
            <w:rStyle w:val="ListLabel2"/>
            <w:rFonts w:cs="Times New Roman" w:ascii="Times New Roman" w:hAnsi="Times New Roman"/>
            <w:color w:val="000000" w:themeColor="text1"/>
            <w:sz w:val="28"/>
            <w:szCs w:val="28"/>
          </w:rPr>
          <w:t>закон</w:t>
        </w:r>
      </w:hyperlink>
      <w:r>
        <w:rPr>
          <w:rFonts w:cs="Times New Roman" w:ascii="Times New Roman" w:hAnsi="Times New Roman"/>
          <w:color w:val="000000" w:themeColor="text1"/>
          <w:sz w:val="28"/>
          <w:szCs w:val="28"/>
        </w:rPr>
        <w:t xml:space="preserve"> от 28.12.2009 № 381-ФЗ «Об основах государственного регулирования торговой деятельности в Российской Федерации» («Собрание законодательства Российской Федерации», 2010, № 1, ст. 2, № 52 (ч. 1), ст. 6984; 2011, № 48, ст. 6728); </w:t>
      </w:r>
    </w:p>
    <w:p>
      <w:pPr>
        <w:pStyle w:val="Normal"/>
        <w:spacing w:lineRule="auto" w:line="240" w:before="0" w:after="0"/>
        <w:ind w:left="0" w:right="0" w:firstLine="680"/>
        <w:jc w:val="both"/>
        <w:rPr/>
      </w:pPr>
      <w:hyperlink r:id="rId8">
        <w:r>
          <w:rPr>
            <w:rStyle w:val="ListLabel2"/>
            <w:rFonts w:cs="Times New Roman" w:ascii="Times New Roman" w:hAnsi="Times New Roman"/>
            <w:color w:val="000000" w:themeColor="text1"/>
            <w:sz w:val="28"/>
            <w:szCs w:val="28"/>
          </w:rPr>
          <w:t>постановление</w:t>
        </w:r>
      </w:hyperlink>
      <w:r>
        <w:rPr>
          <w:rFonts w:cs="Times New Roman" w:ascii="Times New Roman" w:hAnsi="Times New Roman"/>
          <w:color w:val="000000" w:themeColor="text1"/>
          <w:sz w:val="28"/>
          <w:szCs w:val="28"/>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w:t>
      </w:r>
      <w:r>
        <w:rPr>
          <w:rFonts w:cs="Times New Roman" w:ascii="Times New Roman" w:hAnsi="Times New Roman"/>
          <w:sz w:val="28"/>
          <w:szCs w:val="28"/>
        </w:rPr>
        <w:t xml:space="preserve">льных предпринимателей» («Собрание законодательства Российской Федерации», 12.07.2010, № 28, ст. 3706) (далее - постановление Правительства РФ от 30.06.2009 №489); </w:t>
      </w:r>
    </w:p>
    <w:p>
      <w:pPr>
        <w:pStyle w:val="Normal"/>
        <w:spacing w:lineRule="auto" w:line="240" w:before="0" w:after="0"/>
        <w:ind w:left="0" w:right="0" w:firstLine="680"/>
        <w:jc w:val="both"/>
        <w:rPr/>
      </w:pPr>
      <w:hyperlink r:id="rId9">
        <w:r>
          <w:rPr>
            <w:rStyle w:val="ListLabel2"/>
            <w:rFonts w:cs="Times New Roman" w:ascii="Times New Roman" w:hAnsi="Times New Roman"/>
            <w:color w:val="000000" w:themeColor="text1"/>
            <w:sz w:val="28"/>
            <w:szCs w:val="28"/>
          </w:rPr>
          <w:t>приказ</w:t>
        </w:r>
      </w:hyperlink>
      <w:r>
        <w:rPr>
          <w:rFonts w:cs="Times New Roman" w:ascii="Times New Roman" w:hAnsi="Times New Roman"/>
          <w:color w:val="000000" w:themeColor="text1"/>
          <w:sz w:val="28"/>
          <w:szCs w:val="28"/>
        </w:rP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 (далее – приказ от 27.03.2009 № 93); </w:t>
      </w:r>
    </w:p>
    <w:p>
      <w:pPr>
        <w:pStyle w:val="Normal"/>
        <w:widowControl w:val="false"/>
        <w:spacing w:lineRule="auto" w:line="240" w:before="0" w:after="0"/>
        <w:ind w:left="0" w:right="0" w:firstLine="680"/>
        <w:jc w:val="both"/>
        <w:rPr/>
      </w:pPr>
      <w:hyperlink r:id="rId10">
        <w:r>
          <w:rPr>
            <w:rStyle w:val="ListLabel2"/>
            <w:rFonts w:eastAsia="Times New Roman" w:cs="Times New Roman" w:ascii="Times New Roman" w:hAnsi="Times New Roman"/>
            <w:b w:val="false"/>
            <w:bCs w:val="false"/>
            <w:color w:val="000000" w:themeColor="text1"/>
            <w:sz w:val="28"/>
            <w:szCs w:val="28"/>
          </w:rPr>
          <w:t>приказ</w:t>
        </w:r>
      </w:hyperlink>
      <w:r>
        <w:rPr>
          <w:rFonts w:eastAsia="Times New Roman" w:cs="Times New Roman" w:ascii="Times New Roman" w:hAnsi="Times New Roman"/>
          <w:b w:val="false"/>
          <w:bCs w:val="false"/>
          <w:color w:val="000000" w:themeColor="text1"/>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 (далее- приказ Минэкономразвития РФ от 30.04.2009 №141);</w:t>
      </w:r>
    </w:p>
    <w:p>
      <w:pPr>
        <w:pStyle w:val="Normal"/>
        <w:widowControl w:val="false"/>
        <w:spacing w:lineRule="auto" w:line="240" w:before="0" w:after="0"/>
        <w:ind w:left="0" w:right="0" w:firstLine="680"/>
        <w:jc w:val="both"/>
        <w:rPr/>
      </w:pPr>
      <w:r>
        <w:rPr>
          <w:rFonts w:eastAsia="Times New Roman" w:cs="Times New Roman" w:ascii="Times New Roman" w:hAnsi="Times New Roman"/>
          <w:b w:val="false"/>
          <w:bCs w:val="false"/>
          <w:color w:val="000000" w:themeColor="text1"/>
          <w:sz w:val="28"/>
          <w:szCs w:val="28"/>
          <w:highlight w:val="white"/>
        </w:rPr>
        <w:t>решение Совета депутатов муниципального образования «Чердаклинский район» Ульяновской области от 02.11.2020г. №36 «Об</w:t>
      </w:r>
      <w:r>
        <w:rPr>
          <w:rFonts w:eastAsia="Times New Roman" w:cs="Times New Roman" w:ascii="Times New Roman" w:hAnsi="Times New Roman"/>
          <w:b w:val="false"/>
          <w:bCs w:val="false"/>
          <w:color w:val="000000" w:themeColor="text1"/>
          <w:sz w:val="28"/>
          <w:szCs w:val="28"/>
          <w:highlight w:val="white"/>
          <w:lang w:val="ru-RU"/>
        </w:rPr>
        <w:t xml:space="preserve"> утверждении</w:t>
      </w:r>
      <w:r>
        <w:rPr>
          <w:rFonts w:eastAsia="Times New Roman" w:cs="Times New Roman" w:ascii="Times New Roman" w:hAnsi="Times New Roman"/>
          <w:b w:val="false"/>
          <w:bCs w:val="false"/>
          <w:color w:val="000000" w:themeColor="text1"/>
          <w:sz w:val="28"/>
          <w:szCs w:val="28"/>
          <w:highlight w:val="white"/>
        </w:rPr>
        <w:t xml:space="preserve"> </w:t>
      </w:r>
      <w:hyperlink w:anchor="Par31">
        <w:r>
          <w:rPr>
            <w:rStyle w:val="ListLabel3"/>
            <w:rFonts w:eastAsia="Times New Roman" w:ascii="Times New Roman" w:hAnsi="Times New Roman"/>
            <w:b w:val="false"/>
            <w:bCs w:val="false"/>
            <w:color w:val="000000" w:themeColor="text1"/>
            <w:sz w:val="28"/>
            <w:szCs w:val="28"/>
            <w:highlight w:val="white"/>
            <w:u w:val="single"/>
          </w:rPr>
          <w:t>Порядк</w:t>
        </w:r>
      </w:hyperlink>
      <w:r>
        <w:rPr>
          <w:rStyle w:val="ListLabel3"/>
          <w:rFonts w:eastAsia="Times New Roman" w:ascii="Times New Roman" w:hAnsi="Times New Roman"/>
          <w:b w:val="false"/>
          <w:bCs w:val="false"/>
          <w:color w:val="000000" w:themeColor="text1"/>
          <w:sz w:val="28"/>
          <w:szCs w:val="28"/>
          <w:highlight w:val="white"/>
          <w:u w:val="single"/>
        </w:rPr>
        <w:t>а</w:t>
      </w:r>
      <w:r>
        <w:rPr>
          <w:rFonts w:eastAsia="Times New Roman" w:cs="Times New Roman" w:ascii="Times New Roman" w:hAnsi="Times New Roman"/>
          <w:b w:val="false"/>
          <w:bCs w:val="false"/>
          <w:color w:val="000000" w:themeColor="text1"/>
          <w:sz w:val="28"/>
          <w:szCs w:val="28"/>
          <w:highlight w:val="white"/>
        </w:rPr>
        <w:t xml:space="preserve"> организации и осуществления муниципального контроля в области торговой деятельности на территории муниципального образования «Чердаклинское городское поселение» Чердаклинского района Ульяновской области»;</w:t>
      </w:r>
    </w:p>
    <w:p>
      <w:pPr>
        <w:pStyle w:val="Normal"/>
        <w:widowControl w:val="false"/>
        <w:spacing w:lineRule="auto" w:line="240" w:before="0" w:after="0"/>
        <w:ind w:left="0" w:right="0" w:firstLine="680"/>
        <w:jc w:val="both"/>
        <w:rPr>
          <w:rFonts w:ascii="Times New Roman" w:hAnsi="Times New Roman" w:cs="Times New Roman"/>
          <w:b w:val="false"/>
          <w:b w:val="false"/>
          <w:bCs w:val="false"/>
          <w:color w:themeColor="text1"/>
          <w:sz w:val="28"/>
          <w:szCs w:val="28"/>
          <w:highlight w:val="white"/>
        </w:rPr>
      </w:pPr>
      <w:r>
        <w:rPr>
          <w:rFonts w:eastAsia="Times New Roman" w:cs="Times New Roman" w:ascii="Times New Roman" w:hAnsi="Times New Roman"/>
          <w:b w:val="false"/>
          <w:bCs w:val="false"/>
          <w:color w:val="000000" w:themeColor="text1"/>
          <w:sz w:val="28"/>
          <w:szCs w:val="28"/>
          <w:highlight w:val="white"/>
        </w:rPr>
        <w:t xml:space="preserve">постановление администрации МО «Чердаклинский район» от 12.10.2020г. №1210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w:t>
      </w:r>
      <w:r>
        <w:rPr>
          <w:rFonts w:eastAsia="Calibri" w:cs="Times New Roman" w:ascii="Times New Roman" w:hAnsi="Times New Roman"/>
          <w:b w:val="false"/>
          <w:bCs w:val="false"/>
          <w:color w:val="000000" w:themeColor="text1"/>
          <w:sz w:val="28"/>
          <w:szCs w:val="28"/>
          <w:highlight w:val="white"/>
        </w:rPr>
        <w:t>муниципального образования «Чердаклинское городское поселение» Чердаклинского района Ульяновской области</w:t>
      </w:r>
      <w:r>
        <w:rPr>
          <w:rFonts w:eastAsia="Times New Roman" w:cs="Times New Roman" w:ascii="Times New Roman" w:hAnsi="Times New Roman"/>
          <w:b w:val="false"/>
          <w:bCs w:val="false"/>
          <w:color w:val="000000" w:themeColor="text1"/>
          <w:sz w:val="28"/>
          <w:szCs w:val="28"/>
          <w:highlight w:val="white"/>
        </w:rPr>
        <w:t xml:space="preserve">». </w:t>
      </w:r>
    </w:p>
    <w:p>
      <w:pPr>
        <w:pStyle w:val="Normal"/>
        <w:widowControl w:val="false"/>
        <w:spacing w:lineRule="auto" w:line="240" w:before="0" w:after="0"/>
        <w:ind w:left="0" w:right="0" w:firstLine="680"/>
        <w:jc w:val="both"/>
        <w:rPr>
          <w:rFonts w:eastAsia="Times New Roman" w:cs="Times New Roman"/>
          <w:color w:val="000000"/>
        </w:rPr>
      </w:pPr>
      <w:r>
        <w:rPr>
          <w:rFonts w:eastAsia="Times New Roman" w:cs="Times New Roman"/>
          <w:color w:val="000000"/>
        </w:rPr>
      </w:r>
    </w:p>
    <w:p>
      <w:pPr>
        <w:pStyle w:val="Normal"/>
        <w:widowControl w:val="false"/>
        <w:spacing w:lineRule="auto" w:line="240" w:before="0" w:after="0"/>
        <w:ind w:left="0" w:right="0" w:firstLine="680"/>
        <w:jc w:val="center"/>
        <w:rPr>
          <w:rFonts w:ascii="Times New Roman" w:hAnsi="Times New Roman" w:cs="Times New Roman"/>
          <w:sz w:val="28"/>
          <w:szCs w:val="28"/>
        </w:rPr>
      </w:pPr>
      <w:r>
        <w:rPr>
          <w:rFonts w:eastAsia="Times New Roman" w:cs="Times New Roman" w:ascii="Times New Roman" w:hAnsi="Times New Roman"/>
          <w:b/>
          <w:color w:val="000000" w:themeColor="text1"/>
          <w:sz w:val="28"/>
          <w:szCs w:val="28"/>
        </w:rPr>
        <w:t xml:space="preserve">V. </w:t>
      </w:r>
      <w:r>
        <w:rPr>
          <w:rFonts w:eastAsia="Arial" w:cs="Times New Roman" w:ascii="Times New Roman" w:hAnsi="Times New Roman"/>
          <w:b/>
          <w:bCs/>
          <w:color w:val="000000" w:themeColor="text1"/>
          <w:sz w:val="28"/>
          <w:szCs w:val="28"/>
          <w:lang w:eastAsia="zh-CN"/>
        </w:rPr>
        <w:t>ТРЕБОВАНИЯ К ПОРЯДКУ ИСПОЛНЕНИЯ МУНИЦИПАЛЬНОЙ ФУНКЦИИ</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rPr>
        <w:t>Информирование об осуществлении муниципального контроля осуществляется посредством:</w:t>
      </w:r>
    </w:p>
    <w:p>
      <w:pPr>
        <w:pStyle w:val="Normal"/>
        <w:spacing w:lineRule="auto" w:line="240" w:before="0" w:after="0"/>
        <w:ind w:left="0" w:right="0" w:firstLine="680"/>
        <w:jc w:val="both"/>
        <w:rPr/>
      </w:pPr>
      <w:r>
        <w:rPr>
          <w:rFonts w:cs="Times New Roman" w:ascii="Times New Roman" w:hAnsi="Times New Roman"/>
          <w:sz w:val="28"/>
          <w:szCs w:val="28"/>
        </w:rPr>
        <w:t>размещения информации на официальном сайте Администрации www.</w:t>
      </w:r>
      <w:hyperlink r:id="rId11">
        <w:r>
          <w:rPr>
            <w:rStyle w:val="Style13"/>
            <w:rFonts w:cs="Times New Roman" w:ascii="Times New Roman" w:hAnsi="Times New Roman"/>
            <w:color w:val="000000" w:themeColor="text1"/>
            <w:sz w:val="28"/>
            <w:szCs w:val="28"/>
            <w:u w:val="none"/>
          </w:rPr>
          <w:t>cherdakli.com</w:t>
        </w:r>
      </w:hyperlink>
      <w:r>
        <w:rPr>
          <w:rFonts w:cs="Times New Roman" w:ascii="Times New Roman" w:hAnsi="Times New Roman"/>
          <w:color w:val="000000" w:themeColor="text1"/>
          <w:sz w:val="28"/>
          <w:szCs w:val="28"/>
        </w:rPr>
        <w:t>;</w:t>
      </w:r>
    </w:p>
    <w:p>
      <w:pPr>
        <w:pStyle w:val="Normal"/>
        <w:spacing w:lineRule="auto" w:line="240" w:before="0" w:after="0"/>
        <w:ind w:left="0" w:right="0" w:firstLine="680"/>
        <w:jc w:val="both"/>
        <w:rPr/>
      </w:pPr>
      <w:r>
        <w:rPr>
          <w:rFonts w:cs="Times New Roman" w:ascii="Times New Roman" w:hAnsi="Times New Roman"/>
          <w:color w:val="000000" w:themeColor="text1"/>
          <w:sz w:val="28"/>
          <w:szCs w:val="28"/>
        </w:rPr>
        <w:t>размещения информации на Едином портале (</w:t>
      </w:r>
      <w:hyperlink r:id="rId12">
        <w:r>
          <w:rPr>
            <w:rStyle w:val="Style13"/>
            <w:rFonts w:cs="Times New Roman" w:ascii="Times New Roman" w:hAnsi="Times New Roman"/>
            <w:color w:val="000000" w:themeColor="text1"/>
            <w:sz w:val="28"/>
            <w:szCs w:val="28"/>
            <w:u w:val="none"/>
          </w:rPr>
          <w:t>https://www.gosuslugi.ru/</w:t>
        </w:r>
      </w:hyperlink>
      <w:r>
        <w:rPr>
          <w:rFonts w:cs="Times New Roman" w:ascii="Times New Roman" w:hAnsi="Times New Roman"/>
          <w:color w:val="000000" w:themeColor="text1"/>
          <w:sz w:val="28"/>
          <w:szCs w:val="28"/>
        </w:rPr>
        <w:t>);</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rPr>
        <w:t>размещения информации в ФГИС «Единый реестр проверок»  (https://proverki.gov.ru);</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rPr>
        <w:t>публикации информации в средствах массовой информации, издания информационных брошюр, буклетов, иной печатной продукции;</w:t>
      </w:r>
    </w:p>
    <w:p>
      <w:pPr>
        <w:pStyle w:val="Normal"/>
        <w:spacing w:lineRule="auto" w:line="240" w:before="0" w:after="0"/>
        <w:ind w:left="0" w:right="0" w:firstLine="680"/>
        <w:jc w:val="both"/>
        <w:rPr>
          <w:rFonts w:ascii="Times New Roman" w:hAnsi="Times New Roman" w:cs="Times New Roman"/>
          <w:sz w:val="28"/>
          <w:szCs w:val="28"/>
        </w:rPr>
      </w:pPr>
      <w:r>
        <w:rPr>
          <w:rFonts w:eastAsia="Times New Roman" w:cs="Times New Roman" w:ascii="Times New Roman" w:hAnsi="Times New Roman"/>
          <w:color w:val="000000" w:themeColor="text1"/>
          <w:sz w:val="28"/>
          <w:szCs w:val="28"/>
        </w:rPr>
        <w:t>размещения материалов на информационных стендах в местах исполнения муниципальной функции, оборудованных в помещениях, предназначенных для приёма граждан.</w:t>
      </w:r>
    </w:p>
    <w:p>
      <w:pPr>
        <w:pStyle w:val="Normal"/>
        <w:spacing w:lineRule="auto" w:line="240" w:before="0" w:after="0"/>
        <w:ind w:left="0" w:right="0" w:firstLine="680"/>
        <w:jc w:val="both"/>
        <w:rPr>
          <w:rFonts w:eastAsia="Times New Roman" w:cs="Times New Roman"/>
          <w:color w:val="000000" w:themeColor="text1"/>
        </w:rPr>
      </w:pPr>
      <w:r>
        <w:rPr>
          <w:rFonts w:eastAsia="Times New Roman" w:cs="Times New Roman"/>
          <w:color w:val="000000" w:themeColor="text1"/>
        </w:rPr>
      </w:r>
    </w:p>
    <w:p>
      <w:pPr>
        <w:pStyle w:val="Normal"/>
        <w:widowControl w:val="false"/>
        <w:suppressAutoHyphens w:val="true"/>
        <w:spacing w:lineRule="auto" w:line="240" w:before="0" w:after="0"/>
        <w:ind w:left="0" w:right="0" w:firstLine="680"/>
        <w:jc w:val="center"/>
        <w:rPr>
          <w:rFonts w:ascii="Times New Roman" w:hAnsi="Times New Roman" w:cs="Times New Roman"/>
          <w:sz w:val="28"/>
          <w:szCs w:val="28"/>
        </w:rPr>
      </w:pPr>
      <w:r>
        <w:rPr>
          <w:rFonts w:eastAsia="Times New Roman" w:cs="Times New Roman" w:ascii="Times New Roman" w:hAnsi="Times New Roman"/>
          <w:b/>
          <w:bCs/>
          <w:color w:val="000000" w:themeColor="text1"/>
          <w:sz w:val="28"/>
          <w:szCs w:val="28"/>
        </w:rPr>
        <w:t xml:space="preserve">VI. </w:t>
      </w:r>
      <w:r>
        <w:rPr>
          <w:rFonts w:eastAsia="Times New Roman" w:cs="Times New Roman" w:ascii="Times New Roman" w:hAnsi="Times New Roman"/>
          <w:b/>
          <w:color w:val="000000" w:themeColor="text1"/>
          <w:sz w:val="28"/>
          <w:szCs w:val="28"/>
        </w:rPr>
        <w:t>СРОКИ ОСУЩЕСТВЛЕНИЯ МУНИЦИПАЛЬНОГО КОНТРОЛЯ</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rPr>
        <w:t>Срок проведения проверки (документарной, выездной) не может превышать двадцати рабочих дней.</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в год для микропредприятия.</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сотрудников Уполномоченного органа, проводящих выездную плановую проверку, срок проведения выездной плановой проверки может быть продлен Главой Администрации, но не более чем на пятнадцать рабочих дней, в отношении малых предприятий, микропредприятий - не более чем на пятнадцать часов.</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Normal"/>
        <w:spacing w:lineRule="auto" w:line="240" w:before="0" w:after="0"/>
        <w:ind w:left="0" w:right="0" w:firstLine="680"/>
        <w:jc w:val="both"/>
        <w:rPr>
          <w:rFonts w:ascii="Times New Roman" w:hAnsi="Times New Roman"/>
          <w:sz w:val="28"/>
          <w:szCs w:val="28"/>
        </w:rPr>
      </w:pPr>
      <w:r>
        <w:rPr>
          <w:rFonts w:cs="Times New Roman"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pPr>
        <w:pStyle w:val="Normal"/>
        <w:widowControl w:val="false"/>
        <w:suppressAutoHyphens w:val="true"/>
        <w:spacing w:lineRule="auto" w:line="240" w:before="0" w:after="0"/>
        <w:ind w:left="0" w:right="0" w:firstLine="680"/>
        <w:jc w:val="both"/>
        <w:rPr>
          <w:rFonts w:ascii="Times New Roman" w:hAnsi="Times New Roman" w:cs="Times New Roman"/>
          <w:b w:val="false"/>
          <w:b w:val="false"/>
          <w:bCs w:val="false"/>
          <w:sz w:val="28"/>
          <w:szCs w:val="28"/>
        </w:rPr>
      </w:pPr>
      <w:r>
        <w:rPr>
          <w:rFonts w:eastAsia="Times New Roman" w:cs="Times New Roman" w:ascii="Times New Roman" w:hAnsi="Times New Roman"/>
          <w:b w:val="false"/>
          <w:bCs w:val="false"/>
          <w:color w:val="000000" w:themeColor="text1"/>
          <w:sz w:val="28"/>
          <w:szCs w:val="28"/>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 апреля 2015 № 415 «О Правилах формирования и ведения единого реестра проверок».</w:t>
      </w:r>
    </w:p>
    <w:p>
      <w:pPr>
        <w:pStyle w:val="Normal"/>
        <w:widowControl w:val="false"/>
        <w:suppressAutoHyphens w:val="true"/>
        <w:spacing w:lineRule="auto" w:line="240" w:before="0" w:after="0"/>
        <w:ind w:left="0" w:right="0" w:firstLine="680"/>
        <w:jc w:val="center"/>
        <w:rPr>
          <w:rFonts w:eastAsia="Times New Roman" w:cs="Times New Roman"/>
          <w:b/>
          <w:b/>
          <w:color w:val="000000" w:themeColor="text1"/>
        </w:rPr>
      </w:pPr>
      <w:r>
        <w:rPr>
          <w:rFonts w:eastAsia="Times New Roman" w:cs="Times New Roman"/>
          <w:b/>
          <w:color w:val="000000" w:themeColor="text1"/>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spacing w:before="0" w:after="200"/>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swiss"/>
    <w:pitch w:val="variable"/>
  </w:font>
  <w:font w:name="Liberation Sans">
    <w:altName w:val="Arial"/>
    <w:charset w:val="01"/>
    <w:family w:val="roman"/>
    <w:pitch w:val="variable"/>
  </w:font>
  <w:font w:name="Arial">
    <w:charset w:val="01"/>
    <w:family w:val="roman"/>
    <w:pitch w:val="variable"/>
  </w:font>
  <w:font w:name="Arial">
    <w:charset w:val="01"/>
    <w:family w:val="swiss"/>
    <w:pitch w:val="variable"/>
  </w:font>
  <w:font w:name="Calibri">
    <w:charset w:val="01"/>
    <w:family w:val="swiss"/>
    <w:pitch w:val="variable"/>
  </w:font>
  <w:font w:name="Tinos">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4"/>
        <w:szCs w:val="24"/>
        <w:lang w:val="ru-RU"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kinsoku w:val="true"/>
      <w:overflowPunct w:val="true"/>
      <w:autoSpaceDE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Style18"/>
    <w:qFormat/>
    <w:pPr>
      <w:spacing w:lineRule="auto" w:line="240" w:before="280" w:after="280"/>
      <w:outlineLvl w:val="0"/>
    </w:pPr>
    <w:rPr>
      <w:rFonts w:ascii="Times New Roman" w:hAnsi="Times New Roman" w:cs="Times New Roman"/>
      <w:b/>
      <w:bCs/>
      <w:kern w:val="2"/>
      <w:sz w:val="48"/>
      <w:szCs w:val="48"/>
    </w:rPr>
  </w:style>
  <w:style w:type="character" w:styleId="DefaultParagraphFont" w:default="1">
    <w:name w:val="Default Paragraph Font"/>
    <w:uiPriority w:val="1"/>
    <w:semiHidden/>
    <w:unhideWhenUsed/>
    <w:qFormat/>
    <w:rPr/>
  </w:style>
  <w:style w:type="character" w:styleId="ListLabel2">
    <w:name w:val="ListLabel 2"/>
    <w:qFormat/>
    <w:rPr>
      <w:rFonts w:ascii="Times New Roman" w:hAnsi="Times New Roman" w:cs="Times New Roman"/>
      <w:color w:val="000000" w:themeColor="text1"/>
      <w:sz w:val="24"/>
      <w:szCs w:val="24"/>
    </w:rPr>
  </w:style>
  <w:style w:type="character" w:styleId="Style13">
    <w:name w:val="Интернет-ссылка"/>
    <w:rPr>
      <w:color w:val="000080"/>
      <w:u w:val="single"/>
      <w:lang w:val="zxx" w:eastAsia="zxx" w:bidi="zxx"/>
    </w:rPr>
  </w:style>
  <w:style w:type="character" w:styleId="ListLabel10">
    <w:name w:val="ListLabel 10"/>
    <w:qFormat/>
    <w:rPr>
      <w:rFonts w:ascii="Times New Roman" w:hAnsi="Times New Roman" w:cs="Times New Roman"/>
      <w:color w:val="000000" w:themeColor="text1"/>
      <w:sz w:val="24"/>
      <w:szCs w:val="24"/>
    </w:rPr>
  </w:style>
  <w:style w:type="character" w:styleId="ListLabel11">
    <w:name w:val="ListLabel 11"/>
    <w:qFormat/>
    <w:rPr>
      <w:rFonts w:ascii="Times New Roman" w:hAnsi="Times New Roman" w:cs="Times New Roman"/>
      <w:color w:val="000000" w:themeColor="text1"/>
      <w:sz w:val="24"/>
      <w:szCs w:val="24"/>
      <w:u w:val="none"/>
    </w:rPr>
  </w:style>
  <w:style w:type="character" w:styleId="ListLabel3">
    <w:name w:val="ListLabel 3"/>
    <w:qFormat/>
    <w:rPr>
      <w:rFonts w:ascii="Times New Roman" w:hAnsi="Times New Roman" w:cs="Times New Roman"/>
      <w:color w:val="000000"/>
      <w:sz w:val="24"/>
    </w:rPr>
  </w:style>
  <w:style w:type="character" w:styleId="Style14">
    <w:name w:val="Посещённая гиперссылка"/>
    <w:rPr>
      <w:color w:val="800000"/>
      <w:u w:val="single"/>
      <w:lang w:val="zxx" w:bidi="zxx"/>
    </w:rPr>
  </w:style>
  <w:style w:type="character" w:styleId="ListLabel12">
    <w:name w:val="ListLabel 12"/>
    <w:qFormat/>
    <w:rPr>
      <w:rFonts w:ascii="Times New Roman" w:hAnsi="Times New Roman" w:cs="Times New Roman"/>
      <w:color w:val="000000" w:themeColor="text1"/>
      <w:sz w:val="28"/>
      <w:szCs w:val="28"/>
    </w:rPr>
  </w:style>
  <w:style w:type="character" w:styleId="ListLabel13">
    <w:name w:val="ListLabel 13"/>
    <w:qFormat/>
    <w:rPr>
      <w:rFonts w:ascii="Times New Roman" w:hAnsi="Times New Roman" w:eastAsia="Times New Roman" w:cs="Times New Roman"/>
      <w:b w:val="false"/>
      <w:bCs w:val="false"/>
      <w:color w:val="000000" w:themeColor="text1"/>
      <w:sz w:val="28"/>
      <w:szCs w:val="28"/>
    </w:rPr>
  </w:style>
  <w:style w:type="character" w:styleId="ListLabel14">
    <w:name w:val="ListLabel 14"/>
    <w:qFormat/>
    <w:rPr>
      <w:rFonts w:ascii="Times New Roman" w:hAnsi="Times New Roman" w:eastAsia="Times New Roman"/>
      <w:b w:val="false"/>
      <w:bCs w:val="false"/>
      <w:color w:val="000000" w:themeColor="text1"/>
      <w:sz w:val="28"/>
      <w:szCs w:val="28"/>
      <w:highlight w:val="white"/>
      <w:u w:val="single"/>
    </w:rPr>
  </w:style>
  <w:style w:type="character" w:styleId="ListLabel15">
    <w:name w:val="ListLabel 15"/>
    <w:qFormat/>
    <w:rPr>
      <w:rFonts w:ascii="Times New Roman" w:hAnsi="Times New Roman" w:cs="Times New Roman"/>
      <w:color w:val="000000" w:themeColor="text1"/>
      <w:sz w:val="28"/>
      <w:szCs w:val="28"/>
      <w:u w:val="none"/>
    </w:rPr>
  </w:style>
  <w:style w:type="character" w:styleId="ListLabel16">
    <w:name w:val="ListLabel 16"/>
    <w:qFormat/>
    <w:rPr>
      <w:rFonts w:ascii="Times New Roman" w:hAnsi="Times New Roman" w:cs="Times New Roman"/>
      <w:color w:val="000000" w:themeColor="text1"/>
      <w:sz w:val="28"/>
      <w:szCs w:val="28"/>
    </w:rPr>
  </w:style>
  <w:style w:type="character" w:styleId="ListLabel17">
    <w:name w:val="ListLabel 17"/>
    <w:qFormat/>
    <w:rPr>
      <w:rFonts w:ascii="Times New Roman" w:hAnsi="Times New Roman" w:eastAsia="Times New Roman" w:cs="Times New Roman"/>
      <w:b w:val="false"/>
      <w:bCs w:val="false"/>
      <w:color w:val="000000" w:themeColor="text1"/>
      <w:sz w:val="28"/>
      <w:szCs w:val="28"/>
    </w:rPr>
  </w:style>
  <w:style w:type="character" w:styleId="ListLabel18">
    <w:name w:val="ListLabel 18"/>
    <w:qFormat/>
    <w:rPr>
      <w:rFonts w:ascii="Times New Roman" w:hAnsi="Times New Roman" w:eastAsia="Times New Roman"/>
      <w:b w:val="false"/>
      <w:bCs w:val="false"/>
      <w:color w:val="000000" w:themeColor="text1"/>
      <w:sz w:val="28"/>
      <w:szCs w:val="28"/>
      <w:highlight w:val="white"/>
      <w:u w:val="single"/>
    </w:rPr>
  </w:style>
  <w:style w:type="character" w:styleId="ListLabel19">
    <w:name w:val="ListLabel 19"/>
    <w:qFormat/>
    <w:rPr>
      <w:rFonts w:ascii="Times New Roman" w:hAnsi="Times New Roman" w:cs="Times New Roman"/>
      <w:color w:val="000000" w:themeColor="text1"/>
      <w:sz w:val="28"/>
      <w:szCs w:val="28"/>
      <w:u w:val="none"/>
    </w:rPr>
  </w:style>
  <w:style w:type="character" w:styleId="11">
    <w:name w:val="Заголовок 1 Знак"/>
    <w:basedOn w:val="Style16"/>
    <w:qFormat/>
    <w:rPr>
      <w:rFonts w:ascii="Times New Roman" w:hAnsi="Times New Roman" w:cs="Times New Roman"/>
      <w:b/>
      <w:bCs/>
      <w:kern w:val="2"/>
      <w:sz w:val="48"/>
      <w:szCs w:val="48"/>
    </w:rPr>
  </w:style>
  <w:style w:type="character" w:styleId="Style15">
    <w:name w:val="Текст выноски Знак"/>
    <w:qFormat/>
    <w:rPr>
      <w:rFonts w:ascii="Tahoma" w:hAnsi="Tahoma" w:cs="Tahoma"/>
      <w:sz w:val="16"/>
      <w:szCs w:val="16"/>
    </w:rPr>
  </w:style>
  <w:style w:type="character" w:styleId="Style16">
    <w:name w:val="Основной шрифт абзаца"/>
    <w:qFormat/>
    <w:rPr/>
  </w:style>
  <w:style w:type="paragraph" w:styleId="Style17">
    <w:name w:val="Заголовок"/>
    <w:basedOn w:val="Normal"/>
    <w:next w:val="Style18"/>
    <w:qFormat/>
    <w:pPr>
      <w:keepNext w:val="true"/>
      <w:spacing w:before="240" w:after="120"/>
    </w:pPr>
    <w:rPr>
      <w:rFonts w:ascii="Liberation Sans" w:hAnsi="Liberation Sans" w:eastAsia="Droid Sans Fallback" w:cs="Droid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Droid Sans Devanagari"/>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rPr>
  </w:style>
  <w:style w:type="paragraph" w:styleId="ConsPlusNormal">
    <w:name w:val="ConsPlusNormal"/>
    <w:qFormat/>
    <w:pPr>
      <w:widowControl w:val="false"/>
      <w:suppressAutoHyphens w:val="true"/>
      <w:kinsoku w:val="true"/>
      <w:overflowPunct w:val="true"/>
      <w:autoSpaceDE w:val="true"/>
      <w:bidi w:val="0"/>
      <w:spacing w:lineRule="auto" w:line="276" w:before="0" w:after="200"/>
      <w:jc w:val="left"/>
    </w:pPr>
    <w:rPr>
      <w:rFonts w:ascii="Arial" w:hAnsi="Arial" w:eastAsia="Courier New" w:cs="Liberation Serif;Times New Roman"/>
      <w:color w:val="auto"/>
      <w:kern w:val="2"/>
      <w:sz w:val="16"/>
      <w:szCs w:val="24"/>
      <w:lang w:val="ru-RU" w:eastAsia="en-US" w:bidi="hi-IN"/>
    </w:rPr>
  </w:style>
  <w:style w:type="paragraph" w:styleId="Default">
    <w:name w:val="Default"/>
    <w:qFormat/>
    <w:pPr>
      <w:widowControl/>
      <w:kinsoku w:val="true"/>
      <w:overflowPunct w:val="true"/>
      <w:autoSpaceDE w:val="false"/>
      <w:bidi w:val="0"/>
      <w:jc w:val="left"/>
    </w:pPr>
    <w:rPr>
      <w:rFonts w:ascii="Arial" w:hAnsi="Arial" w:eastAsia="Times New Roman" w:cs="Arial"/>
      <w:color w:val="000000"/>
      <w:kern w:val="2"/>
      <w:sz w:val="24"/>
      <w:szCs w:val="24"/>
      <w:lang w:val="ru-RU" w:bidi="ar-SA" w:eastAsia="zh-CN"/>
    </w:rPr>
  </w:style>
  <w:style w:type="paragraph" w:styleId="ConsPlusTitle">
    <w:name w:val="ConsPlusTitle"/>
    <w:qFormat/>
    <w:pPr>
      <w:widowControl w:val="false"/>
      <w:kinsoku w:val="true"/>
      <w:overflowPunct w:val="true"/>
      <w:autoSpaceDE w:val="false"/>
      <w:bidi w:val="0"/>
      <w:jc w:val="left"/>
    </w:pPr>
    <w:rPr>
      <w:rFonts w:ascii="Calibri" w:hAnsi="Calibri" w:eastAsia="Times New Roman" w:cs="Calibri" w:asciiTheme="minorHAnsi" w:hAnsiTheme="minorHAnsi"/>
      <w:b/>
      <w:color w:val="auto"/>
      <w:kern w:val="2"/>
      <w:sz w:val="22"/>
      <w:szCs w:val="20"/>
      <w:lang w:val="ru-RU" w:bidi="ar-SA" w:eastAsia="zh-CN"/>
    </w:rPr>
  </w:style>
  <w:style w:type="paragraph" w:styleId="Style22">
    <w:name w:val="Текст выноски"/>
    <w:basedOn w:val="Normal"/>
    <w:qFormat/>
    <w:pPr>
      <w:spacing w:lineRule="auto" w:line="240" w:before="0" w:after="0"/>
    </w:pPr>
    <w:rPr>
      <w:rFonts w:ascii="Tahoma" w:hAnsi="Tahoma" w:cs="Tahoma"/>
      <w:sz w:val="16"/>
      <w:szCs w:val="16"/>
      <w:lang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45093F64B45DE878223374F8A9F3F922582FDACDFF8448B8527DBAFB46028434C769FAD6A6B7E4DB197B0AP8hAJ" TargetMode="External"/><Relationship Id="rId3" Type="http://schemas.openxmlformats.org/officeDocument/2006/relationships/hyperlink" Target="consultantplus://offline/ref=45093F64B45DE878223374F8A9F3F9225923DFC8F7D51FBA0328B4FE4E52DE24D120F6D6B8B7E6CD19705CDB72A4C81CC8DB846F34E671F9PAh2J" TargetMode="External"/><Relationship Id="rId4" Type="http://schemas.openxmlformats.org/officeDocument/2006/relationships/hyperlink" Target="consultantplus://offline/ref=45093F64B45DE878223374F8A9F3F9225926D9C0F6D21FBA0328B4FE4E52DE24C320AEDAB9B6F9C518650A8A34PFh1J" TargetMode="External"/><Relationship Id="rId5" Type="http://schemas.openxmlformats.org/officeDocument/2006/relationships/hyperlink" Target="consultantplus://offline/ref=45093F64B45DE878223374F8A9F3F9225924D4CAF6DA1FBA0328B4FE4E52DE24C320AEDAB9B6F9C518650A8A34PFh1J" TargetMode="External"/><Relationship Id="rId6" Type="http://schemas.openxmlformats.org/officeDocument/2006/relationships/hyperlink" Target="consultantplus://offline/ref=45093F64B45DE878223374F8A9F3F9225924DDCCF4D71FBA0328B4FE4E52DE24D120F6D5BFB0EC914A3F5D8737F0DB1DCADB866C28PEh4J" TargetMode="External"/><Relationship Id="rId7" Type="http://schemas.openxmlformats.org/officeDocument/2006/relationships/hyperlink" Target="consultantplus://offline/ref=45093F64B45DE878223374F8A9F3F9225927DCCFFCD41FBA0328B4FE4E52DE24C320AEDAB9B6F9C518650A8A34PFh1J" TargetMode="External"/><Relationship Id="rId8" Type="http://schemas.openxmlformats.org/officeDocument/2006/relationships/hyperlink" Target="consultantplus://offline/ref=45093F64B45DE878223374F8A9F3F9225926DBC1FCDA1FBA0328B4FE4E52DE24C320AEDAB9B6F9C518650A8A34PFh1J" TargetMode="External"/><Relationship Id="rId9" Type="http://schemas.openxmlformats.org/officeDocument/2006/relationships/hyperlink" Target="consultantplus://offline/ref=45093F64B45DE878223374F8A9F3F9225B2FDEC0F4D41FBA0328B4FE4E52DE24C320AEDAB9B6F9C518650A8A34PFh1J" TargetMode="External"/><Relationship Id="rId10" Type="http://schemas.openxmlformats.org/officeDocument/2006/relationships/hyperlink" Target="consultantplus://offline/ref=45093F64B45DE878223374F8A9F3F9225827DBCBF6D11FBA0328B4FE4E52DE24C320AEDAB9B6F9C518650A8A34PFh1J" TargetMode="External"/><Relationship Id="rId11" Type="http://schemas.openxmlformats.org/officeDocument/2006/relationships/hyperlink" Target="https://cherdakli.com/" TargetMode="External"/><Relationship Id="rId12" Type="http://schemas.openxmlformats.org/officeDocument/2006/relationships/hyperlink" Target="https://www.gosuslugi.ru/" TargetMode="Externa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Application>LibreOffice/6.2.8.2$Linux_X86_64 LibreOffice_project/20$Build-2</Application>
  <Pages>9</Pages>
  <Words>2323</Words>
  <Characters>18822</Characters>
  <CharactersWithSpaces>21084</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2021-03-22T07:52:00Z</dcterms:created>
  <dc:creator>antonovaem</dc:creator>
  <dc:description/>
  <dc:language>ru-RU</dc:language>
  <cp:lastModifiedBy/>
  <dcterms:modified xsi:type="dcterms:W3CDTF">2021-03-24T15:54:27Z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