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F" w:rsidRPr="0086102A" w:rsidRDefault="00355038">
      <w:pPr>
        <w:pStyle w:val="afb"/>
        <w:rPr>
          <w:rFonts w:ascii="PT Astra Serif" w:hAnsi="PT Astra Serif"/>
          <w:szCs w:val="28"/>
        </w:rPr>
      </w:pPr>
      <w:r w:rsidRPr="0086102A">
        <w:rPr>
          <w:rFonts w:ascii="PT Astra Serif" w:hAnsi="PT Astra Serif"/>
          <w:b/>
          <w:szCs w:val="28"/>
        </w:rPr>
        <w:t>АДМИНИСТРАЦИЯ МУНИЦИПАЛЬНОГО ОБРАЗОВАНИЯ</w:t>
      </w:r>
    </w:p>
    <w:p w:rsidR="00D4152F" w:rsidRPr="0086102A" w:rsidRDefault="00355038">
      <w:pPr>
        <w:pStyle w:val="afb"/>
        <w:rPr>
          <w:rFonts w:ascii="PT Astra Serif" w:hAnsi="PT Astra Serif"/>
          <w:szCs w:val="28"/>
        </w:rPr>
      </w:pPr>
      <w:r w:rsidRPr="0086102A">
        <w:rPr>
          <w:rFonts w:ascii="PT Astra Serif" w:hAnsi="PT Astra Serif"/>
          <w:b/>
          <w:szCs w:val="28"/>
        </w:rPr>
        <w:t>«ЧЕРДАКЛИНСКИЙ РАЙОН» УЛЬЯНОВСКОЙ ОБЛАСТИ</w:t>
      </w:r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pacing w:val="80"/>
          <w:sz w:val="28"/>
          <w:szCs w:val="28"/>
        </w:rPr>
        <w:t>ПОСТАНОВЛЕНИЕ</w:t>
      </w:r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4A6F03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22 апреля</w:t>
      </w:r>
      <w:r w:rsidR="00355038" w:rsidRPr="0086102A">
        <w:rPr>
          <w:rFonts w:ascii="PT Astra Serif" w:hAnsi="PT Astra Serif"/>
          <w:b/>
          <w:sz w:val="28"/>
          <w:szCs w:val="28"/>
        </w:rPr>
        <w:t xml:space="preserve"> 2021 г.                                                                   </w:t>
      </w:r>
      <w:r w:rsidR="00805681">
        <w:rPr>
          <w:rFonts w:ascii="PT Astra Serif" w:hAnsi="PT Astra Serif"/>
          <w:b/>
          <w:sz w:val="28"/>
          <w:szCs w:val="28"/>
        </w:rPr>
        <w:t xml:space="preserve">    </w:t>
      </w:r>
      <w:r w:rsidR="00355038" w:rsidRPr="0086102A">
        <w:rPr>
          <w:rFonts w:ascii="PT Astra Serif" w:hAnsi="PT Astra Serif"/>
          <w:b/>
          <w:sz w:val="28"/>
          <w:szCs w:val="28"/>
        </w:rPr>
        <w:t xml:space="preserve">    </w:t>
      </w: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355038" w:rsidRPr="0086102A">
        <w:rPr>
          <w:rFonts w:ascii="PT Astra Serif" w:hAnsi="PT Astra Serif"/>
          <w:b/>
          <w:sz w:val="28"/>
          <w:szCs w:val="28"/>
        </w:rPr>
        <w:t xml:space="preserve">        № </w:t>
      </w:r>
      <w:r>
        <w:rPr>
          <w:rFonts w:ascii="PT Astra Serif" w:hAnsi="PT Astra Serif"/>
          <w:b/>
          <w:sz w:val="28"/>
          <w:szCs w:val="28"/>
        </w:rPr>
        <w:t>462</w:t>
      </w:r>
    </w:p>
    <w:p w:rsidR="00D4152F" w:rsidRPr="0086102A" w:rsidRDefault="00B46687">
      <w:pPr>
        <w:jc w:val="center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р.п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="00355038" w:rsidRPr="0086102A">
        <w:rPr>
          <w:rFonts w:ascii="PT Astra Serif" w:hAnsi="PT Astra Serif"/>
          <w:b/>
          <w:sz w:val="28"/>
          <w:szCs w:val="28"/>
        </w:rPr>
        <w:t>Ч</w:t>
      </w:r>
      <w:proofErr w:type="gramEnd"/>
      <w:r w:rsidR="00355038" w:rsidRPr="0086102A">
        <w:rPr>
          <w:rFonts w:ascii="PT Astra Serif" w:hAnsi="PT Astra Serif"/>
          <w:b/>
          <w:sz w:val="28"/>
          <w:szCs w:val="28"/>
        </w:rPr>
        <w:t>ердаклы</w:t>
      </w:r>
      <w:proofErr w:type="spellEnd"/>
    </w:p>
    <w:p w:rsidR="00D4152F" w:rsidRPr="0086102A" w:rsidRDefault="00D4152F">
      <w:pPr>
        <w:jc w:val="center"/>
        <w:rPr>
          <w:rFonts w:ascii="PT Astra Serif" w:hAnsi="PT Astra Serif"/>
          <w:b/>
          <w:sz w:val="28"/>
          <w:szCs w:val="28"/>
        </w:rPr>
      </w:pPr>
    </w:p>
    <w:p w:rsidR="00D4152F" w:rsidRPr="0086102A" w:rsidRDefault="00355038">
      <w:pPr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04 сентября 2019г. №1109 «Об утверждении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sz w:val="28"/>
          <w:szCs w:val="28"/>
        </w:rPr>
        <w:t xml:space="preserve"> </w:t>
      </w:r>
    </w:p>
    <w:p w:rsidR="00D4152F" w:rsidRPr="0086102A" w:rsidRDefault="00D4152F">
      <w:pPr>
        <w:jc w:val="center"/>
        <w:rPr>
          <w:rFonts w:ascii="PT Astra Serif" w:hAnsi="PT Astra Serif"/>
          <w:sz w:val="28"/>
          <w:szCs w:val="28"/>
        </w:rPr>
      </w:pPr>
    </w:p>
    <w:p w:rsidR="00D4152F" w:rsidRPr="0086102A" w:rsidRDefault="00355038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В соответствии с Бюджетным кодексом Российской Федерации, решением Совета депутатов муниципального образования «Чердаклинский район» Ульяновской области </w:t>
      </w:r>
      <w:r w:rsidRPr="0086102A">
        <w:rPr>
          <w:rFonts w:ascii="PT Astra Serif" w:hAnsi="PT Astra Serif"/>
          <w:sz w:val="28"/>
          <w:szCs w:val="28"/>
        </w:rPr>
        <w:t>от 10 декабря 2020 г. № 77 «О бюджете муниципального образования «Чердаклинский район» Ульяновской области на 2021 год и на плановый период 2022 и 2023 годов»,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 администрация муниципального образования «Чердаклинский район» Ульяновской области </w:t>
      </w:r>
      <w:proofErr w:type="gramStart"/>
      <w:r w:rsidRPr="0086102A">
        <w:rPr>
          <w:rFonts w:ascii="PT Astra Serif" w:hAnsi="PT Astra Serif"/>
          <w:sz w:val="28"/>
          <w:szCs w:val="28"/>
          <w:lang w:eastAsia="ar-SA"/>
        </w:rPr>
        <w:t>п</w:t>
      </w:r>
      <w:proofErr w:type="gramEnd"/>
      <w:r w:rsidRPr="0086102A">
        <w:rPr>
          <w:rFonts w:ascii="PT Astra Serif" w:hAnsi="PT Astra Serif"/>
          <w:sz w:val="28"/>
          <w:szCs w:val="28"/>
          <w:lang w:eastAsia="ar-SA"/>
        </w:rPr>
        <w:t xml:space="preserve"> о с т а н о в л я е т:</w:t>
      </w:r>
    </w:p>
    <w:p w:rsidR="00D4152F" w:rsidRPr="0086102A" w:rsidRDefault="0035503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86102A">
        <w:rPr>
          <w:rFonts w:ascii="PT Astra Serif" w:hAnsi="PT Astra Serif"/>
          <w:sz w:val="28"/>
          <w:szCs w:val="28"/>
          <w:lang w:eastAsia="ar-SA"/>
        </w:rPr>
        <w:t xml:space="preserve">Внести в муниципальную программу </w:t>
      </w:r>
      <w:r w:rsidRPr="0086102A">
        <w:rPr>
          <w:rFonts w:ascii="PT Astra Serif" w:hAnsi="PT Astra Serif"/>
          <w:sz w:val="28"/>
          <w:szCs w:val="28"/>
        </w:rPr>
        <w:t>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color w:val="000000"/>
          <w:spacing w:val="-11"/>
          <w:sz w:val="28"/>
          <w:szCs w:val="28"/>
        </w:rPr>
        <w:t>»</w:t>
      </w:r>
      <w:r w:rsidRPr="0086102A">
        <w:rPr>
          <w:rFonts w:ascii="PT Astra Serif" w:hAnsi="PT Astra Serif"/>
          <w:sz w:val="28"/>
          <w:szCs w:val="28"/>
          <w:lang w:eastAsia="ar-SA"/>
        </w:rPr>
        <w:t>, утвержденную постановлением администрации муниципального образования «Чердаклинский район» Ульяновской области от 04 сентября 2019г. №1109 «Об утверждении муниципальной программы по укреплению общественного здоровья «Здоровый район» на 2020-2024 гг. муниципального образования «Чердаклинский район» Ульяновской области</w:t>
      </w:r>
      <w:r w:rsidRPr="0086102A">
        <w:rPr>
          <w:rFonts w:ascii="PT Astra Serif" w:hAnsi="PT Astra Serif"/>
          <w:color w:val="000000"/>
          <w:spacing w:val="-11"/>
          <w:sz w:val="28"/>
          <w:szCs w:val="28"/>
          <w:lang w:eastAsia="ar-SA"/>
        </w:rPr>
        <w:t xml:space="preserve">» </w:t>
      </w:r>
      <w:r w:rsidRPr="0086102A">
        <w:rPr>
          <w:rFonts w:ascii="PT Astra Serif" w:hAnsi="PT Astra Serif"/>
          <w:sz w:val="28"/>
          <w:szCs w:val="28"/>
          <w:lang w:eastAsia="ar-SA"/>
        </w:rPr>
        <w:t>следующие изменения:</w:t>
      </w:r>
      <w:r w:rsidRPr="0086102A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1.1) В паспорте муниципальной программы: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а) строку «Сроки и этапы реализации программы» изложить в следующей редакции: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D4152F" w:rsidRPr="00355038" w:rsidTr="00B46687">
        <w:tc>
          <w:tcPr>
            <w:tcW w:w="2127" w:type="dxa"/>
            <w:shd w:val="clear" w:color="auto" w:fill="auto"/>
          </w:tcPr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>Сроки и этапы реализации программы</w:t>
            </w:r>
          </w:p>
        </w:tc>
        <w:tc>
          <w:tcPr>
            <w:tcW w:w="8079" w:type="dxa"/>
            <w:shd w:val="clear" w:color="auto" w:fill="auto"/>
          </w:tcPr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Сроки реализации муниципальной программы: 2020-2024 годы 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Этапы реализации муниципальной программы: 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>1 этап - 2020г.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>2 этап - 2021г.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>3 этап - 2022г.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>4 этап - 2023г.</w:t>
            </w:r>
          </w:p>
          <w:p w:rsidR="00D4152F" w:rsidRPr="00805681" w:rsidRDefault="00355038" w:rsidP="00355038">
            <w:pPr>
              <w:widowControl/>
              <w:jc w:val="both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80568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5 этап - 2024г. </w:t>
            </w:r>
          </w:p>
        </w:tc>
      </w:tr>
    </w:tbl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                                                                                                                             »;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б) строку «Ресурсное обеспечение муниципальной программы с разбивкой по этапам и годам реализации» изложить в следующей редакции: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87"/>
      </w:tblGrid>
      <w:tr w:rsidR="00D4152F" w:rsidRPr="00355038" w:rsidTr="00B46687">
        <w:tc>
          <w:tcPr>
            <w:tcW w:w="3119" w:type="dxa"/>
            <w:shd w:val="clear" w:color="auto" w:fill="auto"/>
          </w:tcPr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Ресурсное обеспечение муниципальной </w:t>
            </w: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lastRenderedPageBreak/>
              <w:t>программы с разбивкой по этапам и годам реализации</w:t>
            </w:r>
          </w:p>
        </w:tc>
        <w:tc>
          <w:tcPr>
            <w:tcW w:w="7087" w:type="dxa"/>
            <w:shd w:val="clear" w:color="auto" w:fill="auto"/>
          </w:tcPr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lastRenderedPageBreak/>
              <w:t xml:space="preserve">Источником финансового обеспечения реализации муниципальной программы является бюджет </w:t>
            </w: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lastRenderedPageBreak/>
              <w:t xml:space="preserve">муниципального образования «Чердаклинский район» Ульяновской области. Общий объем бюджетных ассигнований  на финансовое обеспечение реализации  муниципальной программы составляет </w:t>
            </w:r>
            <w:r w:rsidRPr="00B46687">
              <w:rPr>
                <w:rFonts w:ascii="PT Astra Serif" w:hAnsi="PT Astra Serif"/>
                <w:b/>
                <w:sz w:val="26"/>
                <w:szCs w:val="26"/>
                <w:lang w:eastAsia="ar-SA"/>
              </w:rPr>
              <w:t>712,8 тыс. рублей</w:t>
            </w: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 xml:space="preserve">, в том числе по годам:   </w:t>
            </w:r>
          </w:p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>2020 год  - 201,8 тыс. рублей;</w:t>
            </w:r>
          </w:p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>2021 год - 110,0 тыс. рублей;</w:t>
            </w:r>
          </w:p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>2022 год - 110,0 тыс. рублей;</w:t>
            </w:r>
          </w:p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>2023 год - 110,0 тыс. рублей;</w:t>
            </w:r>
          </w:p>
          <w:p w:rsidR="00D4152F" w:rsidRPr="00B46687" w:rsidRDefault="00355038" w:rsidP="00355038">
            <w:pPr>
              <w:widowControl/>
              <w:jc w:val="both"/>
              <w:rPr>
                <w:rFonts w:ascii="PT Astra Serif" w:hAnsi="PT Astra Serif"/>
                <w:sz w:val="26"/>
                <w:szCs w:val="26"/>
                <w:lang w:eastAsia="ar-SA"/>
              </w:rPr>
            </w:pPr>
            <w:r w:rsidRPr="00B46687">
              <w:rPr>
                <w:rFonts w:ascii="PT Astra Serif" w:hAnsi="PT Astra Serif"/>
                <w:sz w:val="26"/>
                <w:szCs w:val="26"/>
                <w:lang w:eastAsia="ar-SA"/>
              </w:rPr>
              <w:t>2024 год - 181,0 тыс. рублей.</w:t>
            </w:r>
          </w:p>
        </w:tc>
      </w:tr>
    </w:tbl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lastRenderedPageBreak/>
        <w:t>».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1.2) В муниципальной программе: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а) раздел 3 изложить в следующей редакции: </w:t>
      </w:r>
    </w:p>
    <w:p w:rsidR="00D4152F" w:rsidRPr="0086102A" w:rsidRDefault="00355038">
      <w:pPr>
        <w:widowControl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«</w:t>
      </w:r>
    </w:p>
    <w:p w:rsidR="00D4152F" w:rsidRPr="0086102A" w:rsidRDefault="00355038">
      <w:pPr>
        <w:widowControl/>
        <w:ind w:firstLine="709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 xml:space="preserve"> 3. Сроки и этапы муниципальной программы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Сроки реализации муниципальной программы: 2020-2024 годы.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Этапы реализации муниципальной программы: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 этап - 2020г.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 этап - 2021г.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3 этап - 2022г.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4 этап - 2023г.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5 этап - 2024г.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Сроки реализации и мероприятия могут конкретизироваться и уточняться с учетом приятых на федеральном, региональном и муниципальном уровнях нормативно правовых актов.</w:t>
      </w:r>
    </w:p>
    <w:p w:rsidR="00D4152F" w:rsidRPr="0086102A" w:rsidRDefault="00355038" w:rsidP="00B46687">
      <w:pPr>
        <w:widowControl/>
        <w:ind w:firstLine="709"/>
        <w:jc w:val="right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»;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б) раздел 5  изложить в следующей редакции: </w:t>
      </w:r>
    </w:p>
    <w:p w:rsidR="00D4152F" w:rsidRPr="0086102A" w:rsidRDefault="00355038" w:rsidP="00656BF4">
      <w:pPr>
        <w:widowControl/>
        <w:ind w:firstLine="709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« </w:t>
      </w:r>
    </w:p>
    <w:p w:rsidR="00D4152F" w:rsidRPr="0086102A" w:rsidRDefault="00355038">
      <w:pPr>
        <w:widowControl/>
        <w:ind w:firstLine="709"/>
        <w:jc w:val="center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b/>
          <w:sz w:val="28"/>
          <w:szCs w:val="28"/>
          <w:lang w:eastAsia="ar-SA"/>
        </w:rPr>
        <w:t>5. Ресурсное обеспечение муниципальной программы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 xml:space="preserve">Источником финансового обеспечения реализации муниципальной программы является бюджет муниципального образования «Чердаклинский район» Ульяновской области. Общий объем бюджетных ассигнований  на финансовое обеспечение реализации  муниципальной программы составляет </w:t>
      </w:r>
      <w:r w:rsidRPr="0086102A">
        <w:rPr>
          <w:rFonts w:ascii="PT Astra Serif" w:hAnsi="PT Astra Serif"/>
          <w:b/>
          <w:sz w:val="28"/>
          <w:szCs w:val="28"/>
          <w:lang w:eastAsia="ar-SA"/>
        </w:rPr>
        <w:t>712,8 тыс. рублей</w:t>
      </w:r>
      <w:r w:rsidRPr="0086102A">
        <w:rPr>
          <w:rFonts w:ascii="PT Astra Serif" w:hAnsi="PT Astra Serif"/>
          <w:sz w:val="28"/>
          <w:szCs w:val="28"/>
          <w:lang w:eastAsia="ar-SA"/>
        </w:rPr>
        <w:t xml:space="preserve">, в том числе по годам:   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2020 год  - 201,8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2021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2022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2023 год - 110,0 тыс. рублей;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2024 год - 181,0 тыс. рублей.</w:t>
      </w:r>
    </w:p>
    <w:p w:rsidR="00D4152F" w:rsidRPr="0086102A" w:rsidRDefault="00355038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Ежегодные объемы финансирования муниципальной программы определяются в установленном порядке при формировании бюджета муниципального образования «Чердаклинский район» Ульяновской области на плановый финансовый год.</w:t>
      </w:r>
    </w:p>
    <w:p w:rsidR="00D4152F" w:rsidRPr="0086102A" w:rsidRDefault="00355038">
      <w:pPr>
        <w:widowControl/>
        <w:ind w:firstLine="709"/>
        <w:jc w:val="right"/>
        <w:rPr>
          <w:rFonts w:ascii="PT Astra Serif" w:hAnsi="PT Astra Serif"/>
          <w:sz w:val="28"/>
          <w:szCs w:val="28"/>
        </w:rPr>
      </w:pPr>
      <w:r w:rsidRPr="0086102A">
        <w:rPr>
          <w:rFonts w:ascii="PT Astra Serif" w:hAnsi="PT Astra Serif"/>
          <w:sz w:val="28"/>
          <w:szCs w:val="28"/>
        </w:rPr>
        <w:t>».</w:t>
      </w:r>
    </w:p>
    <w:p w:rsidR="00B46687" w:rsidRDefault="00355038" w:rsidP="00B46687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86102A">
        <w:rPr>
          <w:rFonts w:ascii="PT Astra Serif" w:hAnsi="PT Astra Serif"/>
          <w:sz w:val="28"/>
          <w:szCs w:val="28"/>
          <w:lang w:eastAsia="ar-SA"/>
        </w:rPr>
        <w:t>1.3) Приложение № 3 к муниципальной программ</w:t>
      </w:r>
      <w:r w:rsidR="00B46687">
        <w:rPr>
          <w:rFonts w:ascii="PT Astra Serif" w:hAnsi="PT Astra Serif"/>
          <w:sz w:val="28"/>
          <w:szCs w:val="28"/>
          <w:lang w:eastAsia="ar-SA"/>
        </w:rPr>
        <w:t>е изложить в следующей редакции:</w:t>
      </w:r>
    </w:p>
    <w:p w:rsidR="00656BF4" w:rsidRPr="00B46687" w:rsidRDefault="00656BF4" w:rsidP="00B46687">
      <w:pPr>
        <w:widowControl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656BF4" w:rsidRPr="00656BF4" w:rsidRDefault="00656BF4" w:rsidP="00656BF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Приложение </w:t>
      </w:r>
      <w:r w:rsidRPr="00656BF4">
        <w:rPr>
          <w:rFonts w:ascii="PT Astra Serif" w:hAnsi="PT Astra Serif"/>
          <w:b/>
          <w:sz w:val="28"/>
          <w:szCs w:val="28"/>
        </w:rPr>
        <w:t>№3</w:t>
      </w:r>
    </w:p>
    <w:p w:rsidR="00656BF4" w:rsidRPr="00656BF4" w:rsidRDefault="00656BF4" w:rsidP="00656BF4">
      <w:pPr>
        <w:jc w:val="right"/>
        <w:rPr>
          <w:rFonts w:ascii="PT Astra Serif" w:hAnsi="PT Astra Serif"/>
          <w:b/>
          <w:sz w:val="28"/>
          <w:szCs w:val="28"/>
        </w:rPr>
      </w:pPr>
      <w:r w:rsidRPr="00656BF4">
        <w:rPr>
          <w:rFonts w:ascii="PT Astra Serif" w:hAnsi="PT Astra Serif"/>
          <w:b/>
          <w:sz w:val="28"/>
          <w:szCs w:val="28"/>
        </w:rPr>
        <w:t>к муниципальной программе</w:t>
      </w:r>
    </w:p>
    <w:p w:rsidR="00656BF4" w:rsidRPr="00656BF4" w:rsidRDefault="00656BF4" w:rsidP="00B46687">
      <w:pPr>
        <w:jc w:val="center"/>
        <w:rPr>
          <w:rFonts w:ascii="PT Astra Serif" w:hAnsi="PT Astra Serif"/>
          <w:b/>
          <w:sz w:val="28"/>
          <w:szCs w:val="28"/>
        </w:rPr>
      </w:pPr>
    </w:p>
    <w:p w:rsidR="00656BF4" w:rsidRPr="00656BF4" w:rsidRDefault="00656BF4" w:rsidP="00B46687">
      <w:pPr>
        <w:jc w:val="center"/>
        <w:rPr>
          <w:rFonts w:ascii="PT Astra Serif" w:hAnsi="PT Astra Serif"/>
          <w:b/>
          <w:sz w:val="28"/>
          <w:szCs w:val="28"/>
        </w:rPr>
      </w:pPr>
    </w:p>
    <w:p w:rsidR="00B46687" w:rsidRPr="00656BF4" w:rsidRDefault="00B46687" w:rsidP="00B46687">
      <w:pPr>
        <w:jc w:val="center"/>
        <w:rPr>
          <w:rFonts w:ascii="PT Astra Serif" w:hAnsi="PT Astra Serif"/>
          <w:sz w:val="28"/>
          <w:szCs w:val="28"/>
        </w:rPr>
      </w:pPr>
      <w:r w:rsidRPr="00656BF4">
        <w:rPr>
          <w:rFonts w:ascii="PT Astra Serif" w:hAnsi="PT Astra Serif"/>
          <w:b/>
          <w:sz w:val="28"/>
          <w:szCs w:val="28"/>
        </w:rPr>
        <w:t xml:space="preserve">Мероприятия муниципальной программы по укреплению общественного здоровья «Здоровый район» на 2020-2024 годы муниципального образования «Чердаклинский район» Ульяновской области </w:t>
      </w:r>
    </w:p>
    <w:p w:rsidR="00B46687" w:rsidRPr="00656BF4" w:rsidRDefault="00B46687" w:rsidP="00B46687">
      <w:pPr>
        <w:jc w:val="center"/>
        <w:rPr>
          <w:rFonts w:ascii="PT Astra Serif" w:hAnsi="PT Astra Serif"/>
          <w:b/>
          <w:bCs/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3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45"/>
        <w:gridCol w:w="1418"/>
        <w:gridCol w:w="1276"/>
        <w:gridCol w:w="992"/>
        <w:gridCol w:w="709"/>
        <w:gridCol w:w="708"/>
        <w:gridCol w:w="709"/>
        <w:gridCol w:w="709"/>
        <w:gridCol w:w="850"/>
        <w:gridCol w:w="2410"/>
        <w:gridCol w:w="7"/>
      </w:tblGrid>
      <w:tr w:rsidR="00B46687" w:rsidRPr="00656BF4" w:rsidTr="00805681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Наименование </w:t>
            </w:r>
            <w:r w:rsidRPr="00656BF4">
              <w:rPr>
                <w:rFonts w:ascii="PT Astra Serif" w:hAnsi="PT Astra Serif"/>
                <w:sz w:val="24"/>
                <w:szCs w:val="24"/>
              </w:rPr>
              <w:br/>
            </w: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Срок</w:t>
            </w:r>
          </w:p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Объем финансирования</w:t>
            </w:r>
          </w:p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Ответственные</w:t>
            </w:r>
          </w:p>
          <w:p w:rsidR="00B46687" w:rsidRPr="00656BF4" w:rsidRDefault="00B46687" w:rsidP="0080568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</w:pP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B46687" w:rsidRPr="00656BF4" w:rsidTr="00805681">
        <w:trPr>
          <w:gridAfter w:val="2"/>
          <w:wAfter w:w="2417" w:type="dxa"/>
        </w:trPr>
        <w:tc>
          <w:tcPr>
            <w:tcW w:w="8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/>
                <w:bCs/>
                <w:iCs/>
                <w:sz w:val="24"/>
                <w:szCs w:val="24"/>
              </w:rPr>
              <w:t>1.Мероприятия,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День здоровья с семьями, воспитывающими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Бюджет муниципального образования «Чердаклинский район» Ульяновской области (дале</w:t>
            </w:r>
            <w:proofErr w:type="gramStart"/>
            <w:r w:rsidRPr="00656BF4">
              <w:rPr>
                <w:rFonts w:ascii="PT Astra Serif" w:hAnsi="PT Astra Serif"/>
                <w:sz w:val="24"/>
                <w:szCs w:val="24"/>
              </w:rPr>
              <w:t>е-</w:t>
            </w:r>
            <w:proofErr w:type="gramEnd"/>
            <w:r w:rsidRPr="00656BF4">
              <w:rPr>
                <w:rFonts w:ascii="PT Astra Serif" w:hAnsi="PT Astra Serif"/>
                <w:sz w:val="24"/>
                <w:szCs w:val="24"/>
              </w:rPr>
              <w:t xml:space="preserve"> районный бюджет)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Апрель 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Соревнование по скандинавской ходьбе среди граждан старшего поколения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8,0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656BF4" w:rsidRPr="00656BF4" w:rsidTr="00805681">
        <w:trPr>
          <w:gridAfter w:val="2"/>
          <w:wAfter w:w="2417" w:type="dxa"/>
        </w:trPr>
        <w:tc>
          <w:tcPr>
            <w:tcW w:w="8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BF4" w:rsidRPr="00656BF4" w:rsidRDefault="00656BF4" w:rsidP="00805681">
            <w:pPr>
              <w:ind w:right="-25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Работа в организациях, предприятиях различных форм собственности, где 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внедрен паспорт «Здоровое предприятие»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color w:val="111111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6,54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Отдел охраны здоровья и социальной защиты граждан администрации МО «Чердаклинский район»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pStyle w:val="aff0"/>
              <w:spacing w:before="0"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Тренинги «</w:t>
            </w:r>
            <w:proofErr w:type="gramStart"/>
            <w:r w:rsidRPr="00656BF4">
              <w:rPr>
                <w:rFonts w:ascii="PT Astra Serif" w:hAnsi="PT Astra Serif"/>
                <w:sz w:val="24"/>
                <w:szCs w:val="24"/>
              </w:rPr>
              <w:t>Курить-здоровью</w:t>
            </w:r>
            <w:proofErr w:type="gramEnd"/>
            <w:r w:rsidRPr="00656BF4">
              <w:rPr>
                <w:rFonts w:ascii="PT Astra Serif" w:hAnsi="PT Astra Serif"/>
                <w:sz w:val="24"/>
                <w:szCs w:val="24"/>
              </w:rPr>
              <w:t xml:space="preserve"> вредить», «Профилактика алкоголя» (кодирование), профилактика сахарного диабета (закупка тест-полосок), акция «Вместе ликвидируем туберкулез»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color w:val="11111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район», управление по молодежной политике и досугу населения, управление образования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Разработка и распространение памяток, буклетов о здоровом образе жизни и профилактике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Отдел охраны здоровья и социальной защиты граждан администрации МО «Чердаклинский район»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 xml:space="preserve">Проведение «Международного Дня борьбы с наркоманией», «Международного Дня отказа от курения», </w:t>
            </w:r>
            <w:r w:rsidRPr="00656BF4">
              <w:rPr>
                <w:rFonts w:ascii="PT Astra Serif" w:hAnsi="PT Astra Serif"/>
                <w:sz w:val="24"/>
                <w:szCs w:val="24"/>
              </w:rPr>
              <w:lastRenderedPageBreak/>
              <w:t>«Международного Дня борьбы со СПИДом» (организация акций, конкурсов плакатов и рисунков, спортивно-развлекательных соревнований, посвященных пропаганде здорового образа жизни)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район», управление по молодежной политике и досугу 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населения, управление образования</w:t>
            </w:r>
          </w:p>
        </w:tc>
      </w:tr>
      <w:tr w:rsidR="00656BF4" w:rsidRPr="00656BF4" w:rsidTr="00805681">
        <w:trPr>
          <w:gridAfter w:val="2"/>
          <w:wAfter w:w="2417" w:type="dxa"/>
        </w:trPr>
        <w:tc>
          <w:tcPr>
            <w:tcW w:w="80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BF4" w:rsidRPr="004A6F03" w:rsidRDefault="00656BF4" w:rsidP="0080568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A6F03">
              <w:rPr>
                <w:rFonts w:ascii="PT Astra Serif" w:hAnsi="PT Astra Serif"/>
                <w:b/>
                <w:bCs/>
                <w:iCs/>
                <w:sz w:val="28"/>
                <w:szCs w:val="28"/>
              </w:rPr>
              <w:lastRenderedPageBreak/>
              <w:t>3. Мероприятия, направленные на формирование ценностей здорового образа жизни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3.1.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Организация и проведение, областного и районного Агитпоезда «За здоровый образ жизни и здоровую, счастливую семью»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12,96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687" w:rsidRPr="004A6F03" w:rsidRDefault="00B46687" w:rsidP="0080568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>Администрация муниципального образования «</w:t>
            </w:r>
            <w:r w:rsidRPr="004A6F03">
              <w:rPr>
                <w:rFonts w:ascii="PT Astra Serif" w:hAnsi="PT Astra Serif"/>
                <w:sz w:val="26"/>
                <w:szCs w:val="26"/>
              </w:rPr>
              <w:t>Чердаклинский</w:t>
            </w:r>
            <w:r w:rsidRPr="004A6F0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район», отдел охраны здоровья и социальной защиты граждан администрации МО «Чердаклинский район», управление по молодежной политике и досугу населения, управление образования,</w:t>
            </w:r>
            <w:r w:rsidRPr="004A6F03">
              <w:rPr>
                <w:rFonts w:ascii="PT Astra Serif" w:eastAsia="Calibri" w:hAnsi="PT Astra Serif"/>
                <w:sz w:val="26"/>
                <w:szCs w:val="26"/>
              </w:rPr>
              <w:t xml:space="preserve"> ОГКУСЗН по </w:t>
            </w:r>
            <w:proofErr w:type="spellStart"/>
            <w:r w:rsidRPr="004A6F03">
              <w:rPr>
                <w:rFonts w:ascii="PT Astra Serif" w:hAnsi="PT Astra Serif"/>
                <w:sz w:val="26"/>
                <w:szCs w:val="26"/>
              </w:rPr>
              <w:t>Чердаклинскому</w:t>
            </w:r>
            <w:proofErr w:type="spellEnd"/>
            <w:r w:rsidRPr="004A6F03">
              <w:rPr>
                <w:rFonts w:ascii="PT Astra Serif" w:eastAsia="Calibri" w:hAnsi="PT Astra Serif"/>
                <w:sz w:val="26"/>
                <w:szCs w:val="26"/>
              </w:rPr>
              <w:t xml:space="preserve"> району (по согласованию)</w:t>
            </w:r>
          </w:p>
        </w:tc>
      </w:tr>
      <w:tr w:rsidR="00B46687" w:rsidRPr="00656BF4" w:rsidTr="00805681">
        <w:trPr>
          <w:gridAfter w:val="1"/>
          <w:wAfter w:w="7" w:type="dxa"/>
          <w:trHeight w:val="280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Открытие и функционирование центров активного долголетия (приобретение палок для скандинавской ходьбы, шахматные доски, канцелярские товары, товары для занятия спортом и развития творческих способностей)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район», управление по молодежной политике и досугу населения,</w:t>
            </w:r>
            <w:r w:rsidRPr="00656BF4">
              <w:rPr>
                <w:rFonts w:ascii="PT Astra Serif" w:eastAsia="Calibri" w:hAnsi="PT Astra Serif"/>
                <w:sz w:val="24"/>
                <w:szCs w:val="24"/>
              </w:rPr>
              <w:t xml:space="preserve"> ОГКУСЗН по </w:t>
            </w:r>
            <w:proofErr w:type="spellStart"/>
            <w:r w:rsidRPr="00656BF4">
              <w:rPr>
                <w:rFonts w:ascii="PT Astra Serif" w:hAnsi="PT Astra Serif"/>
                <w:sz w:val="24"/>
                <w:szCs w:val="24"/>
              </w:rPr>
              <w:t>Чердаклинскому</w:t>
            </w:r>
            <w:proofErr w:type="spellEnd"/>
            <w:r w:rsidRPr="00656BF4">
              <w:rPr>
                <w:rFonts w:ascii="PT Astra Serif" w:eastAsia="Calibri" w:hAnsi="PT Astra Serif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Проведение цикла мероприятий для детей с ограниченными возможностями здоровья:</w:t>
            </w:r>
          </w:p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-беседа «Береги здоровье смолоду»;</w:t>
            </w:r>
          </w:p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-тренинг для родителей «Мы за здоровый образ жизни»;</w:t>
            </w:r>
          </w:p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-парад Ангелов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color w:val="111111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 xml:space="preserve">Оплата первоначального взноса ассоциации по </w:t>
            </w:r>
            <w:r w:rsidRPr="00656BF4">
              <w:rPr>
                <w:rFonts w:ascii="PT Astra Serif" w:hAnsi="PT Astra Serif"/>
                <w:sz w:val="24"/>
                <w:szCs w:val="24"/>
              </w:rPr>
              <w:lastRenderedPageBreak/>
              <w:t>улучшению состояния здоровья и качества жизни населения «Здоровые города, районы и поселки»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Районный 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Отдел охраны здоровья и социальной защиты граждан администрации МО «Чердаклинский 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район».</w:t>
            </w:r>
          </w:p>
        </w:tc>
      </w:tr>
      <w:tr w:rsidR="00B46687" w:rsidRPr="00656BF4" w:rsidTr="00805681">
        <w:trPr>
          <w:gridAfter w:val="1"/>
          <w:wAfter w:w="7" w:type="dxa"/>
          <w:trHeight w:val="142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sz w:val="24"/>
                <w:szCs w:val="24"/>
              </w:rPr>
              <w:t>Проведение спартакиад для граждан старшего поколения</w:t>
            </w:r>
          </w:p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6,70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40,0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МО «Чердаклинский район»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3.6.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656BF4">
              <w:rPr>
                <w:rFonts w:ascii="PT Astra Serif" w:hAnsi="PT Astra Serif"/>
                <w:sz w:val="24"/>
                <w:szCs w:val="24"/>
              </w:rPr>
              <w:t>Софинансирование</w:t>
            </w:r>
            <w:proofErr w:type="spellEnd"/>
            <w:r w:rsidRPr="00656BF4">
              <w:rPr>
                <w:rFonts w:ascii="PT Astra Serif" w:hAnsi="PT Astra Serif"/>
                <w:sz w:val="24"/>
                <w:szCs w:val="24"/>
              </w:rPr>
              <w:t xml:space="preserve"> приобретения мобильного </w:t>
            </w:r>
            <w:proofErr w:type="gramStart"/>
            <w:r w:rsidRPr="00656BF4">
              <w:rPr>
                <w:rFonts w:ascii="PT Astra Serif" w:hAnsi="PT Astra Serif"/>
                <w:sz w:val="24"/>
                <w:szCs w:val="24"/>
              </w:rPr>
              <w:t>рентген-кабинета</w:t>
            </w:r>
            <w:proofErr w:type="gramEnd"/>
            <w:r w:rsidRPr="00656BF4">
              <w:rPr>
                <w:rFonts w:ascii="PT Astra Serif" w:hAnsi="PT Astra Serif"/>
                <w:sz w:val="24"/>
                <w:szCs w:val="24"/>
              </w:rPr>
              <w:t xml:space="preserve"> на базе Газель </w:t>
            </w:r>
            <w:proofErr w:type="spellStart"/>
            <w:r w:rsidRPr="00656BF4">
              <w:rPr>
                <w:rFonts w:ascii="PT Astra Serif" w:hAnsi="PT Astra Serif"/>
                <w:sz w:val="24"/>
                <w:szCs w:val="24"/>
                <w:lang w:val="en-US"/>
              </w:rPr>
              <w:t>citiline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2020-2024 гг.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81,8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Администрация муниципального образования «</w:t>
            </w:r>
            <w:r w:rsidRPr="00656BF4">
              <w:rPr>
                <w:rFonts w:ascii="PT Astra Serif" w:hAnsi="PT Astra Serif"/>
                <w:sz w:val="24"/>
                <w:szCs w:val="24"/>
              </w:rPr>
              <w:t>Чердаклинский</w:t>
            </w: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 xml:space="preserve"> район», отдел охраны здоровья и социальной защиты граждан администрации </w:t>
            </w:r>
          </w:p>
        </w:tc>
      </w:tr>
      <w:tr w:rsidR="00B46687" w:rsidRPr="00656BF4" w:rsidTr="00805681">
        <w:trPr>
          <w:gridAfter w:val="1"/>
          <w:wAfter w:w="7" w:type="dxa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687" w:rsidRPr="00656BF4" w:rsidRDefault="00B46687" w:rsidP="00805681">
            <w:pPr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Cs/>
                <w:color w:val="11111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Cs/>
                <w:iCs/>
                <w:color w:val="11111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201,8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6BF4">
              <w:rPr>
                <w:rFonts w:ascii="PT Astra Serif" w:hAnsi="PT Astra Serif"/>
                <w:bCs/>
                <w:iCs/>
                <w:sz w:val="24"/>
                <w:szCs w:val="24"/>
              </w:rPr>
              <w:t>181,0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87" w:rsidRPr="00656BF4" w:rsidRDefault="00B46687" w:rsidP="00805681">
            <w:pPr>
              <w:jc w:val="center"/>
              <w:rPr>
                <w:rFonts w:ascii="PT Astra Serif" w:hAnsi="PT Astra Serif"/>
                <w:bCs/>
                <w:iCs/>
                <w:sz w:val="24"/>
                <w:szCs w:val="24"/>
              </w:rPr>
            </w:pPr>
          </w:p>
        </w:tc>
      </w:tr>
    </w:tbl>
    <w:p w:rsidR="00B46687" w:rsidRPr="00805681" w:rsidRDefault="00B46687" w:rsidP="004A6F03">
      <w:pPr>
        <w:widowControl/>
        <w:pBdr>
          <w:right w:val="none" w:sz="4" w:space="7" w:color="000000"/>
        </w:pBdr>
        <w:jc w:val="right"/>
        <w:rPr>
          <w:rFonts w:ascii="PT Astra Serif" w:hAnsi="PT Astra Serif"/>
          <w:sz w:val="24"/>
          <w:szCs w:val="24"/>
        </w:rPr>
      </w:pPr>
      <w:r w:rsidRPr="00805681">
        <w:rPr>
          <w:rFonts w:ascii="PT Astra Serif" w:hAnsi="PT Astra Serif"/>
          <w:sz w:val="24"/>
          <w:szCs w:val="24"/>
          <w:lang w:eastAsia="ar-SA"/>
        </w:rPr>
        <w:t>».</w:t>
      </w:r>
    </w:p>
    <w:p w:rsidR="00656BF4" w:rsidRPr="00656BF4" w:rsidRDefault="00656BF4" w:rsidP="004A6F03">
      <w:pPr>
        <w:widowControl/>
        <w:pBdr>
          <w:right w:val="none" w:sz="4" w:space="7" w:color="000000"/>
        </w:pBdr>
        <w:ind w:firstLine="709"/>
        <w:jc w:val="both"/>
        <w:rPr>
          <w:rFonts w:ascii="PT Astra Serif" w:hAnsi="PT Astra Serif"/>
          <w:sz w:val="28"/>
          <w:szCs w:val="28"/>
        </w:rPr>
      </w:pPr>
      <w:r w:rsidRPr="00656BF4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после его официального </w:t>
      </w:r>
      <w:r w:rsidRPr="00656BF4">
        <w:rPr>
          <w:rFonts w:ascii="PT Astra Serif" w:hAnsi="PT Astra Serif"/>
          <w:sz w:val="28"/>
          <w:szCs w:val="28"/>
        </w:rPr>
        <w:t>обнародования.</w:t>
      </w:r>
    </w:p>
    <w:p w:rsidR="00656BF4" w:rsidRPr="00656BF4" w:rsidRDefault="00656BF4" w:rsidP="004A6F03">
      <w:pPr>
        <w:widowControl/>
        <w:pBdr>
          <w:right w:val="none" w:sz="4" w:space="7" w:color="000000"/>
        </w:pBdr>
        <w:ind w:firstLine="709"/>
        <w:rPr>
          <w:rFonts w:ascii="PT Astra Serif" w:hAnsi="PT Astra Serif"/>
          <w:sz w:val="28"/>
          <w:szCs w:val="28"/>
        </w:rPr>
      </w:pPr>
    </w:p>
    <w:p w:rsidR="00656BF4" w:rsidRPr="00656BF4" w:rsidRDefault="00656BF4" w:rsidP="004A6F03">
      <w:pPr>
        <w:widowControl/>
        <w:pBdr>
          <w:right w:val="none" w:sz="4" w:space="7" w:color="000000"/>
        </w:pBdr>
        <w:ind w:firstLine="709"/>
        <w:rPr>
          <w:rFonts w:ascii="PT Astra Serif" w:hAnsi="PT Astra Serif"/>
          <w:sz w:val="28"/>
          <w:szCs w:val="28"/>
        </w:rPr>
      </w:pPr>
    </w:p>
    <w:p w:rsidR="00656BF4" w:rsidRPr="00656BF4" w:rsidRDefault="00656BF4" w:rsidP="004A6F03">
      <w:pPr>
        <w:widowControl/>
        <w:pBdr>
          <w:right w:val="none" w:sz="4" w:space="7" w:color="000000"/>
        </w:pBdr>
        <w:rPr>
          <w:rFonts w:ascii="PT Astra Serif" w:hAnsi="PT Astra Serif"/>
          <w:sz w:val="28"/>
          <w:szCs w:val="28"/>
        </w:rPr>
      </w:pPr>
      <w:r w:rsidRPr="00656BF4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656BF4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656BF4">
        <w:rPr>
          <w:rFonts w:ascii="PT Astra Serif" w:hAnsi="PT Astra Serif"/>
          <w:sz w:val="28"/>
          <w:szCs w:val="28"/>
        </w:rPr>
        <w:t xml:space="preserve"> </w:t>
      </w:r>
    </w:p>
    <w:p w:rsidR="00656BF4" w:rsidRPr="00656BF4" w:rsidRDefault="00656BF4" w:rsidP="004A6F03">
      <w:pPr>
        <w:widowControl/>
        <w:pBdr>
          <w:right w:val="none" w:sz="4" w:space="7" w:color="000000"/>
        </w:pBdr>
        <w:rPr>
          <w:rFonts w:ascii="PT Astra Serif" w:hAnsi="PT Astra Serif"/>
          <w:sz w:val="28"/>
          <w:szCs w:val="28"/>
        </w:rPr>
      </w:pPr>
      <w:r w:rsidRPr="00656BF4">
        <w:rPr>
          <w:rFonts w:ascii="PT Astra Serif" w:hAnsi="PT Astra Serif"/>
          <w:sz w:val="28"/>
          <w:szCs w:val="28"/>
        </w:rPr>
        <w:t xml:space="preserve">образования «Чердаклинский район» </w:t>
      </w:r>
    </w:p>
    <w:p w:rsidR="00D4152F" w:rsidRPr="0086102A" w:rsidRDefault="00656BF4" w:rsidP="004A6F03">
      <w:pPr>
        <w:widowControl/>
        <w:pBdr>
          <w:right w:val="none" w:sz="4" w:space="7" w:color="000000"/>
        </w:pBdr>
        <w:rPr>
          <w:rFonts w:ascii="PT Astra Serif" w:hAnsi="PT Astra Serif"/>
          <w:sz w:val="28"/>
          <w:szCs w:val="28"/>
        </w:rPr>
        <w:sectPr w:rsidR="00D4152F" w:rsidRPr="0086102A" w:rsidSect="00B46687">
          <w:headerReference w:type="default" r:id="rId8"/>
          <w:pgSz w:w="11906" w:h="16838"/>
          <w:pgMar w:top="1134" w:right="567" w:bottom="993" w:left="1134" w:header="720" w:footer="709" w:gutter="0"/>
          <w:cols w:space="1701"/>
          <w:docGrid w:linePitch="360"/>
        </w:sectPr>
      </w:pPr>
      <w:r w:rsidRPr="00656BF4">
        <w:rPr>
          <w:rFonts w:ascii="PT Astra Serif" w:hAnsi="PT Astra Serif"/>
          <w:sz w:val="28"/>
          <w:szCs w:val="28"/>
        </w:rPr>
        <w:t>Ульяновской</w:t>
      </w:r>
      <w:r>
        <w:rPr>
          <w:rFonts w:ascii="PT Astra Serif" w:hAnsi="PT Astra Serif"/>
          <w:sz w:val="28"/>
          <w:szCs w:val="28"/>
        </w:rPr>
        <w:t xml:space="preserve"> области               </w:t>
      </w:r>
      <w:r w:rsidRPr="00656BF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656BF4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proofErr w:type="spellStart"/>
      <w:r>
        <w:rPr>
          <w:rFonts w:ascii="PT Astra Serif" w:hAnsi="PT Astra Serif"/>
          <w:sz w:val="28"/>
          <w:szCs w:val="28"/>
        </w:rPr>
        <w:t>Ю.С.</w:t>
      </w:r>
      <w:r w:rsidR="004A6F03">
        <w:rPr>
          <w:rFonts w:ascii="PT Astra Serif" w:hAnsi="PT Astra Serif"/>
          <w:sz w:val="28"/>
          <w:szCs w:val="28"/>
        </w:rPr>
        <w:t>Нестеров</w:t>
      </w:r>
      <w:bookmarkStart w:id="0" w:name="_GoBack"/>
      <w:bookmarkEnd w:id="0"/>
      <w:proofErr w:type="spellEnd"/>
    </w:p>
    <w:p w:rsidR="00D4152F" w:rsidRDefault="00D4152F" w:rsidP="00656BF4">
      <w:pPr>
        <w:widowControl/>
        <w:rPr>
          <w:bCs/>
          <w:sz w:val="24"/>
          <w:szCs w:val="24"/>
          <w:lang w:eastAsia="ar-SA"/>
        </w:rPr>
      </w:pPr>
    </w:p>
    <w:sectPr w:rsidR="00D4152F" w:rsidSect="00656BF4">
      <w:headerReference w:type="even" r:id="rId9"/>
      <w:headerReference w:type="default" r:id="rId10"/>
      <w:headerReference w:type="first" r:id="rId11"/>
      <w:pgSz w:w="11906" w:h="16838"/>
      <w:pgMar w:top="1134" w:right="567" w:bottom="1134" w:left="1134" w:header="72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1A" w:rsidRDefault="00CD0A1A">
      <w:r>
        <w:separator/>
      </w:r>
    </w:p>
  </w:endnote>
  <w:endnote w:type="continuationSeparator" w:id="0">
    <w:p w:rsidR="00CD0A1A" w:rsidRDefault="00CD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1A" w:rsidRDefault="00CD0A1A">
      <w:r>
        <w:separator/>
      </w:r>
    </w:p>
  </w:footnote>
  <w:footnote w:type="continuationSeparator" w:id="0">
    <w:p w:rsidR="00CD0A1A" w:rsidRDefault="00CD0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87" w:rsidRDefault="00B46687" w:rsidP="0086102A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87" w:rsidRDefault="00B4668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87" w:rsidRDefault="00B46687">
    <w:pPr>
      <w:pStyle w:val="ac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87" w:rsidRDefault="00B466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18DE"/>
    <w:multiLevelType w:val="hybridMultilevel"/>
    <w:tmpl w:val="46C08076"/>
    <w:lvl w:ilvl="0" w:tplc="C342745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18"/>
        <w:szCs w:val="18"/>
        <w:lang w:eastAsia="ar-SA"/>
      </w:rPr>
    </w:lvl>
    <w:lvl w:ilvl="1" w:tplc="49A83ECC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18"/>
        <w:szCs w:val="18"/>
        <w:lang w:eastAsia="ar-SA"/>
      </w:rPr>
    </w:lvl>
    <w:lvl w:ilvl="2" w:tplc="844E0E98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18"/>
        <w:szCs w:val="18"/>
        <w:lang w:eastAsia="ar-SA"/>
      </w:rPr>
    </w:lvl>
    <w:lvl w:ilvl="3" w:tplc="61CC3372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18"/>
        <w:szCs w:val="18"/>
        <w:lang w:eastAsia="ar-SA"/>
      </w:rPr>
    </w:lvl>
    <w:lvl w:ilvl="4" w:tplc="24F89FBE"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18"/>
        <w:szCs w:val="18"/>
        <w:lang w:eastAsia="ar-SA"/>
      </w:rPr>
    </w:lvl>
    <w:lvl w:ilvl="5" w:tplc="D9F6619A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  <w:sz w:val="18"/>
        <w:szCs w:val="18"/>
        <w:lang w:eastAsia="ar-SA"/>
      </w:rPr>
    </w:lvl>
    <w:lvl w:ilvl="6" w:tplc="EB78075A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  <w:sz w:val="18"/>
        <w:szCs w:val="18"/>
        <w:lang w:eastAsia="ar-SA"/>
      </w:rPr>
    </w:lvl>
    <w:lvl w:ilvl="7" w:tplc="50F6548E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18"/>
        <w:szCs w:val="18"/>
        <w:lang w:eastAsia="ar-SA"/>
      </w:rPr>
    </w:lvl>
    <w:lvl w:ilvl="8" w:tplc="32F2D9CC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  <w:sz w:val="18"/>
        <w:szCs w:val="18"/>
        <w:lang w:eastAsia="ar-SA"/>
      </w:rPr>
    </w:lvl>
  </w:abstractNum>
  <w:abstractNum w:abstractNumId="1">
    <w:nsid w:val="643D4D14"/>
    <w:multiLevelType w:val="hybridMultilevel"/>
    <w:tmpl w:val="9A92717A"/>
    <w:lvl w:ilvl="0" w:tplc="F488B4C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DD1283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4568E4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B6A46B1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682E14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35B4991C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64E5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94C07D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8E8295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2F"/>
    <w:rsid w:val="00355038"/>
    <w:rsid w:val="004A6F03"/>
    <w:rsid w:val="00656BF4"/>
    <w:rsid w:val="00805681"/>
    <w:rsid w:val="0086102A"/>
    <w:rsid w:val="00B46687"/>
    <w:rsid w:val="00B7016B"/>
    <w:rsid w:val="00BE5248"/>
    <w:rsid w:val="00CD0A1A"/>
    <w:rsid w:val="00D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0"/>
    <w:link w:val="61"/>
    <w:pPr>
      <w:widowControl/>
      <w:numPr>
        <w:ilvl w:val="5"/>
        <w:numId w:val="1"/>
      </w:numPr>
      <w:spacing w:before="100" w:after="100"/>
      <w:outlineLvl w:val="5"/>
    </w:pPr>
    <w:rPr>
      <w:b/>
      <w:bCs/>
      <w:sz w:val="15"/>
      <w:szCs w:val="15"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paragraph" w:styleId="a6">
    <w:name w:val="Title"/>
    <w:basedOn w:val="a"/>
    <w:link w:val="a7"/>
    <w:pPr>
      <w:spacing w:before="120" w:after="120"/>
    </w:pPr>
    <w:rPr>
      <w:i/>
      <w:iCs/>
      <w:sz w:val="24"/>
      <w:szCs w:val="24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  <w:color w:val="000000"/>
      <w:sz w:val="18"/>
      <w:szCs w:val="18"/>
      <w:lang w:eastAsia="ar-SA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eastAsia="Times New Roman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link w:val="-"/>
    <w:rPr>
      <w:rFonts w:ascii="Times New Roman" w:hAnsi="Times New Roman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eastAsia="Times New Roman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link w:val="af6"/>
    <w:rPr>
      <w:rFonts w:ascii="Times New Roman" w:hAnsi="Times New Roman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St5z0">
    <w:name w:val="WW8NumSt5z0"/>
    <w:rPr>
      <w:rFonts w:ascii="Times New Roman" w:hAnsi="Times New Roman"/>
    </w:rPr>
  </w:style>
  <w:style w:type="character" w:customStyle="1" w:styleId="62">
    <w:name w:val="Заголовок 6 Знак"/>
    <w:rPr>
      <w:b/>
      <w:bCs/>
      <w:sz w:val="15"/>
      <w:szCs w:val="15"/>
      <w:lang w:val="en-US" w:bidi="ar-SA"/>
    </w:rPr>
  </w:style>
  <w:style w:type="character" w:customStyle="1" w:styleId="af6">
    <w:name w:val="Верхний колонтитул Знак"/>
    <w:link w:val="WW8Num12z0"/>
    <w:rPr>
      <w:lang w:val="ru-RU" w:bidi="ar-SA"/>
    </w:rPr>
  </w:style>
  <w:style w:type="character" w:styleId="af7">
    <w:name w:val="page number"/>
    <w:basedOn w:val="a1"/>
  </w:style>
  <w:style w:type="character" w:customStyle="1" w:styleId="af8">
    <w:name w:val="Текст выноски Знак"/>
    <w:rPr>
      <w:rFonts w:ascii="Tahoma" w:hAnsi="Tahoma"/>
      <w:sz w:val="16"/>
      <w:szCs w:val="16"/>
    </w:rPr>
  </w:style>
  <w:style w:type="character" w:customStyle="1" w:styleId="af9">
    <w:name w:val="Выделение жирным"/>
    <w:rPr>
      <w:b/>
      <w:bCs/>
    </w:rPr>
  </w:style>
  <w:style w:type="character" w:customStyle="1" w:styleId="word">
    <w:name w:val="word"/>
    <w:rPr>
      <w:rFonts w:ascii="Arial" w:hAnsi="Arial"/>
      <w:color w:val="000000"/>
      <w:sz w:val="20"/>
      <w:szCs w:val="20"/>
    </w:rPr>
  </w:style>
  <w:style w:type="character" w:customStyle="1" w:styleId="zip">
    <w:name w:val="zip"/>
    <w:rPr>
      <w:rFonts w:ascii="Arial" w:hAnsi="Arial"/>
      <w:color w:val="000000"/>
      <w:sz w:val="20"/>
      <w:szCs w:val="20"/>
    </w:rPr>
  </w:style>
  <w:style w:type="character" w:customStyle="1" w:styleId="afa">
    <w:name w:val="Основной текст Знак"/>
    <w:rPr>
      <w:sz w:val="27"/>
      <w:szCs w:val="27"/>
      <w:shd w:val="clear" w:color="auto" w:fill="FFFFFF"/>
      <w:lang w:bidi="ar-SA"/>
    </w:rPr>
  </w:style>
  <w:style w:type="character" w:customStyle="1" w:styleId="-">
    <w:name w:val="Интернет-ссылка"/>
    <w:link w:val="WW8Num7z0"/>
    <w:rPr>
      <w:rFonts w:ascii="Arial" w:hAnsi="Arial"/>
      <w:color w:val="000000"/>
      <w:sz w:val="20"/>
      <w:szCs w:val="20"/>
      <w:u w:val="single"/>
    </w:rPr>
  </w:style>
  <w:style w:type="character" w:customStyle="1" w:styleId="WW8Num2z4">
    <w:name w:val="WW8Num2z4"/>
  </w:style>
  <w:style w:type="paragraph" w:customStyle="1" w:styleId="afb">
    <w:name w:val="Заголовок"/>
    <w:basedOn w:val="a"/>
    <w:next w:val="a0"/>
    <w:pPr>
      <w:widowControl/>
      <w:jc w:val="center"/>
    </w:pPr>
    <w:rPr>
      <w:sz w:val="28"/>
    </w:rPr>
  </w:style>
  <w:style w:type="paragraph" w:styleId="a0">
    <w:name w:val="Body Text"/>
    <w:basedOn w:val="a"/>
    <w:pPr>
      <w:widowControl/>
      <w:shd w:val="clear" w:color="auto" w:fill="FFFFFF"/>
      <w:spacing w:before="120" w:after="480" w:line="240" w:lineRule="atLeast"/>
    </w:pPr>
    <w:rPr>
      <w:sz w:val="27"/>
      <w:szCs w:val="27"/>
      <w:shd w:val="clear" w:color="auto" w:fill="FFFFFF"/>
      <w:lang w:val="en-US"/>
    </w:rPr>
  </w:style>
  <w:style w:type="paragraph" w:styleId="afc">
    <w:name w:val="List"/>
    <w:basedOn w:val="a0"/>
  </w:style>
  <w:style w:type="paragraph" w:styleId="afd">
    <w:name w:val="index heading"/>
    <w:basedOn w:val="a"/>
  </w:style>
  <w:style w:type="paragraph" w:customStyle="1" w:styleId="afe">
    <w:name w:val="Знак Знак Знак Знак Знак"/>
    <w:basedOn w:val="a"/>
    <w:pPr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/>
      <w:lang w:eastAsia="zh-CN"/>
    </w:rPr>
  </w:style>
  <w:style w:type="paragraph" w:customStyle="1" w:styleId="ConsPlusCell">
    <w:name w:val="ConsPlusCel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lang w:eastAsia="zh-CN"/>
    </w:rPr>
  </w:style>
  <w:style w:type="paragraph" w:styleId="aff">
    <w:name w:val="Balloon Text"/>
    <w:basedOn w:val="a"/>
    <w:rPr>
      <w:rFonts w:ascii="Tahoma" w:hAnsi="Tahoma"/>
      <w:sz w:val="16"/>
      <w:szCs w:val="16"/>
      <w:lang w:val="en-US"/>
    </w:rPr>
  </w:style>
  <w:style w:type="paragraph" w:styleId="aff0">
    <w:name w:val="Normal (Web)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entered">
    <w:name w:val="centered"/>
    <w:basedOn w:val="a"/>
    <w:pPr>
      <w:widowControl/>
      <w:spacing w:before="100" w:after="100" w:line="312" w:lineRule="auto"/>
      <w:jc w:val="center"/>
    </w:pPr>
    <w:rPr>
      <w:rFonts w:ascii="Arial" w:hAnsi="Arial"/>
      <w:color w:val="000000"/>
    </w:rPr>
  </w:style>
  <w:style w:type="paragraph" w:customStyle="1" w:styleId="newbanner">
    <w:name w:val="new_banne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errors">
    <w:name w:val="errors"/>
    <w:basedOn w:val="a"/>
    <w:pPr>
      <w:widowControl/>
      <w:spacing w:before="100" w:after="100" w:line="312" w:lineRule="auto"/>
      <w:jc w:val="both"/>
    </w:pPr>
    <w:rPr>
      <w:rFonts w:ascii="Arial" w:hAnsi="Arial"/>
      <w:color w:val="FF0000"/>
    </w:rPr>
  </w:style>
  <w:style w:type="paragraph" w:customStyle="1" w:styleId="a10">
    <w:name w:val="a1"/>
    <w:basedOn w:val="a"/>
    <w:pPr>
      <w:widowControl/>
      <w:spacing w:before="100" w:after="100" w:line="312" w:lineRule="auto"/>
      <w:jc w:val="both"/>
    </w:pPr>
    <w:rPr>
      <w:rFonts w:ascii="Arial" w:hAnsi="Arial"/>
      <w:color w:val="FA0E11"/>
    </w:rPr>
  </w:style>
  <w:style w:type="paragraph" w:customStyle="1" w:styleId="bcrumb">
    <w:name w:val="b_crumb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</w:rPr>
  </w:style>
  <w:style w:type="paragraph" w:customStyle="1" w:styleId="a40">
    <w:name w:val="a4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  <w:u w:val="single"/>
    </w:rPr>
  </w:style>
  <w:style w:type="paragraph" w:customStyle="1" w:styleId="t2">
    <w:name w:val="t2"/>
    <w:basedOn w:val="a"/>
    <w:pPr>
      <w:widowControl/>
      <w:spacing w:before="100" w:after="100" w:line="312" w:lineRule="auto"/>
      <w:jc w:val="both"/>
    </w:pPr>
    <w:rPr>
      <w:rFonts w:ascii="Arial" w:hAnsi="Arial"/>
      <w:color w:val="153BE2"/>
    </w:rPr>
  </w:style>
  <w:style w:type="paragraph" w:customStyle="1" w:styleId="text1">
    <w:name w:val="text1"/>
    <w:basedOn w:val="a"/>
    <w:pPr>
      <w:widowControl/>
      <w:spacing w:before="100" w:after="100" w:line="312" w:lineRule="auto"/>
      <w:jc w:val="both"/>
    </w:pPr>
    <w:rPr>
      <w:rFonts w:ascii="Arial" w:hAnsi="Arial"/>
      <w:color w:val="7E7E7E"/>
      <w:sz w:val="17"/>
      <w:szCs w:val="17"/>
    </w:rPr>
  </w:style>
  <w:style w:type="paragraph" w:customStyle="1" w:styleId="bg1">
    <w:name w:val="bg1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2">
    <w:name w:val="bg2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3">
    <w:name w:val="bg3"/>
    <w:basedOn w:val="a"/>
    <w:pPr>
      <w:widowControl/>
      <w:shd w:val="clear" w:color="auto" w:fill="7E7E7E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4">
    <w:name w:val="bg4"/>
    <w:basedOn w:val="a"/>
    <w:pPr>
      <w:widowControl/>
      <w:shd w:val="clear" w:color="auto" w:fill="FFFFFF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5">
    <w:name w:val="bg5"/>
    <w:basedOn w:val="a"/>
    <w:pPr>
      <w:widowControl/>
      <w:shd w:val="clear" w:color="auto" w:fill="153BE2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g6">
    <w:name w:val="bg6"/>
    <w:basedOn w:val="a"/>
    <w:pPr>
      <w:widowControl/>
      <w:shd w:val="clear" w:color="auto" w:fill="F2FBFF"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pic">
    <w:name w:val="pic"/>
    <w:basedOn w:val="a"/>
    <w:pPr>
      <w:widowControl/>
      <w:pBdr>
        <w:top w:val="single" w:sz="6" w:space="0" w:color="7E7E7E"/>
        <w:left w:val="single" w:sz="6" w:space="0" w:color="7E7E7E"/>
        <w:bottom w:val="single" w:sz="6" w:space="0" w:color="7E7E7E"/>
        <w:right w:val="single" w:sz="6" w:space="0" w:color="7E7E7E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order01">
    <w:name w:val="border01"/>
    <w:basedOn w:val="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message">
    <w:name w:val="message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FF0000"/>
    </w:rPr>
  </w:style>
  <w:style w:type="paragraph" w:customStyle="1" w:styleId="ul1">
    <w:name w:val="ul1"/>
    <w:basedOn w:val="a"/>
    <w:pPr>
      <w:widowControl/>
      <w:spacing w:before="268" w:line="312" w:lineRule="auto"/>
      <w:jc w:val="center"/>
    </w:pPr>
    <w:rPr>
      <w:rFonts w:ascii="Arial" w:hAnsi="Arial"/>
      <w:color w:val="000000"/>
    </w:rPr>
  </w:style>
  <w:style w:type="paragraph" w:customStyle="1" w:styleId="tbl1">
    <w:name w:val="tbl_1"/>
    <w:basedOn w:val="a"/>
    <w:pPr>
      <w:widowControl/>
      <w:pBdr>
        <w:top w:val="none" w:sz="0" w:space="0" w:color="000000"/>
        <w:left w:val="none" w:sz="0" w:space="0" w:color="000000"/>
        <w:bottom w:val="single" w:sz="6" w:space="0" w:color="7E7E7E"/>
        <w:right w:val="single" w:sz="6" w:space="0" w:color="7E7E7E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tableakc">
    <w:name w:val="table_akc"/>
    <w:basedOn w:val="a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ne">
    <w:name w:val="none"/>
    <w:basedOn w:val="a"/>
    <w:pPr>
      <w:widowControl/>
      <w:spacing w:before="100" w:after="100" w:line="312" w:lineRule="auto"/>
      <w:jc w:val="both"/>
    </w:pPr>
    <w:rPr>
      <w:rFonts w:ascii="Arial" w:hAnsi="Arial"/>
      <w:vanish/>
      <w:color w:val="000000"/>
    </w:rPr>
  </w:style>
  <w:style w:type="paragraph" w:customStyle="1" w:styleId="view">
    <w:name w:val="view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child">
    <w:name w:val="nochild"/>
    <w:basedOn w:val="a"/>
    <w:pPr>
      <w:widowControl/>
      <w:spacing w:line="312" w:lineRule="auto"/>
      <w:jc w:val="both"/>
    </w:pPr>
    <w:rPr>
      <w:rFonts w:ascii="Arial" w:hAnsi="Arial"/>
      <w:color w:val="2C66A2"/>
    </w:rPr>
  </w:style>
  <w:style w:type="paragraph" w:customStyle="1" w:styleId="viewchild">
    <w:name w:val="viewchild"/>
    <w:basedOn w:val="a"/>
    <w:pPr>
      <w:widowControl/>
      <w:spacing w:before="167" w:after="100" w:line="312" w:lineRule="auto"/>
      <w:jc w:val="both"/>
    </w:pPr>
    <w:rPr>
      <w:rFonts w:ascii="Arial" w:hAnsi="Arial"/>
      <w:b/>
      <w:bCs/>
      <w:color w:val="2C66A2"/>
    </w:rPr>
  </w:style>
  <w:style w:type="paragraph" w:customStyle="1" w:styleId="nochild2">
    <w:name w:val="nochild2"/>
    <w:basedOn w:val="a"/>
    <w:pPr>
      <w:widowControl/>
      <w:shd w:val="clear" w:color="auto" w:fill="F7F9F8"/>
      <w:spacing w:after="167" w:line="312" w:lineRule="auto"/>
      <w:ind w:left="335"/>
    </w:pPr>
    <w:rPr>
      <w:rFonts w:ascii="Arial" w:hAnsi="Arial"/>
      <w:color w:val="1E456E"/>
    </w:rPr>
  </w:style>
  <w:style w:type="paragraph" w:customStyle="1" w:styleId="viewchild2">
    <w:name w:val="viewchild2"/>
    <w:basedOn w:val="a"/>
    <w:pPr>
      <w:widowControl/>
      <w:shd w:val="clear" w:color="auto" w:fill="F7F9F8"/>
      <w:spacing w:line="312" w:lineRule="auto"/>
      <w:ind w:left="335"/>
    </w:pPr>
    <w:rPr>
      <w:rFonts w:ascii="Arial" w:hAnsi="Arial"/>
      <w:color w:val="1E456E"/>
    </w:rPr>
  </w:style>
  <w:style w:type="paragraph" w:customStyle="1" w:styleId="nochild3">
    <w:name w:val="nochild3"/>
    <w:basedOn w:val="a"/>
    <w:pPr>
      <w:widowControl/>
      <w:spacing w:after="167" w:line="312" w:lineRule="auto"/>
      <w:jc w:val="both"/>
    </w:pPr>
    <w:rPr>
      <w:rFonts w:ascii="Arial" w:hAnsi="Arial"/>
      <w:color w:val="000000"/>
      <w:sz w:val="25"/>
      <w:szCs w:val="25"/>
    </w:rPr>
  </w:style>
  <w:style w:type="paragraph" w:customStyle="1" w:styleId="viewchild3">
    <w:name w:val="viewchild3"/>
    <w:basedOn w:val="a"/>
    <w:pPr>
      <w:widowControl/>
      <w:spacing w:line="312" w:lineRule="auto"/>
      <w:jc w:val="both"/>
    </w:pPr>
    <w:rPr>
      <w:rFonts w:ascii="Arial" w:hAnsi="Arial"/>
      <w:color w:val="000000"/>
      <w:sz w:val="25"/>
      <w:szCs w:val="25"/>
    </w:rPr>
  </w:style>
  <w:style w:type="paragraph" w:customStyle="1" w:styleId="answ">
    <w:name w:val="answ"/>
    <w:basedOn w:val="a"/>
    <w:pPr>
      <w:widowControl/>
      <w:shd w:val="clear" w:color="auto" w:fill="F1EBDF"/>
      <w:spacing w:after="167" w:line="312" w:lineRule="auto"/>
      <w:jc w:val="both"/>
    </w:pPr>
    <w:rPr>
      <w:rFonts w:ascii="Arial" w:hAnsi="Arial"/>
      <w:color w:val="000000"/>
    </w:rPr>
  </w:style>
  <w:style w:type="paragraph" w:customStyle="1" w:styleId="gazeta">
    <w:name w:val="gazeta"/>
    <w:basedOn w:val="a"/>
    <w:link w:val="justifyleft"/>
    <w:pPr>
      <w:widowControl/>
      <w:spacing w:before="100" w:after="100" w:line="312" w:lineRule="auto"/>
      <w:jc w:val="both"/>
    </w:pPr>
    <w:rPr>
      <w:rFonts w:ascii="Arial" w:hAnsi="Arial"/>
      <w:color w:val="7E7E7E"/>
      <w:sz w:val="17"/>
      <w:szCs w:val="17"/>
      <w:u w:val="single"/>
    </w:rPr>
  </w:style>
  <w:style w:type="paragraph" w:customStyle="1" w:styleId="step4">
    <w:name w:val="step4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l">
    <w:name w:val="step_img_l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r">
    <w:name w:val="step_img_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lear">
    <w:name w:val="clear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stepimg">
    <w:name w:val="step_img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ytxt">
    <w:name w:val="ny_txt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cent">
    <w:name w:val="cent"/>
    <w:basedOn w:val="a"/>
    <w:pPr>
      <w:widowControl/>
      <w:spacing w:before="100" w:after="100" w:line="312" w:lineRule="auto"/>
      <w:jc w:val="center"/>
    </w:pPr>
    <w:rPr>
      <w:rFonts w:ascii="Arial" w:hAnsi="Arial"/>
      <w:color w:val="000000"/>
    </w:rPr>
  </w:style>
  <w:style w:type="paragraph" w:customStyle="1" w:styleId="ul-doc">
    <w:name w:val="ul-doc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a30">
    <w:name w:val="a3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hzag">
    <w:name w:val="h_zag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line">
    <w:name w:val="noline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nochild1">
    <w:name w:val="nochild1"/>
    <w:basedOn w:val="a"/>
    <w:pPr>
      <w:widowControl/>
      <w:spacing w:line="312" w:lineRule="auto"/>
      <w:jc w:val="both"/>
    </w:pPr>
    <w:rPr>
      <w:rFonts w:ascii="Arial" w:hAnsi="Arial"/>
      <w:color w:val="2C66A2"/>
    </w:rPr>
  </w:style>
  <w:style w:type="paragraph" w:customStyle="1" w:styleId="newbanner1">
    <w:name w:val="new_banner1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000000"/>
      <w:sz w:val="34"/>
      <w:szCs w:val="34"/>
    </w:rPr>
  </w:style>
  <w:style w:type="paragraph" w:customStyle="1" w:styleId="hzag1">
    <w:name w:val="h_zag1"/>
    <w:basedOn w:val="a"/>
    <w:pPr>
      <w:widowControl/>
      <w:spacing w:before="100" w:after="100" w:line="312" w:lineRule="auto"/>
      <w:jc w:val="both"/>
    </w:pPr>
    <w:rPr>
      <w:rFonts w:ascii="Arial" w:hAnsi="Arial"/>
      <w:b/>
      <w:bCs/>
      <w:color w:val="000000"/>
      <w:sz w:val="34"/>
      <w:szCs w:val="34"/>
    </w:rPr>
  </w:style>
  <w:style w:type="paragraph" w:customStyle="1" w:styleId="noline1">
    <w:name w:val="noline1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  <w:sz w:val="34"/>
      <w:szCs w:val="34"/>
    </w:rPr>
  </w:style>
  <w:style w:type="paragraph" w:customStyle="1" w:styleId="consplusnonformat">
    <w:name w:val="consplusnonformat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justifyleft">
    <w:name w:val="justifyleft"/>
    <w:basedOn w:val="a"/>
    <w:link w:val="gazet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210">
    <w:name w:val="210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a60">
    <w:name w:val="a6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customStyle="1" w:styleId="bodytext22">
    <w:name w:val="bodytext22"/>
    <w:basedOn w:val="a"/>
    <w:pPr>
      <w:widowControl/>
      <w:spacing w:before="100" w:after="100" w:line="312" w:lineRule="auto"/>
      <w:jc w:val="both"/>
    </w:pPr>
    <w:rPr>
      <w:rFonts w:ascii="Arial" w:hAnsi="Arial"/>
      <w:color w:val="000000"/>
    </w:rPr>
  </w:style>
  <w:style w:type="paragraph" w:styleId="aff1">
    <w:name w:val="Document Map"/>
    <w:basedOn w:val="a"/>
    <w:pPr>
      <w:shd w:val="clear" w:color="auto" w:fill="000080"/>
    </w:pPr>
    <w:rPr>
      <w:rFonts w:ascii="Tahoma" w:hAnsi="Tahoma"/>
    </w:rPr>
  </w:style>
  <w:style w:type="paragraph" w:customStyle="1" w:styleId="aff2">
    <w:name w:val="Содержимое таблицы"/>
    <w:basedOn w:val="a"/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AndrianovaOS</cp:lastModifiedBy>
  <cp:revision>11</cp:revision>
  <cp:lastPrinted>2021-04-22T06:57:00Z</cp:lastPrinted>
  <dcterms:created xsi:type="dcterms:W3CDTF">2021-03-11T10:16:00Z</dcterms:created>
  <dcterms:modified xsi:type="dcterms:W3CDTF">2021-04-22T07:05:00Z</dcterms:modified>
</cp:coreProperties>
</file>