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05EDC0D0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90545" cy="1880870"/>
                <wp:effectExtent l="0" t="0" r="0" b="9525"/>
                <wp:wrapNone/>
                <wp:docPr id="1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880" cy="18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_______________2020 г. №_______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-42.3pt;margin-top:-27.45pt;width:243.25pt;height:148pt" wp14:anchorId="05EDC0D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Администрация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ОТЧЁТ</w:t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_______________2020 г. №_______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50EE99B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8120" cy="2395220"/>
                <wp:effectExtent l="0" t="0" r="9525" b="9525"/>
                <wp:wrapNone/>
                <wp:docPr id="3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40" cy="239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eastAsia="Calibri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И.о.Глав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ы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color w:val="000000"/>
                                <w:kern w:val="0"/>
                                <w:sz w:val="26"/>
                                <w:szCs w:val="26"/>
                                <w:lang w:val="ru-RU" w:eastAsia="en-US" w:bidi="ar-SA"/>
                              </w:rPr>
                              <w:t>Е.П.Лашманов</w:t>
                            </w:r>
                          </w:p>
                          <w:p>
                            <w:pPr>
                              <w:pStyle w:val="Style25"/>
                              <w:rPr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Style25"/>
                              <w:spacing w:before="0" w:after="20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6"/>
                                <w:szCs w:val="26"/>
                              </w:rPr>
                              <w:t>_______декабря 2020 года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264.45pt;margin-top:-20.7pt;width:215.5pt;height:188.5pt" wp14:anchorId="650EE99B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СОГЛАСОВАНО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eastAsia="Calibri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И.о.Глав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ы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eastAsia="Calibri" w:cs="Times New Roman" w:ascii="Times New Roman" w:hAnsi="Times New Roman"/>
                          <w:b/>
                          <w:color w:val="000000"/>
                          <w:kern w:val="0"/>
                          <w:sz w:val="26"/>
                          <w:szCs w:val="26"/>
                          <w:lang w:val="ru-RU" w:eastAsia="en-US" w:bidi="ar-SA"/>
                        </w:rPr>
                        <w:t>Е.П.Лашманов</w:t>
                      </w:r>
                    </w:p>
                    <w:p>
                      <w:pPr>
                        <w:pStyle w:val="Style25"/>
                        <w:rPr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Style25"/>
                        <w:spacing w:before="0" w:after="200"/>
                        <w:rPr>
                          <w:rFonts w:ascii="Times New Roman" w:hAnsi="Times New Roman" w:cs="Times New Roman"/>
                          <w:b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6"/>
                          <w:szCs w:val="26"/>
                        </w:rPr>
                        <w:t>_______декабря 2020 года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об организации работы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с обращениями граждан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и организаций в администрации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МО «Чердаклинский район» 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Ульяновской области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за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7"/>
          <w:szCs w:val="27"/>
          <w:lang w:val="ru-RU" w:eastAsia="en-US" w:bidi="ar-SA"/>
        </w:rPr>
        <w:t>но</w:t>
      </w:r>
      <w:r>
        <w:rPr>
          <w:rFonts w:cs="Times New Roman" w:ascii="Times New Roman" w:hAnsi="Times New Roman"/>
          <w:b/>
          <w:sz w:val="27"/>
          <w:szCs w:val="27"/>
        </w:rPr>
        <w:t>ябрь 2020 года</w:t>
      </w:r>
    </w:p>
    <w:p>
      <w:pPr>
        <w:pStyle w:val="Style23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tbl>
      <w:tblPr>
        <w:tblStyle w:val="a3"/>
        <w:tblW w:w="1034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8"/>
        <w:gridCol w:w="1743"/>
        <w:gridCol w:w="355"/>
        <w:gridCol w:w="2389"/>
        <w:gridCol w:w="303"/>
        <w:gridCol w:w="1455"/>
        <w:gridCol w:w="2126"/>
      </w:tblGrid>
      <w:tr>
        <w:trPr/>
        <w:tc>
          <w:tcPr>
            <w:tcW w:w="1978" w:type="dxa"/>
            <w:tcBorders>
              <w:top w:val="nil"/>
              <w:left w:val="nil"/>
              <w:right w:val="nil"/>
            </w:tcBorders>
          </w:tcPr>
          <w:p>
            <w:pPr>
              <w:pStyle w:val="Style23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174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60" w:hRule="atLeast"/>
        </w:trPr>
        <w:tc>
          <w:tcPr>
            <w:tcW w:w="4076" w:type="dxa"/>
            <w:gridSpan w:val="3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Показатель</w:t>
            </w:r>
          </w:p>
        </w:tc>
        <w:tc>
          <w:tcPr>
            <w:tcW w:w="414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2020 год                 2019 год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2018 год</w:t>
            </w:r>
          </w:p>
        </w:tc>
      </w:tr>
      <w:tr>
        <w:trPr>
          <w:trHeight w:val="525" w:hRule="atLeast"/>
        </w:trPr>
        <w:tc>
          <w:tcPr>
            <w:tcW w:w="4076" w:type="dxa"/>
            <w:gridSpan w:val="3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но</w:t>
            </w: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ябрь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но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ябрь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7"/>
                <w:szCs w:val="27"/>
                <w:lang w:val="ru-RU" w:eastAsia="en-US" w:bidi="ar-SA"/>
              </w:rPr>
              <w:t>но</w:t>
            </w: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ябрь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-527" w:firstLine="527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36</w:t>
            </w:r>
          </w:p>
        </w:tc>
      </w:tr>
      <w:tr>
        <w:trPr>
          <w:trHeight w:val="6199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-Письменных обращений всего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в адрес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в адрес Правительства УО;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из вышестоящих инстанций;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-письменные обращения на электронный почтовый адрес вышестоящих инстанций;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-Виртуальная приёмная Правительства УО;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канал электронного обмена VipNet МЭДО;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электронный почтовый адрес администрации МО «Чердаклинский район»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-электронный почтовый адрес Правительства УО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7644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-Устных обращений всего: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Правительство УО;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-личный приём в Правительстве УО;</w:t>
              <w:br/>
              <w:t>-личный приём Главы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-выездной личный приём Главы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администрацию МО «Чердаклинский район»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-по телефону в вышестоящие инстанции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-личный приём Заместителем Главы администрации МО «Чердаклинский район»;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- выездной личный приём Заместителей Главы администрации МО «Чердаклинский район»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1.1.2. Переадресованных из Правительства УО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из них поступившие из администрации Президента РФ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1.1.3.Поступившие на имя Главы администрации МО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</w:tc>
      </w:tr>
      <w:tr>
        <w:trPr>
          <w:trHeight w:val="3977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1.1.4.Из вышестоящих инстанций с указанием тематики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Представление коммунальных услуг ненадлежащего качества </w:t>
            </w:r>
            <w:r>
              <w:rPr>
                <w:rFonts w:ascii="PT Astra Serif" w:hAnsi="PT Astra Serif"/>
                <w:b w:val="false"/>
                <w:bCs w:val="false"/>
              </w:rPr>
              <w:t>(качество питьевой воды в р.п.Чердаклы);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Выделение земельных участков для ИЖС </w:t>
            </w:r>
            <w:r>
              <w:rPr>
                <w:rFonts w:ascii="PT Astra Serif" w:hAnsi="PT Astra Serif"/>
                <w:b w:val="false"/>
                <w:bCs w:val="false"/>
              </w:rPr>
              <w:t>(незаконное межевание земельного участка);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 xml:space="preserve">Содержание общего имущества </w:t>
            </w:r>
            <w:r>
              <w:rPr>
                <w:rFonts w:ascii="PT Astra Serif" w:hAnsi="PT Astra Serif"/>
                <w:b w:val="false"/>
                <w:bCs w:val="false"/>
              </w:rPr>
              <w:t>(откачка ЖБО по ул.Советская, Калинина р.п.Чердаклы)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>
          <w:trHeight w:val="744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1.1.5.Повторных обращений с указанием основной тематики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(откачка ЖБО по ул.Советская, Калинина р.п.Чердаклы);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PT Astra Serif" w:hAnsi="PT Astra Serif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PT Astra Serif" w:hAnsi="PT Astra Serif"/>
                <w:b/>
                <w:bCs/>
                <w:sz w:val="24"/>
                <w:szCs w:val="24"/>
              </w:rPr>
              <w:t xml:space="preserve">Улучшение жилищных условий, предоставление жилого помещения по  договору социального найма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</w:rPr>
              <w:t>(предоставление жилья)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(ремонт муниципального жилья);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(предоставление жилья (2));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Отлов животных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(отстрел животных)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Устранения аварийных ситуаций на магистральных коммуникациях. Работа аварийных служб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(ремонт трассы холодного водоснабжения по ул.Калинина р.п.Чердаклы);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Переработка вторичного сырья и бытовых отходов. Полигоны бытовых отходов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свалка в п.Лощина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жилья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rPr>
          <w:trHeight w:val="325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1.1.6.Коллективных обращений с указанием основной тематики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Обращение с ТКО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(установка дополнительных мусорных контейнеров);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Выделение земельного участка для ИЖС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(незаконное межевание земельного участка)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Государственный мониторинг земель. Землеустройство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(снятия статуса «временного» кадастра);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Охрана и использование водных ресурсов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(насыпь около оз.Бешеное в р.п.Чердаклы)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Качество оказания услуг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сотовой связи по ул.Пионерская р.п.Чердаклы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спил старых деревьев по ул.Студенческая п.Октябрьский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).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1/14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4/16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28.11.2019/14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4/16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09.10.2018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1/4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24.10.2018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(МО «Бряндинское сельское поселение»)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06.11.2019/8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0/0</w:t>
            </w:r>
          </w:p>
        </w:tc>
      </w:tr>
      <w:tr>
        <w:trPr>
          <w:trHeight w:val="698" w:hRule="atLeast"/>
        </w:trPr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0/0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1/1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1.5. Количество расширенных совещаний и других активных форм работы с населением: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05.11.2020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(вопросы ЖКХ)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07.11.2019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(вопросы социальной защиты)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1/0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04.10.2018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вопросам ЖКХ)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1.6. По зарегистрированным в администрации МО обращениям: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1.6.1. рассмотрено с выездом на место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1.6.2. рассмотрено коллегиально (%),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1.6.3. решено положительно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1.6.4. разъяснено (%)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1.6.5. отказано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1.6.6.поставлено на контроль (срок не подошел) (%)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(17,3%)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(82,6%)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4 (10,8%)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7 (19%)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4 (10,8%)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32 (86,5%)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(5,5%)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 (36,1%)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21(58,3%)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1.7.Коэффициент исполнительской дисциплины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100%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1.10.Количество судебных решений в работе с обращениями и принятых управленческих мер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1.11.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Общее количество проведённых контрольных мероприятий: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-проверки достоверности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-проверки и изучения организации работы с обращениями граждан: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-в администрациях сельских поселений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1.12.1.опубликованных в СМИ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1.12.2.Размещённых на официальном Интернет-Сайте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40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1.13.Количество обращений, рассмотренных на аппаратном совещании у Главы администрации и на других </w:t>
            </w:r>
            <w:r>
              <w:rPr>
                <w:rFonts w:eastAsia="Times New Roman" w:cs="Times New Roman" w:ascii="Times New Roman" w:hAnsi="Times New Roman"/>
                <w:b/>
                <w:kern w:val="0"/>
                <w:lang w:val="ru-RU" w:eastAsia="ru-RU" w:bidi="ar-SA"/>
              </w:rPr>
              <w:t>заседаниях</w:t>
            </w:r>
          </w:p>
        </w:tc>
        <w:tc>
          <w:tcPr>
            <w:tcW w:w="23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7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7"/>
                <w:szCs w:val="27"/>
                <w:lang w:val="ru-RU" w:eastAsia="en-US" w:bidi="ar-SA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c198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c1989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400e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c198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400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4271-611C-4421-BAAF-049B1F0C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6366</TotalTime>
  <Application>LibreOffice/7.0.0.3$Windows_x86 LibreOffice_project/8061b3e9204bef6b321a21033174034a5e2ea88e</Application>
  <Pages>5</Pages>
  <Words>781</Words>
  <Characters>5297</Characters>
  <CharactersWithSpaces>5882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2016-07-14T07:10:00Z</dcterms:created>
  <dc:creator>Линькова ПВ</dc:creator>
  <dc:description/>
  <dc:language>ru-RU</dc:language>
  <cp:lastModifiedBy/>
  <cp:lastPrinted>2020-12-02T09:51:08Z</cp:lastPrinted>
  <dcterms:modified xsi:type="dcterms:W3CDTF">2021-01-28T10:02:33Z</dcterms:modified>
  <cp:revision>788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