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8B685F" w:rsidP="00DF0F0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EB1F91" w:rsidRPr="002E00B5" w:rsidRDefault="005731F7" w:rsidP="002E00B5">
      <w:pPr>
        <w:contextualSpacing/>
        <w:jc w:val="center"/>
        <w:rPr>
          <w:rFonts w:ascii="Segoe UI" w:hAnsi="Segoe UI" w:cs="Segoe UI"/>
          <w:sz w:val="32"/>
          <w:szCs w:val="32"/>
        </w:rPr>
      </w:pPr>
      <w:r w:rsidRPr="002E00B5">
        <w:rPr>
          <w:rFonts w:ascii="Segoe UI" w:hAnsi="Segoe UI" w:cs="Segoe UI"/>
          <w:sz w:val="32"/>
          <w:szCs w:val="32"/>
        </w:rPr>
        <w:t>В Управлении Росреестра по Ульяновской области рассказали о</w:t>
      </w:r>
      <w:r w:rsidR="002E00B5" w:rsidRPr="002E00B5">
        <w:rPr>
          <w:rFonts w:ascii="Segoe UI" w:hAnsi="Segoe UI" w:cs="Segoe UI"/>
          <w:sz w:val="32"/>
          <w:szCs w:val="32"/>
        </w:rPr>
        <w:t>б</w:t>
      </w:r>
      <w:r w:rsidRPr="002E00B5">
        <w:rPr>
          <w:rFonts w:ascii="Segoe UI" w:hAnsi="Segoe UI" w:cs="Segoe UI"/>
          <w:sz w:val="32"/>
          <w:szCs w:val="32"/>
        </w:rPr>
        <w:t xml:space="preserve"> </w:t>
      </w:r>
      <w:r w:rsidR="002E00B5" w:rsidRPr="002E00B5">
        <w:rPr>
          <w:rFonts w:ascii="Segoe UI" w:hAnsi="Segoe UI" w:cs="Segoe UI"/>
          <w:sz w:val="32"/>
          <w:szCs w:val="32"/>
        </w:rPr>
        <w:t>особенностях осуществления государственного земельного надзора на основании обращений граждан</w:t>
      </w:r>
      <w:r w:rsidR="002E00B5">
        <w:rPr>
          <w:rFonts w:ascii="Segoe UI" w:hAnsi="Segoe UI" w:cs="Segoe UI"/>
          <w:sz w:val="32"/>
          <w:szCs w:val="32"/>
        </w:rPr>
        <w:t xml:space="preserve"> </w:t>
      </w:r>
      <w:r w:rsidR="002E00B5" w:rsidRPr="002E00B5">
        <w:rPr>
          <w:rFonts w:ascii="Segoe UI" w:hAnsi="Segoe UI" w:cs="Segoe UI"/>
          <w:sz w:val="32"/>
          <w:szCs w:val="32"/>
        </w:rPr>
        <w:t>и организаций</w:t>
      </w:r>
    </w:p>
    <w:p w:rsidR="00EB1F91" w:rsidRPr="00336DA3" w:rsidRDefault="00EB1F91" w:rsidP="00EB1F91">
      <w:pPr>
        <w:jc w:val="center"/>
        <w:rPr>
          <w:b/>
        </w:rPr>
      </w:pPr>
    </w:p>
    <w:p w:rsidR="002E00B5" w:rsidRPr="002E00B5" w:rsidRDefault="002E00B5" w:rsidP="002E00B5">
      <w:pPr>
        <w:contextualSpacing/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t>Осуществление Управлением Росреестра по Ульяновской области (далее – Управление) государственного земельного надзора на основании обращений граждан и организаций занимает весомую долю от всего объема исполнения данной государственной функции.</w:t>
      </w:r>
    </w:p>
    <w:p w:rsidR="002E00B5" w:rsidRDefault="002E00B5" w:rsidP="002E00B5">
      <w:pPr>
        <w:tabs>
          <w:tab w:val="left" w:pos="4678"/>
          <w:tab w:val="left" w:pos="4820"/>
          <w:tab w:val="left" w:pos="5103"/>
        </w:tabs>
        <w:jc w:val="both"/>
        <w:rPr>
          <w:rFonts w:ascii="Segoe UI" w:hAnsi="Segoe UI" w:cs="Segoe UI"/>
        </w:rPr>
      </w:pPr>
    </w:p>
    <w:p w:rsidR="002E00B5" w:rsidRPr="002E00B5" w:rsidRDefault="002E00B5" w:rsidP="002E00B5">
      <w:pPr>
        <w:tabs>
          <w:tab w:val="left" w:pos="4678"/>
          <w:tab w:val="left" w:pos="4820"/>
          <w:tab w:val="left" w:pos="5103"/>
        </w:tabs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t>Как показывает практика, обращения граждан и организаций по вопросам государственного земельного надзора по существу поставленных вопросов, подразделяются на три типа:</w:t>
      </w:r>
    </w:p>
    <w:p w:rsidR="002E00B5" w:rsidRDefault="002E00B5" w:rsidP="002E00B5">
      <w:pPr>
        <w:tabs>
          <w:tab w:val="left" w:pos="4678"/>
          <w:tab w:val="left" w:pos="4820"/>
          <w:tab w:val="left" w:pos="5103"/>
        </w:tabs>
        <w:jc w:val="both"/>
        <w:rPr>
          <w:rFonts w:ascii="Segoe UI" w:hAnsi="Segoe UI" w:cs="Segoe UI"/>
        </w:rPr>
      </w:pPr>
    </w:p>
    <w:p w:rsidR="002E00B5" w:rsidRPr="002E00B5" w:rsidRDefault="002E00B5" w:rsidP="002E00B5">
      <w:pPr>
        <w:tabs>
          <w:tab w:val="left" w:pos="4678"/>
          <w:tab w:val="left" w:pos="4820"/>
          <w:tab w:val="left" w:pos="5103"/>
        </w:tabs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t>1) вопросы о разъяснении порядка, осуществляемого Управлением государственного земельного надзора, требований земельного законодательства;</w:t>
      </w:r>
    </w:p>
    <w:p w:rsidR="002E00B5" w:rsidRPr="002E00B5" w:rsidRDefault="002E00B5" w:rsidP="002E00B5">
      <w:pPr>
        <w:tabs>
          <w:tab w:val="left" w:pos="4678"/>
          <w:tab w:val="left" w:pos="4820"/>
          <w:tab w:val="left" w:pos="5103"/>
        </w:tabs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t>2) вопросы, связанные с несогласием подконтрольных субъектов с действиями государственных инспекторов Управления при проведении контрольно-надзорных мероприятий;</w:t>
      </w:r>
    </w:p>
    <w:p w:rsidR="002E00B5" w:rsidRPr="002E00B5" w:rsidRDefault="002E00B5" w:rsidP="002E00B5">
      <w:pPr>
        <w:tabs>
          <w:tab w:val="left" w:pos="4678"/>
          <w:tab w:val="left" w:pos="4820"/>
          <w:tab w:val="left" w:pos="5103"/>
        </w:tabs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t>3) вопросы о необходимости проведения контрольно-надзорных мероприятий в отношении каких-либо граждан, индивидуальных предпринимателей, организаций.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t>Соответственно, к непосредственному инициированию Управлением контрольно-надзорных мероприятий в сфере государственного земельного надзора относится третий тип обращений. О нем далее и пойдет речь.</w:t>
      </w:r>
    </w:p>
    <w:p w:rsidR="002E00B5" w:rsidRDefault="002E00B5" w:rsidP="002E00B5">
      <w:pPr>
        <w:contextualSpacing/>
        <w:jc w:val="both"/>
        <w:rPr>
          <w:rFonts w:ascii="Segoe UI" w:hAnsi="Segoe UI" w:cs="Segoe UI"/>
        </w:rPr>
      </w:pPr>
    </w:p>
    <w:p w:rsidR="002E00B5" w:rsidRPr="002E00B5" w:rsidRDefault="002E00B5" w:rsidP="002E00B5">
      <w:pPr>
        <w:contextualSpacing/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t>Общий порядок рассмотрения обращений граждан и организаций урегулирован положениями Федерального закона от 02.05.2006 №59-ФЗ «О порядке рассмотрения обращений граждан Российской Федерации» и Фе</w:t>
      </w:r>
      <w:r w:rsidR="006627B0">
        <w:rPr>
          <w:rFonts w:ascii="Segoe UI" w:hAnsi="Segoe UI" w:cs="Segoe UI"/>
        </w:rPr>
        <w:t xml:space="preserve">дерального закона от </w:t>
      </w:r>
      <w:proofErr w:type="gramStart"/>
      <w:r w:rsidR="006627B0">
        <w:rPr>
          <w:rFonts w:ascii="Segoe UI" w:hAnsi="Segoe UI" w:cs="Segoe UI"/>
        </w:rPr>
        <w:t xml:space="preserve">26.12.2008  </w:t>
      </w:r>
      <w:r w:rsidRPr="002E00B5">
        <w:rPr>
          <w:rFonts w:ascii="Segoe UI" w:hAnsi="Segoe UI" w:cs="Segoe UI"/>
        </w:rPr>
        <w:t>№</w:t>
      </w:r>
      <w:proofErr w:type="gramEnd"/>
      <w:r w:rsidRPr="002E00B5">
        <w:rPr>
          <w:rFonts w:ascii="Segoe UI" w:hAnsi="Segoe UI" w:cs="Segoe UI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E00B5" w:rsidRPr="002E00B5" w:rsidRDefault="0032590D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«</w:t>
      </w:r>
      <w:r w:rsidR="002E00B5" w:rsidRPr="002E00B5">
        <w:rPr>
          <w:rFonts w:ascii="Segoe UI" w:hAnsi="Segoe UI" w:cs="Segoe UI"/>
        </w:rPr>
        <w:t>Однако, рассмотрение обращений граждан и организаций, требующих проведения контрольно-надзорных мероприятий, осуществляется Управлением с учетом специализированных норм, устанавливающих определенные требования и условия для проведения контрольно-надзорных мероприятий</w:t>
      </w:r>
      <w:r>
        <w:rPr>
          <w:rFonts w:ascii="Segoe UI" w:hAnsi="Segoe UI" w:cs="Segoe UI"/>
        </w:rPr>
        <w:t xml:space="preserve">», - пояснила </w:t>
      </w:r>
      <w:r w:rsidRPr="0032590D">
        <w:rPr>
          <w:rFonts w:ascii="Segoe UI" w:hAnsi="Segoe UI" w:cs="Segoe UI"/>
          <w:b/>
        </w:rPr>
        <w:t>руководитель Управления Ольга Петухова</w:t>
      </w:r>
      <w:r w:rsidR="002E00B5" w:rsidRPr="0032590D">
        <w:rPr>
          <w:rFonts w:ascii="Segoe UI" w:hAnsi="Segoe UI" w:cs="Segoe UI"/>
          <w:b/>
        </w:rPr>
        <w:t>.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lastRenderedPageBreak/>
        <w:t xml:space="preserve">Государственный земельный надзор на территории Российской Федерации осуществляется тремя органами: Росреестром, </w:t>
      </w:r>
      <w:proofErr w:type="spellStart"/>
      <w:r w:rsidRPr="002E00B5">
        <w:rPr>
          <w:rFonts w:ascii="Segoe UI" w:hAnsi="Segoe UI" w:cs="Segoe UI"/>
        </w:rPr>
        <w:t>Россельхознадзором</w:t>
      </w:r>
      <w:proofErr w:type="spellEnd"/>
      <w:r w:rsidRPr="002E00B5">
        <w:rPr>
          <w:rFonts w:ascii="Segoe UI" w:hAnsi="Segoe UI" w:cs="Segoe UI"/>
        </w:rPr>
        <w:t xml:space="preserve"> и </w:t>
      </w:r>
      <w:proofErr w:type="spellStart"/>
      <w:r w:rsidRPr="002E00B5">
        <w:rPr>
          <w:rFonts w:ascii="Segoe UI" w:hAnsi="Segoe UI" w:cs="Segoe UI"/>
        </w:rPr>
        <w:t>Росприродназором</w:t>
      </w:r>
      <w:proofErr w:type="spellEnd"/>
      <w:r w:rsidRPr="002E00B5">
        <w:rPr>
          <w:rFonts w:ascii="Segoe UI" w:hAnsi="Segoe UI" w:cs="Segoe UI"/>
        </w:rPr>
        <w:t>. У каждого из указанных органов свой предмет надзора и дублирование возложенных на них функций и полномочий исключено на законодательном уровне.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t>Предметы ведения каждого из органов государственного земельного надзора определены в Положении о государственном земельном надзоре, утвержденном Постановлением Правительства РФ от 02.01.2015 №1.</w:t>
      </w:r>
    </w:p>
    <w:p w:rsidR="002E00B5" w:rsidRDefault="002E00B5" w:rsidP="002E00B5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</w:rPr>
      </w:pPr>
    </w:p>
    <w:p w:rsidR="002E00B5" w:rsidRPr="002E00B5" w:rsidRDefault="00107417" w:rsidP="002E00B5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сообщила </w:t>
      </w:r>
      <w:r w:rsidRPr="00107417">
        <w:rPr>
          <w:rFonts w:ascii="Segoe UI" w:hAnsi="Segoe UI" w:cs="Segoe UI"/>
          <w:b/>
        </w:rPr>
        <w:t>Ольга Петухова:</w:t>
      </w:r>
      <w:r>
        <w:rPr>
          <w:rFonts w:ascii="Segoe UI" w:hAnsi="Segoe UI" w:cs="Segoe UI"/>
        </w:rPr>
        <w:t xml:space="preserve"> «</w:t>
      </w:r>
      <w:r w:rsidR="002E00B5" w:rsidRPr="002E00B5">
        <w:rPr>
          <w:rFonts w:ascii="Segoe UI" w:hAnsi="Segoe UI" w:cs="Segoe UI"/>
        </w:rPr>
        <w:t>Принимая во внимание предмет надзора Росреестра, обращения граждан и организаций о проведении контрольно-надзорных мероприятий, поступающие в Управление, должны быть обусловлены, например, доводами о самовольном захвате земель, об их нецелевом использовании, и, соответственно, о нарушении имущественных прав Российской Федерации, Ульяновской области, муниципальных образований, юридических лиц (организаций), граждан</w:t>
      </w:r>
      <w:r>
        <w:rPr>
          <w:rFonts w:ascii="Segoe UI" w:hAnsi="Segoe UI" w:cs="Segoe UI"/>
        </w:rPr>
        <w:t>»</w:t>
      </w:r>
      <w:r w:rsidR="002E00B5" w:rsidRPr="002E00B5">
        <w:rPr>
          <w:rFonts w:ascii="Segoe UI" w:hAnsi="Segoe UI" w:cs="Segoe UI"/>
        </w:rPr>
        <w:t>.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  <w:r w:rsidRPr="002E00B5">
        <w:rPr>
          <w:rFonts w:ascii="Segoe UI" w:eastAsia="Calibri" w:hAnsi="Segoe UI" w:cs="Segoe UI"/>
        </w:rPr>
        <w:t>Согласно требованию пункта 45 Административного регламента осуществления Федеральной службой государственной регистрации, кадастра и картографии государственного земельного надзора, утвержденного Приказом Росреестра от 18.06.2019 №П/0240, обращения и заявления, не позволяющие установить лицо, обратившееся в Росреестр (территориальный орган), а также обращения и заявления, не содержащие сведений о нарушениях имущественных прав, не могут служить основанием для проведения внеплановой проверки.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  <w:r w:rsidRPr="002E00B5">
        <w:rPr>
          <w:rFonts w:ascii="Segoe UI" w:eastAsia="Calibri" w:hAnsi="Segoe UI" w:cs="Segoe UI"/>
        </w:rPr>
        <w:t>Должностное лицо Росреестра (территориального органа) при поступлении обращения (заявления) в Управление, при наличии у него обоснованных сомнений в авторстве обращения или заявления, принимает разумные меры к установлению обратившегося лица.</w:t>
      </w:r>
    </w:p>
    <w:p w:rsidR="006627B0" w:rsidRDefault="006627B0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  <w:r w:rsidRPr="002E00B5">
        <w:rPr>
          <w:rFonts w:ascii="Segoe UI" w:eastAsia="Calibri" w:hAnsi="Segoe UI" w:cs="Segoe UI"/>
        </w:rPr>
        <w:t>При рассмотрении обращений и заявлений учитываются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предпринимателей, органов государственной власти, органов местного самоуправления и граждан.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  <w:r w:rsidRPr="002E00B5">
        <w:rPr>
          <w:rFonts w:ascii="Segoe UI" w:eastAsia="Calibri" w:hAnsi="Segoe UI" w:cs="Segoe UI"/>
        </w:rPr>
        <w:t xml:space="preserve">В случае отсутствия достоверной информации о лице, допустившем нарушение обязательных требований, уполномоченными должностными лицами Росреестра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органа государственной власти, органа местного самоуправления, гражданина, имеющихся в распоряжении Росреестра (территориального органа), при необходимости проводится административное обследование объектов земельных отношений. В рамках предварительной проверки у </w:t>
      </w:r>
      <w:r w:rsidRPr="002E00B5">
        <w:rPr>
          <w:rFonts w:ascii="Segoe UI" w:eastAsia="Calibri" w:hAnsi="Segoe UI" w:cs="Segoe UI"/>
        </w:rPr>
        <w:lastRenderedPageBreak/>
        <w:t>юридического лица, индивидуального предпринимателя, органа государственной власти, органа местного самоуправления, гражданина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7206B6" w:rsidRDefault="007206B6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  <w:r w:rsidRPr="002E00B5">
        <w:rPr>
          <w:rFonts w:ascii="Segoe UI" w:eastAsia="Calibri" w:hAnsi="Segoe UI" w:cs="Segoe UI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фактах нарушения имущественных прав,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уполномоченное должностное лицо Росреестра (территориального органа) подготавливает мотивированное представление о назначении внеплановой проверки. 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  <w:r w:rsidRPr="002E00B5">
        <w:rPr>
          <w:rFonts w:ascii="Segoe UI" w:eastAsia="Calibri" w:hAnsi="Segoe UI" w:cs="Segoe UI"/>
        </w:rPr>
        <w:t>По результатам предварительной проверки меры по привлечению юридического лица, индивидуального предпринимателя, органа государственной власти, органа местного самоуправления или гражданина к ответственности не принимаются.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t>При наличии каких-либо фактов, указывающих на возможное наличие нарушения требований земельного законодательства, Управлением проводится административное обследование объекта земельных отношений. Под административным обследованием понимается исследование его состояния и способов его использования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(дистанционное зондирование (в том числе аэрокосмическая съемка, аэрофотосъемка). Главной особенностью административного обследования является отсутствие взаимодействия с лицами, использующими земельный участок.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eastAsia="Calibr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2E00B5">
        <w:rPr>
          <w:rFonts w:ascii="Segoe UI" w:eastAsia="Calibri" w:hAnsi="Segoe UI" w:cs="Segoe UI"/>
        </w:rPr>
        <w:t>По результатам административного обследования, в случае установления события и состава административного правонарушения, принимаются меры по привлечению юридического лица, индивидуального предпринимателя или гражданина к ответственности.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t xml:space="preserve">Во всех обозначенных случаях, по результатам рассмотрения обращений граждан и организаций по </w:t>
      </w:r>
      <w:proofErr w:type="spellStart"/>
      <w:r w:rsidRPr="002E00B5">
        <w:rPr>
          <w:rFonts w:ascii="Segoe UI" w:hAnsi="Segoe UI" w:cs="Segoe UI"/>
        </w:rPr>
        <w:t>госземнадзору</w:t>
      </w:r>
      <w:proofErr w:type="spellEnd"/>
      <w:r w:rsidRPr="002E00B5">
        <w:rPr>
          <w:rFonts w:ascii="Segoe UI" w:hAnsi="Segoe UI" w:cs="Segoe UI"/>
        </w:rPr>
        <w:t xml:space="preserve"> </w:t>
      </w:r>
      <w:proofErr w:type="spellStart"/>
      <w:r w:rsidRPr="002E00B5">
        <w:rPr>
          <w:rFonts w:ascii="Segoe UI" w:hAnsi="Segoe UI" w:cs="Segoe UI"/>
        </w:rPr>
        <w:t>госземинспекторами</w:t>
      </w:r>
      <w:proofErr w:type="spellEnd"/>
      <w:r w:rsidRPr="002E00B5">
        <w:rPr>
          <w:rFonts w:ascii="Segoe UI" w:hAnsi="Segoe UI" w:cs="Segoe UI"/>
        </w:rPr>
        <w:t xml:space="preserve"> Управления даются ответы по существу поставленных вопросов. При необходимости проведения контрольно-надзорных мероприятий, запроса информации, рассмотрение обращений в установленном порядке может быть продлено на срок не более 30 календарных дней.</w:t>
      </w:r>
    </w:p>
    <w:p w:rsid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E00B5" w:rsidRPr="002E00B5" w:rsidRDefault="002E00B5" w:rsidP="002E00B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2E00B5">
        <w:rPr>
          <w:rFonts w:ascii="Segoe UI" w:hAnsi="Segoe UI" w:cs="Segoe UI"/>
        </w:rPr>
        <w:t>В случае выявления признаков нарушений, пресечение которых не относится к компетенции Управления, соответствующая информация направляется по подв</w:t>
      </w:r>
      <w:bookmarkStart w:id="0" w:name="_GoBack"/>
      <w:bookmarkEnd w:id="0"/>
      <w:r w:rsidRPr="002E00B5">
        <w:rPr>
          <w:rFonts w:ascii="Segoe UI" w:hAnsi="Segoe UI" w:cs="Segoe UI"/>
        </w:rPr>
        <w:t>едомственности, о чем сообщается заявителю.</w:t>
      </w:r>
    </w:p>
    <w:p w:rsidR="002E00B5" w:rsidRDefault="002E00B5" w:rsidP="002E00B5">
      <w:pPr>
        <w:jc w:val="both"/>
        <w:rPr>
          <w:rFonts w:ascii="Segoe UI" w:eastAsia="Calibri" w:hAnsi="Segoe UI" w:cs="Segoe UI"/>
        </w:rPr>
      </w:pPr>
    </w:p>
    <w:p w:rsidR="00EB1F91" w:rsidRPr="00EB1F91" w:rsidRDefault="002E00B5" w:rsidP="002E00B5">
      <w:pPr>
        <w:jc w:val="both"/>
        <w:rPr>
          <w:rFonts w:ascii="Segoe UI" w:hAnsi="Segoe UI" w:cs="Segoe UI"/>
        </w:rPr>
      </w:pPr>
      <w:r w:rsidRPr="002E00B5">
        <w:rPr>
          <w:rFonts w:ascii="Segoe UI" w:eastAsia="Calibri" w:hAnsi="Segoe UI" w:cs="Segoe UI"/>
        </w:rPr>
        <w:t xml:space="preserve">Как отметил </w:t>
      </w:r>
      <w:r w:rsidRPr="002E00B5">
        <w:rPr>
          <w:rFonts w:ascii="Segoe UI" w:eastAsia="Calibri" w:hAnsi="Segoe UI" w:cs="Segoe UI"/>
          <w:b/>
        </w:rPr>
        <w:t xml:space="preserve">начальник отдела государственного земельного надзора Управления Андрей </w:t>
      </w:r>
      <w:r w:rsidRPr="002E00B5">
        <w:rPr>
          <w:rFonts w:ascii="Segoe UI" w:eastAsia="Calibri" w:hAnsi="Segoe UI" w:cs="Segoe UI"/>
          <w:b/>
        </w:rPr>
        <w:t>Калашников</w:t>
      </w:r>
      <w:r w:rsidRPr="002E00B5">
        <w:rPr>
          <w:rFonts w:ascii="Segoe UI" w:eastAsia="Calibri" w:hAnsi="Segoe UI" w:cs="Segoe UI"/>
          <w:b/>
        </w:rPr>
        <w:t>:</w:t>
      </w:r>
      <w:r w:rsidRPr="002E00B5">
        <w:rPr>
          <w:rFonts w:ascii="Segoe UI" w:eastAsia="Calibri" w:hAnsi="Segoe UI" w:cs="Segoe UI"/>
        </w:rPr>
        <w:t xml:space="preserve"> «Ежегодно количество обращений, поступающих в Управление растет и несмотря на то, что зачастую сведения о возможных нарушениях не подтверждаются или не относятся к предмету государственного земельного надзора, все обращения рассматриваются максимально тщательно и в полном объеме, не допуская «отписок», что позволяет оперативно принять меры по восстановлению нарушенных имущественных прав».</w:t>
      </w:r>
    </w:p>
    <w:p w:rsidR="008B685F" w:rsidRDefault="008B685F" w:rsidP="008B685F">
      <w:pPr>
        <w:jc w:val="both"/>
        <w:rPr>
          <w:sz w:val="28"/>
          <w:szCs w:val="28"/>
        </w:rPr>
      </w:pP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EB1F91" w:rsidRPr="009C2644" w:rsidRDefault="009C2644" w:rsidP="002E00B5">
      <w:pPr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 xml:space="preserve">Материал подготовил </w:t>
      </w:r>
      <w:r w:rsidR="002E00B5">
        <w:rPr>
          <w:rFonts w:ascii="Segoe UI" w:hAnsi="Segoe UI" w:cs="Segoe UI"/>
          <w:sz w:val="18"/>
          <w:szCs w:val="18"/>
        </w:rPr>
        <w:t>Андрей Калашников</w:t>
      </w:r>
      <w:r w:rsidRPr="009C2644">
        <w:rPr>
          <w:rFonts w:ascii="Segoe UI" w:hAnsi="Segoe UI" w:cs="Segoe UI"/>
          <w:sz w:val="18"/>
          <w:szCs w:val="18"/>
        </w:rPr>
        <w:t xml:space="preserve"> - н</w:t>
      </w:r>
      <w:r w:rsidR="00EB1F91" w:rsidRPr="009C2644">
        <w:rPr>
          <w:rFonts w:ascii="Segoe UI" w:hAnsi="Segoe UI" w:cs="Segoe UI"/>
          <w:sz w:val="18"/>
          <w:szCs w:val="18"/>
        </w:rPr>
        <w:t xml:space="preserve">ачальник отдела </w:t>
      </w:r>
      <w:r w:rsidR="002E00B5">
        <w:rPr>
          <w:rFonts w:ascii="Segoe UI" w:hAnsi="Segoe UI" w:cs="Segoe UI"/>
          <w:sz w:val="18"/>
          <w:szCs w:val="18"/>
        </w:rPr>
        <w:t>государственного земельного надзора</w:t>
      </w:r>
    </w:p>
    <w:p w:rsidR="00EB1F91" w:rsidRDefault="00EB1F91" w:rsidP="009C2644">
      <w:pPr>
        <w:jc w:val="right"/>
      </w:pPr>
      <w:r w:rsidRPr="009C2644">
        <w:rPr>
          <w:rFonts w:ascii="Segoe UI" w:hAnsi="Segoe UI" w:cs="Segoe UI"/>
          <w:sz w:val="18"/>
          <w:szCs w:val="18"/>
        </w:rPr>
        <w:t>Управления Росреестра по Ульяновской области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EB1F91" w:rsidRPr="001F3335" w:rsidRDefault="00EB1F91" w:rsidP="001F3335">
      <w:pPr>
        <w:rPr>
          <w:rFonts w:ascii="Segoe UI" w:hAnsi="Segoe UI" w:cs="Segoe UI"/>
          <w:sz w:val="18"/>
          <w:szCs w:val="18"/>
        </w:rPr>
      </w:pPr>
    </w:p>
    <w:p w:rsidR="009C2644" w:rsidRDefault="009C2644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9C2644" w:rsidRDefault="009C2644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742051" w:rsidRDefault="00742051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742051" w:rsidRDefault="00107417" w:rsidP="00742051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7" w:history="1">
        <w:r w:rsidR="00742051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742051" w:rsidRPr="00742051" w:rsidRDefault="00107417" w:rsidP="00742051">
      <w:pPr>
        <w:rPr>
          <w:rFonts w:ascii="Segoe UI" w:hAnsi="Segoe UI" w:cs="Segoe UI"/>
          <w:sz w:val="18"/>
          <w:szCs w:val="18"/>
        </w:rPr>
      </w:pPr>
      <w:hyperlink r:id="rId8" w:history="1"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://</w:t>
        </w:r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42051" w:rsidRPr="002E00B5" w:rsidRDefault="00742051" w:rsidP="00742051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E00B5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E00B5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E00B5">
        <w:rPr>
          <w:rFonts w:ascii="Segoe UI" w:hAnsi="Segoe UI" w:cs="Segoe UI"/>
          <w:sz w:val="18"/>
          <w:szCs w:val="18"/>
        </w:rPr>
        <w:t>:</w:t>
      </w:r>
      <w:hyperlink r:id="rId9" w:history="1">
        <w:r w:rsidRPr="002E00B5">
          <w:rPr>
            <w:rStyle w:val="a3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0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instagram</w:t>
        </w:r>
        <w:proofErr w:type="spellEnd"/>
        <w:r w:rsidRPr="002E00B5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_73/</w:t>
        </w:r>
      </w:hyperlink>
    </w:p>
    <w:p w:rsidR="00AC5A6C" w:rsidRPr="005731F7" w:rsidRDefault="00742051" w:rsidP="00742051">
      <w:pPr>
        <w:widowControl w:val="0"/>
        <w:suppressAutoHyphens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5731F7" w:rsidSect="007206B6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1B30"/>
    <w:rsid w:val="00063FBB"/>
    <w:rsid w:val="000A6ABE"/>
    <w:rsid w:val="000A6DC8"/>
    <w:rsid w:val="000A7A4A"/>
    <w:rsid w:val="000E6DE7"/>
    <w:rsid w:val="000E7CBD"/>
    <w:rsid w:val="00107417"/>
    <w:rsid w:val="00134EB1"/>
    <w:rsid w:val="00142408"/>
    <w:rsid w:val="00163D05"/>
    <w:rsid w:val="00173401"/>
    <w:rsid w:val="001B5858"/>
    <w:rsid w:val="001D19A3"/>
    <w:rsid w:val="001E4D5E"/>
    <w:rsid w:val="001F3335"/>
    <w:rsid w:val="0021712C"/>
    <w:rsid w:val="00235FE5"/>
    <w:rsid w:val="002A6E81"/>
    <w:rsid w:val="002E00B5"/>
    <w:rsid w:val="002F43A7"/>
    <w:rsid w:val="0032590D"/>
    <w:rsid w:val="00343B6B"/>
    <w:rsid w:val="003469CC"/>
    <w:rsid w:val="00360DF2"/>
    <w:rsid w:val="00380976"/>
    <w:rsid w:val="003B4C7F"/>
    <w:rsid w:val="00417EBF"/>
    <w:rsid w:val="00461453"/>
    <w:rsid w:val="0048779D"/>
    <w:rsid w:val="004F1350"/>
    <w:rsid w:val="00516AF1"/>
    <w:rsid w:val="00555A14"/>
    <w:rsid w:val="005731F7"/>
    <w:rsid w:val="00574413"/>
    <w:rsid w:val="005A4829"/>
    <w:rsid w:val="005A7D1C"/>
    <w:rsid w:val="005B7A17"/>
    <w:rsid w:val="005D48D7"/>
    <w:rsid w:val="005F091B"/>
    <w:rsid w:val="0060228A"/>
    <w:rsid w:val="00603828"/>
    <w:rsid w:val="00624E0B"/>
    <w:rsid w:val="00661D2E"/>
    <w:rsid w:val="006627B0"/>
    <w:rsid w:val="006734D3"/>
    <w:rsid w:val="006A1D31"/>
    <w:rsid w:val="006A29B4"/>
    <w:rsid w:val="006D0C85"/>
    <w:rsid w:val="006F4019"/>
    <w:rsid w:val="0070266F"/>
    <w:rsid w:val="00707394"/>
    <w:rsid w:val="00713D4E"/>
    <w:rsid w:val="00714C3D"/>
    <w:rsid w:val="007206B6"/>
    <w:rsid w:val="00727CF6"/>
    <w:rsid w:val="00742051"/>
    <w:rsid w:val="0074252E"/>
    <w:rsid w:val="007718BD"/>
    <w:rsid w:val="00793585"/>
    <w:rsid w:val="007C1768"/>
    <w:rsid w:val="007C7909"/>
    <w:rsid w:val="007D620F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2644"/>
    <w:rsid w:val="009C3C57"/>
    <w:rsid w:val="00A3144F"/>
    <w:rsid w:val="00A5775D"/>
    <w:rsid w:val="00A62F7D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84D2F"/>
    <w:rsid w:val="00B91C2A"/>
    <w:rsid w:val="00BA6007"/>
    <w:rsid w:val="00BC252B"/>
    <w:rsid w:val="00BF4EC4"/>
    <w:rsid w:val="00BF62AF"/>
    <w:rsid w:val="00C22CA2"/>
    <w:rsid w:val="00C332CB"/>
    <w:rsid w:val="00C816ED"/>
    <w:rsid w:val="00C865DC"/>
    <w:rsid w:val="00C875F6"/>
    <w:rsid w:val="00C876FF"/>
    <w:rsid w:val="00CB216D"/>
    <w:rsid w:val="00CD31A9"/>
    <w:rsid w:val="00CF1384"/>
    <w:rsid w:val="00D24F77"/>
    <w:rsid w:val="00D3482A"/>
    <w:rsid w:val="00D453A2"/>
    <w:rsid w:val="00DD2793"/>
    <w:rsid w:val="00DD556D"/>
    <w:rsid w:val="00DF0F09"/>
    <w:rsid w:val="00E322BE"/>
    <w:rsid w:val="00E35158"/>
    <w:rsid w:val="00EA08DE"/>
    <w:rsid w:val="00EA0BF1"/>
    <w:rsid w:val="00EA479E"/>
    <w:rsid w:val="00EB1F91"/>
    <w:rsid w:val="00ED24B6"/>
    <w:rsid w:val="00EE3051"/>
    <w:rsid w:val="00EF1BC2"/>
    <w:rsid w:val="00EF5157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727D6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press_up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osreestr_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2F2D-C55F-4A1E-8410-DDBBECDE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8654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4</cp:revision>
  <cp:lastPrinted>2021-05-24T04:33:00Z</cp:lastPrinted>
  <dcterms:created xsi:type="dcterms:W3CDTF">2021-06-04T05:03:00Z</dcterms:created>
  <dcterms:modified xsi:type="dcterms:W3CDTF">2021-06-04T05:17:00Z</dcterms:modified>
</cp:coreProperties>
</file>