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60273B" w:rsidRPr="00B728C7" w:rsidRDefault="007D4ACB" w:rsidP="00A92FA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Порядок и способы </w:t>
      </w:r>
      <w:r w:rsidR="006E414F">
        <w:rPr>
          <w:rFonts w:ascii="Segoe UI" w:hAnsi="Segoe UI" w:cs="Segoe UI"/>
          <w:sz w:val="32"/>
          <w:szCs w:val="32"/>
        </w:rPr>
        <w:t>п</w:t>
      </w:r>
      <w:r w:rsidR="003030BE">
        <w:rPr>
          <w:rFonts w:ascii="Segoe UI" w:hAnsi="Segoe UI" w:cs="Segoe UI"/>
          <w:sz w:val="32"/>
          <w:szCs w:val="32"/>
        </w:rPr>
        <w:t>ога</w:t>
      </w:r>
      <w:r>
        <w:rPr>
          <w:rFonts w:ascii="Segoe UI" w:hAnsi="Segoe UI" w:cs="Segoe UI"/>
          <w:sz w:val="32"/>
          <w:szCs w:val="32"/>
        </w:rPr>
        <w:t>шения</w:t>
      </w:r>
      <w:r w:rsidR="003030BE">
        <w:rPr>
          <w:rFonts w:ascii="Segoe UI" w:hAnsi="Segoe UI" w:cs="Segoe UI"/>
          <w:sz w:val="32"/>
          <w:szCs w:val="32"/>
        </w:rPr>
        <w:t xml:space="preserve"> запис</w:t>
      </w:r>
      <w:r>
        <w:rPr>
          <w:rFonts w:ascii="Segoe UI" w:hAnsi="Segoe UI" w:cs="Segoe UI"/>
          <w:sz w:val="32"/>
          <w:szCs w:val="32"/>
        </w:rPr>
        <w:t>и</w:t>
      </w:r>
      <w:r w:rsidR="003030BE">
        <w:rPr>
          <w:rFonts w:ascii="Segoe UI" w:hAnsi="Segoe UI" w:cs="Segoe UI"/>
          <w:sz w:val="32"/>
          <w:szCs w:val="32"/>
        </w:rPr>
        <w:t xml:space="preserve"> об ипотек</w:t>
      </w:r>
      <w:r w:rsidR="006E414F">
        <w:rPr>
          <w:rFonts w:ascii="Segoe UI" w:hAnsi="Segoe UI" w:cs="Segoe UI"/>
          <w:sz w:val="32"/>
          <w:szCs w:val="32"/>
        </w:rPr>
        <w:t>е</w:t>
      </w:r>
    </w:p>
    <w:p w:rsidR="00B728C7" w:rsidRDefault="00B728C7" w:rsidP="00B728C7">
      <w:pPr>
        <w:pStyle w:val="a7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030BE" w:rsidRDefault="003030BE" w:rsidP="006E414F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На сегодняшний день более 70% недвижимого имущества приобретается с использованием кредитных средств различных банков. Но для того, чтобы банк одобрил и выдал кредит, это самое недвижимое имущество нужно отдать в залог банку. Как говорят простые обыватели - оформить ипотеку. </w:t>
      </w:r>
    </w:p>
    <w:p w:rsidR="006E414F" w:rsidRDefault="006E414F" w:rsidP="006E414F">
      <w:pPr>
        <w:jc w:val="both"/>
        <w:rPr>
          <w:rFonts w:ascii="Segoe UI" w:hAnsi="Segoe UI" w:cs="Segoe UI"/>
          <w:shd w:val="clear" w:color="auto" w:fill="FFFFFF"/>
        </w:rPr>
      </w:pPr>
    </w:p>
    <w:p w:rsidR="003030BE" w:rsidRDefault="003030BE" w:rsidP="006E414F">
      <w:pPr>
        <w:jc w:val="both"/>
        <w:rPr>
          <w:rFonts w:ascii="Segoe UI" w:hAnsi="Segoe UI" w:cs="Segoe UI"/>
          <w:shd w:val="clear" w:color="auto" w:fill="FFFFFF"/>
        </w:rPr>
      </w:pPr>
      <w:r w:rsidRPr="00B435FC">
        <w:rPr>
          <w:rFonts w:ascii="Segoe UI" w:hAnsi="Segoe UI" w:cs="Segoe UI"/>
          <w:shd w:val="clear" w:color="auto" w:fill="FFFFFF"/>
        </w:rPr>
        <w:t xml:space="preserve">Ипотека - это вид залога. </w:t>
      </w:r>
      <w:r>
        <w:rPr>
          <w:rFonts w:ascii="Segoe UI" w:hAnsi="Segoe UI" w:cs="Segoe UI"/>
          <w:shd w:val="clear" w:color="auto" w:fill="FFFFFF"/>
        </w:rPr>
        <w:t>Приобретая объект недвижимого имущества в ипотеку, собственник сталкивается с определенными ограничениями по распоряжению приобретенным в собственность объектом недвижимости.</w:t>
      </w:r>
      <w:r w:rsidRPr="00B435F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Ипотека (залог) - это своего рода гарантия банка, которая заключается в том, что кредит будет выплачен в полном объеме и в срок, иначе собственник не сможет распорядиться своим имуществом (продать, подарить).</w:t>
      </w:r>
      <w:r w:rsidRPr="00B435FC">
        <w:rPr>
          <w:rFonts w:ascii="Segoe UI" w:hAnsi="Segoe UI" w:cs="Segoe UI"/>
          <w:shd w:val="clear" w:color="auto" w:fill="FFFFFF"/>
        </w:rPr>
        <w:t xml:space="preserve"> </w:t>
      </w:r>
    </w:p>
    <w:p w:rsidR="006E414F" w:rsidRDefault="006E414F" w:rsidP="006E414F">
      <w:pPr>
        <w:jc w:val="both"/>
        <w:rPr>
          <w:rFonts w:ascii="Segoe UI" w:hAnsi="Segoe UI" w:cs="Segoe UI"/>
          <w:shd w:val="clear" w:color="auto" w:fill="FFFFFF"/>
        </w:rPr>
      </w:pPr>
    </w:p>
    <w:p w:rsidR="003030BE" w:rsidRDefault="003030BE" w:rsidP="006E414F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После полного погашения ипотечного кредита, ограничение в виде ипотеки должно быть прекращено. Здесь мы обратимся к ст. 25 Федерального</w:t>
      </w:r>
      <w:r w:rsidRPr="0044613A">
        <w:rPr>
          <w:rFonts w:ascii="Segoe UI" w:hAnsi="Segoe UI" w:cs="Segoe UI"/>
          <w:shd w:val="clear" w:color="auto" w:fill="FFFFFF"/>
        </w:rPr>
        <w:t xml:space="preserve"> закон</w:t>
      </w:r>
      <w:r>
        <w:rPr>
          <w:rFonts w:ascii="Segoe UI" w:hAnsi="Segoe UI" w:cs="Segoe UI"/>
          <w:shd w:val="clear" w:color="auto" w:fill="FFFFFF"/>
        </w:rPr>
        <w:t>а</w:t>
      </w:r>
      <w:r w:rsidRPr="0044613A">
        <w:rPr>
          <w:rFonts w:ascii="Segoe UI" w:hAnsi="Segoe UI" w:cs="Segoe UI"/>
          <w:shd w:val="clear" w:color="auto" w:fill="FFFFFF"/>
        </w:rPr>
        <w:t xml:space="preserve"> от 16.07.1998 </w:t>
      </w:r>
      <w:r>
        <w:rPr>
          <w:rFonts w:ascii="Segoe UI" w:hAnsi="Segoe UI" w:cs="Segoe UI"/>
          <w:shd w:val="clear" w:color="auto" w:fill="FFFFFF"/>
        </w:rPr>
        <w:t>№</w:t>
      </w:r>
      <w:r w:rsidRPr="0044613A">
        <w:rPr>
          <w:rFonts w:ascii="Segoe UI" w:hAnsi="Segoe UI" w:cs="Segoe UI"/>
          <w:shd w:val="clear" w:color="auto" w:fill="FFFFFF"/>
        </w:rPr>
        <w:t xml:space="preserve"> 102-ФЗ (ред. от 30.04.2021) </w:t>
      </w:r>
      <w:r>
        <w:rPr>
          <w:rFonts w:ascii="Segoe UI" w:hAnsi="Segoe UI" w:cs="Segoe UI"/>
          <w:shd w:val="clear" w:color="auto" w:fill="FFFFFF"/>
        </w:rPr>
        <w:t>«</w:t>
      </w:r>
      <w:r w:rsidRPr="0044613A">
        <w:rPr>
          <w:rFonts w:ascii="Segoe UI" w:hAnsi="Segoe UI" w:cs="Segoe UI"/>
          <w:shd w:val="clear" w:color="auto" w:fill="FFFFFF"/>
        </w:rPr>
        <w:t>Об ипотеке (залоге недвижимости)</w:t>
      </w:r>
      <w:r>
        <w:rPr>
          <w:rFonts w:ascii="Segoe UI" w:hAnsi="Segoe UI" w:cs="Segoe UI"/>
          <w:shd w:val="clear" w:color="auto" w:fill="FFFFFF"/>
        </w:rPr>
        <w:t>» (далее - Закон), которая регламентирует порядок и способы погашения регистрационной записи об ипотеке.</w:t>
      </w:r>
    </w:p>
    <w:p w:rsidR="006E414F" w:rsidRDefault="006E414F" w:rsidP="006E414F">
      <w:pPr>
        <w:autoSpaceDE w:val="0"/>
        <w:autoSpaceDN w:val="0"/>
        <w:adjustRightInd w:val="0"/>
        <w:jc w:val="both"/>
        <w:rPr>
          <w:rFonts w:ascii="Segoe UI" w:hAnsi="Segoe UI" w:cs="Segoe UI"/>
          <w:shd w:val="clear" w:color="auto" w:fill="FFFFFF"/>
        </w:rPr>
      </w:pPr>
    </w:p>
    <w:p w:rsidR="003030BE" w:rsidRDefault="003030BE" w:rsidP="006E414F">
      <w:pPr>
        <w:autoSpaceDE w:val="0"/>
        <w:autoSpaceDN w:val="0"/>
        <w:adjustRightInd w:val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При полном погашении ипотеки заинтересованные лица (залогодатель, законный владелец закладной) должны обратиться в Управление Росреестра </w:t>
      </w:r>
      <w:r w:rsidR="006E414F">
        <w:rPr>
          <w:rFonts w:ascii="Segoe UI" w:hAnsi="Segoe UI" w:cs="Segoe UI"/>
          <w:shd w:val="clear" w:color="auto" w:fill="FFFFFF"/>
        </w:rPr>
        <w:t>по Ульяновской области</w:t>
      </w:r>
      <w:r w:rsidR="00D61882">
        <w:rPr>
          <w:rFonts w:ascii="Segoe UI" w:hAnsi="Segoe UI" w:cs="Segoe UI"/>
          <w:shd w:val="clear" w:color="auto" w:fill="FFFFFF"/>
        </w:rPr>
        <w:t xml:space="preserve"> (далее – Управление) </w:t>
      </w:r>
      <w:r>
        <w:rPr>
          <w:rFonts w:ascii="Segoe UI" w:hAnsi="Segoe UI" w:cs="Segoe UI"/>
          <w:shd w:val="clear" w:color="auto" w:fill="FFFFFF"/>
        </w:rPr>
        <w:t>и выполнить</w:t>
      </w:r>
      <w:r w:rsidR="00D61882">
        <w:rPr>
          <w:rFonts w:ascii="Segoe UI" w:hAnsi="Segoe UI" w:cs="Segoe UI"/>
          <w:shd w:val="clear" w:color="auto" w:fill="FFFFFF"/>
        </w:rPr>
        <w:t xml:space="preserve"> установленные Законом действия.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Pr="00D61882" w:rsidRDefault="00D61882" w:rsidP="000E7448">
      <w:pPr>
        <w:pStyle w:val="a6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61882">
        <w:rPr>
          <w:rFonts w:ascii="Segoe UI" w:hAnsi="Segoe UI" w:cs="Segoe UI"/>
        </w:rPr>
        <w:t>В</w:t>
      </w:r>
      <w:r w:rsidR="003030BE" w:rsidRPr="00D61882">
        <w:rPr>
          <w:rFonts w:ascii="Segoe UI" w:hAnsi="Segoe UI" w:cs="Segoe UI"/>
        </w:rPr>
        <w:t xml:space="preserve"> случае, если выдана закладная:</w:t>
      </w:r>
    </w:p>
    <w:p w:rsidR="003030BE" w:rsidRDefault="003030BE" w:rsidP="00D61882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подать совместное заявление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3030BE" w:rsidRDefault="003030BE" w:rsidP="00D61882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предоставить заявление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0E7448" w:rsidRDefault="003030BE" w:rsidP="00D61882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предоставить 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0E7448" w:rsidRDefault="000E7448" w:rsidP="000E7448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Pr="00D61882" w:rsidRDefault="003030BE" w:rsidP="000E7448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435FC">
        <w:rPr>
          <w:rFonts w:ascii="Segoe UI" w:hAnsi="Segoe UI" w:cs="Segoe UI"/>
          <w:shd w:val="clear" w:color="auto" w:fill="FFFFFF"/>
        </w:rPr>
        <w:lastRenderedPageBreak/>
        <w:t xml:space="preserve">При </w:t>
      </w:r>
      <w:r>
        <w:rPr>
          <w:rFonts w:ascii="Segoe UI" w:hAnsi="Segoe UI" w:cs="Segoe UI"/>
          <w:shd w:val="clear" w:color="auto" w:fill="FFFFFF"/>
        </w:rPr>
        <w:t>передаче объекта недвижимости в залог,</w:t>
      </w:r>
      <w:r w:rsidRPr="00B435FC">
        <w:rPr>
          <w:rFonts w:ascii="Segoe UI" w:hAnsi="Segoe UI" w:cs="Segoe UI"/>
          <w:shd w:val="clear" w:color="auto" w:fill="FFFFFF"/>
        </w:rPr>
        <w:t xml:space="preserve"> банк</w:t>
      </w:r>
      <w:r>
        <w:rPr>
          <w:rFonts w:ascii="Segoe UI" w:hAnsi="Segoe UI" w:cs="Segoe UI"/>
          <w:shd w:val="clear" w:color="auto" w:fill="FFFFFF"/>
        </w:rPr>
        <w:t xml:space="preserve"> имеет право оформить закладную, которая является ценной бумагой</w:t>
      </w:r>
      <w:r w:rsidRPr="00B435FC">
        <w:rPr>
          <w:rFonts w:ascii="Segoe UI" w:hAnsi="Segoe UI" w:cs="Segoe UI"/>
          <w:shd w:val="clear" w:color="auto" w:fill="FFFFFF"/>
        </w:rPr>
        <w:t xml:space="preserve">. </w:t>
      </w:r>
      <w:r w:rsidRPr="00B435FC">
        <w:rPr>
          <w:rFonts w:ascii="Segoe UI" w:hAnsi="Segoe UI" w:cs="Segoe UI"/>
        </w:rPr>
        <w:t xml:space="preserve">Закладная выдается первоначальному залогодержателю </w:t>
      </w:r>
      <w:r w:rsidRPr="00B435FC">
        <w:rPr>
          <w:rFonts w:ascii="Segoe UI" w:hAnsi="Segoe UI" w:cs="Segoe UI"/>
          <w:shd w:val="clear" w:color="auto" w:fill="FFFFFF"/>
        </w:rPr>
        <w:t>Управлением,</w:t>
      </w:r>
      <w:r w:rsidRPr="00B435FC">
        <w:rPr>
          <w:rFonts w:ascii="Segoe UI" w:hAnsi="Segoe UI" w:cs="Segoe UI"/>
        </w:rPr>
        <w:t xml:space="preserve"> после государственной регистрации ипотеки. Закладная </w:t>
      </w:r>
      <w:r>
        <w:rPr>
          <w:rFonts w:ascii="Segoe UI" w:hAnsi="Segoe UI" w:cs="Segoe UI"/>
        </w:rPr>
        <w:t>составляется и выдается как в момент оформления сделки купли-продажи, так и после ее оформления,</w:t>
      </w:r>
      <w:r w:rsidR="00D61882">
        <w:rPr>
          <w:rFonts w:ascii="Segoe UI" w:hAnsi="Segoe UI" w:cs="Segoe UI"/>
        </w:rPr>
        <w:t xml:space="preserve"> то есть, </w:t>
      </w:r>
      <w:proofErr w:type="gramStart"/>
      <w:r w:rsidR="00D61882">
        <w:rPr>
          <w:rFonts w:ascii="Segoe UI" w:hAnsi="Segoe UI" w:cs="Segoe UI"/>
        </w:rPr>
        <w:t>до прекращения</w:t>
      </w:r>
      <w:proofErr w:type="gramEnd"/>
      <w:r>
        <w:rPr>
          <w:rFonts w:ascii="Segoe UI" w:hAnsi="Segoe UI" w:cs="Segoe UI"/>
        </w:rPr>
        <w:t xml:space="preserve"> обеспеченного ипотекой обязательства - в любой момент</w:t>
      </w:r>
      <w:r w:rsidRPr="00B435FC">
        <w:rPr>
          <w:rFonts w:ascii="Segoe UI" w:hAnsi="Segoe UI" w:cs="Segoe UI"/>
        </w:rPr>
        <w:t xml:space="preserve">. Если закладная </w:t>
      </w:r>
      <w:r>
        <w:rPr>
          <w:rFonts w:ascii="Segoe UI" w:hAnsi="Segoe UI" w:cs="Segoe UI"/>
        </w:rPr>
        <w:t xml:space="preserve">оформляется </w:t>
      </w:r>
      <w:r w:rsidRPr="00B435FC">
        <w:rPr>
          <w:rFonts w:ascii="Segoe UI" w:hAnsi="Segoe UI" w:cs="Segoe UI"/>
        </w:rPr>
        <w:t xml:space="preserve">после государственной регистрации ипотеки, </w:t>
      </w:r>
      <w:r>
        <w:rPr>
          <w:rFonts w:ascii="Segoe UI" w:hAnsi="Segoe UI" w:cs="Segoe UI"/>
        </w:rPr>
        <w:t xml:space="preserve">то </w:t>
      </w:r>
      <w:r w:rsidRPr="00B435FC">
        <w:rPr>
          <w:rFonts w:ascii="Segoe UI" w:hAnsi="Segoe UI" w:cs="Segoe UI"/>
        </w:rPr>
        <w:t>в Управление представляется совместное заявление залогодержателя и залогодателя, а также закладная, которая выдается залогодержателю в течение одного дня с момента обращения заявителя в Управление. З</w:t>
      </w:r>
      <w:r w:rsidRPr="00B435FC">
        <w:rPr>
          <w:rFonts w:ascii="Segoe UI" w:hAnsi="Segoe UI" w:cs="Segoe UI"/>
          <w:shd w:val="clear" w:color="auto" w:fill="FFFFFF"/>
        </w:rPr>
        <w:t xml:space="preserve">акладная хранится у залогодержателя до </w:t>
      </w:r>
      <w:r>
        <w:rPr>
          <w:rFonts w:ascii="Segoe UI" w:hAnsi="Segoe UI" w:cs="Segoe UI"/>
          <w:shd w:val="clear" w:color="auto" w:fill="FFFFFF"/>
        </w:rPr>
        <w:t>того момента, пока не будет выполнено обязательство в полном объеме.</w:t>
      </w:r>
    </w:p>
    <w:p w:rsidR="003030BE" w:rsidRPr="00D61882" w:rsidRDefault="003030BE" w:rsidP="000E744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Segoe UI" w:hAnsi="Segoe UI" w:cs="Segoe UI"/>
        </w:rPr>
      </w:pPr>
      <w:r w:rsidRPr="00D61882">
        <w:rPr>
          <w:rFonts w:ascii="Segoe UI" w:hAnsi="Segoe UI" w:cs="Segoe UI"/>
        </w:rPr>
        <w:t>В той ситуации, когда закладная не оформлялась:</w:t>
      </w:r>
    </w:p>
    <w:p w:rsidR="003030BE" w:rsidRDefault="003030BE" w:rsidP="00D61882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подача совместного заявления залогодателя и залогодержателя;</w:t>
      </w:r>
    </w:p>
    <w:p w:rsidR="003030BE" w:rsidRDefault="003030BE" w:rsidP="00D61882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предоставление заявления залогодержателя.</w:t>
      </w:r>
    </w:p>
    <w:p w:rsidR="003030BE" w:rsidRDefault="003030BE" w:rsidP="00D61882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Хотелось бы обратить внимание на случай погашения регистрационной записи об ипотеке, когда ликвидирован залогодержатель, являющийся юридическим лицом.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Ст.25.1 Закона гласит о том, что </w:t>
      </w:r>
      <w:r>
        <w:rPr>
          <w:rFonts w:ascii="Segoe UI" w:hAnsi="Segoe UI" w:cs="Segoe UI"/>
          <w:bCs/>
        </w:rPr>
        <w:t>в</w:t>
      </w:r>
      <w:r w:rsidRPr="005D1660">
        <w:rPr>
          <w:rFonts w:ascii="Segoe UI" w:hAnsi="Segoe UI" w:cs="Segoe UI"/>
          <w:bCs/>
        </w:rPr>
        <w:t xml:space="preserve"> случае ликвидации залогодержателя, являющегося юридическим лицом, регистрационная запись об ипотеке погашается на основании заявления залогодателя и выписки из </w:t>
      </w:r>
      <w:r>
        <w:rPr>
          <w:rFonts w:ascii="Segoe UI" w:hAnsi="Segoe UI" w:cs="Segoe UI"/>
          <w:bCs/>
        </w:rPr>
        <w:t>Е</w:t>
      </w:r>
      <w:r w:rsidRPr="005D1660">
        <w:rPr>
          <w:rFonts w:ascii="Segoe UI" w:hAnsi="Segoe UI" w:cs="Segoe UI"/>
          <w:bCs/>
        </w:rPr>
        <w:t>диного государственного реестра юридических лиц, подтверждающей внесение в указанный реестр записи о ликвидации данного юридического лица.</w:t>
      </w:r>
      <w:r>
        <w:rPr>
          <w:rFonts w:ascii="Segoe UI" w:hAnsi="Segoe UI" w:cs="Segoe UI"/>
          <w:bCs/>
        </w:rPr>
        <w:t xml:space="preserve"> 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Здесь примером могут послужить различные Кредитные потребительские кооперативы, которые являлись залогодержателями по договорам купли-продажи недвижимого имущества, но в силу определенных обстоятельств были ликвидированы и не смогли обратиться в Управление с заявлением о погашении регистрационной записи об ипотеке.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В данном случае, государственный регистратор, посредством электронных сервисов, запрашивает выписку из Единого государственного реестра юридических лиц. Если юридическое лицо ликвидировано, запись об ипотеке погашается на основании заявления залогодателя (собственника). 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Регистрационная запись об ипотеке может быть погашена и на основании решения суда или арбитражного суда о прекращении ипотеки в порядке, предусмотренном ст. 25 Закона.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Дополнительно отмечаем, что за погашение регистрационной записи об ипотеке в соответствии с подпунктом 6 пункта 3 ст. 333.35 Налогового кодекса Российской Федерации государственная пошлина не уплачивается, на что, учитывая пункт 1 ст. 34.2 Налогового кодекса Российской Федерации, также указало Министерство финансов Российской Федерации.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435FC">
        <w:rPr>
          <w:rFonts w:ascii="Segoe UI" w:hAnsi="Segoe UI" w:cs="Segoe UI"/>
        </w:rPr>
        <w:t xml:space="preserve">Срок погашения регистрационной записи об ипотеке не может превышать 5 рабочих дней (зависит от способа подачи документов). 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435FC">
        <w:rPr>
          <w:rFonts w:ascii="Segoe UI" w:hAnsi="Segoe UI" w:cs="Segoe UI"/>
        </w:rPr>
        <w:t xml:space="preserve">Управление обращает внимание, что </w:t>
      </w:r>
      <w:r>
        <w:rPr>
          <w:rFonts w:ascii="Segoe UI" w:hAnsi="Segoe UI" w:cs="Segoe UI"/>
        </w:rPr>
        <w:t>Федеральным</w:t>
      </w:r>
      <w:r w:rsidRPr="005D0EFF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5D0EFF">
        <w:rPr>
          <w:rFonts w:ascii="Segoe UI" w:hAnsi="Segoe UI" w:cs="Segoe UI"/>
        </w:rPr>
        <w:t xml:space="preserve"> от 30.04.2021 </w:t>
      </w:r>
      <w:r>
        <w:rPr>
          <w:rFonts w:ascii="Segoe UI" w:hAnsi="Segoe UI" w:cs="Segoe UI"/>
        </w:rPr>
        <w:t>№</w:t>
      </w:r>
      <w:r w:rsidRPr="005D0EFF">
        <w:rPr>
          <w:rFonts w:ascii="Segoe UI" w:hAnsi="Segoe UI" w:cs="Segoe UI"/>
        </w:rPr>
        <w:t xml:space="preserve"> 120-ФЗ </w:t>
      </w:r>
      <w:r>
        <w:rPr>
          <w:rFonts w:ascii="Segoe UI" w:hAnsi="Segoe UI" w:cs="Segoe UI"/>
        </w:rPr>
        <w:t>«</w:t>
      </w:r>
      <w:r w:rsidRPr="005D0EFF">
        <w:rPr>
          <w:rFonts w:ascii="Segoe UI" w:hAnsi="Segoe UI" w:cs="Segoe UI"/>
        </w:rPr>
        <w:t xml:space="preserve">О внесении изменений в Федеральный закон </w:t>
      </w:r>
      <w:r>
        <w:rPr>
          <w:rFonts w:ascii="Segoe UI" w:hAnsi="Segoe UI" w:cs="Segoe UI"/>
        </w:rPr>
        <w:t>«</w:t>
      </w:r>
      <w:r w:rsidRPr="005D0EFF">
        <w:rPr>
          <w:rFonts w:ascii="Segoe UI" w:hAnsi="Segoe UI" w:cs="Segoe UI"/>
        </w:rPr>
        <w:t>О государственной регистрации недвижимости</w:t>
      </w:r>
      <w:r>
        <w:rPr>
          <w:rFonts w:ascii="Segoe UI" w:hAnsi="Segoe UI" w:cs="Segoe UI"/>
        </w:rPr>
        <w:t>»</w:t>
      </w:r>
      <w:r w:rsidRPr="005D0EFF">
        <w:rPr>
          <w:rFonts w:ascii="Segoe UI" w:hAnsi="Segoe UI" w:cs="Segoe UI"/>
        </w:rPr>
        <w:t xml:space="preserve"> и отдельные законодательные акты Российской Федерации</w:t>
      </w:r>
      <w:r>
        <w:rPr>
          <w:rFonts w:ascii="Segoe UI" w:hAnsi="Segoe UI" w:cs="Segoe UI"/>
        </w:rPr>
        <w:t>» в п. 1 ст.25 Закона внесены изменения, которые вступят в силу с 28</w:t>
      </w:r>
      <w:r w:rsidR="00D61882">
        <w:rPr>
          <w:rFonts w:ascii="Segoe UI" w:hAnsi="Segoe UI" w:cs="Segoe UI"/>
        </w:rPr>
        <w:t xml:space="preserve"> октября </w:t>
      </w:r>
      <w:r>
        <w:rPr>
          <w:rFonts w:ascii="Segoe UI" w:hAnsi="Segoe UI" w:cs="Segoe UI"/>
        </w:rPr>
        <w:t xml:space="preserve">2021 года. </w:t>
      </w:r>
    </w:p>
    <w:p w:rsidR="00D61882" w:rsidRDefault="00D61882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030BE" w:rsidRDefault="003030BE" w:rsidP="00D618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Новеллой будет являться то, что «не позднее следующего рабочего дня после погашения регистрационной записи об ипотеке орган регистрации прав направляет залогодателю и залогодержателю уведомление о погашении регистрационной записи об ипотеке в порядке, установленном органом нормативно-правового регулирования в сфере государственной регистрации прав».</w:t>
      </w:r>
    </w:p>
    <w:p w:rsidR="00D61882" w:rsidRDefault="00D61882" w:rsidP="003030BE">
      <w:pPr>
        <w:tabs>
          <w:tab w:val="left" w:pos="284"/>
        </w:tabs>
        <w:jc w:val="both"/>
        <w:rPr>
          <w:rFonts w:ascii="Segoe UI" w:hAnsi="Segoe UI" w:cs="Segoe UI"/>
        </w:rPr>
      </w:pPr>
    </w:p>
    <w:p w:rsidR="00A46119" w:rsidRPr="00A46119" w:rsidRDefault="00A46119" w:rsidP="00A46119">
      <w:pPr>
        <w:autoSpaceDE w:val="0"/>
        <w:autoSpaceDN w:val="0"/>
        <w:adjustRightInd w:val="0"/>
        <w:jc w:val="both"/>
        <w:rPr>
          <w:rFonts w:ascii="Segoe UI" w:hAnsi="Segoe UI" w:cs="Segoe UI"/>
          <w:i/>
        </w:rPr>
      </w:pPr>
      <w:r w:rsidRPr="00A46119">
        <w:rPr>
          <w:rFonts w:ascii="Segoe UI" w:hAnsi="Segoe UI" w:cs="Segoe UI"/>
          <w:i/>
        </w:rPr>
        <w:t>«Х</w:t>
      </w:r>
      <w:r w:rsidRPr="00A46119">
        <w:rPr>
          <w:rFonts w:ascii="Segoe UI" w:hAnsi="Segoe UI" w:cs="Segoe UI"/>
          <w:i/>
        </w:rPr>
        <w:t>отелось бы обратить внимание на то, что при подаче заявлений о государственной регистрации ограничений (обременений), необходимо указать информацию об адресе электронной почты заявителей (прав</w:t>
      </w:r>
      <w:r w:rsidRPr="00A46119">
        <w:rPr>
          <w:rFonts w:ascii="Segoe UI" w:hAnsi="Segoe UI" w:cs="Segoe UI"/>
          <w:i/>
        </w:rPr>
        <w:t>ообладателей, залогодержателей),</w:t>
      </w:r>
      <w:r>
        <w:rPr>
          <w:rFonts w:ascii="Segoe UI" w:hAnsi="Segoe UI" w:cs="Segoe UI"/>
        </w:rPr>
        <w:t xml:space="preserve"> - прокомментировал начальник отдела р</w:t>
      </w:r>
      <w:r w:rsidRPr="00A46119">
        <w:rPr>
          <w:rFonts w:ascii="Segoe UI" w:hAnsi="Segoe UI" w:cs="Segoe UI"/>
        </w:rPr>
        <w:t>егистрации объектов недвижимости жилого назначения</w:t>
      </w:r>
      <w:r>
        <w:rPr>
          <w:rFonts w:ascii="Segoe UI" w:hAnsi="Segoe UI" w:cs="Segoe UI"/>
        </w:rPr>
        <w:t xml:space="preserve"> Управления </w:t>
      </w:r>
      <w:r w:rsidRPr="00A46119">
        <w:rPr>
          <w:rFonts w:ascii="Segoe UI" w:hAnsi="Segoe UI" w:cs="Segoe UI"/>
          <w:b/>
        </w:rPr>
        <w:t>Алексей Родионов.</w:t>
      </w:r>
      <w:r>
        <w:rPr>
          <w:rFonts w:ascii="Segoe UI" w:hAnsi="Segoe UI" w:cs="Segoe UI"/>
        </w:rPr>
        <w:t xml:space="preserve"> -</w:t>
      </w:r>
      <w:r>
        <w:rPr>
          <w:rFonts w:ascii="Segoe UI" w:hAnsi="Segoe UI" w:cs="Segoe UI"/>
        </w:rPr>
        <w:t xml:space="preserve"> </w:t>
      </w:r>
      <w:r w:rsidRPr="00A46119">
        <w:rPr>
          <w:rFonts w:ascii="Segoe UI" w:hAnsi="Segoe UI" w:cs="Segoe UI"/>
          <w:i/>
        </w:rPr>
        <w:t>Данная информация поможет своевременно получить уведомление о погашении записи об ограничении, а также быть осведомленным о тех или иных действиях, совершаемых в отношении того или иного объекта недвижимости</w:t>
      </w:r>
      <w:r w:rsidRPr="00A46119">
        <w:rPr>
          <w:rFonts w:ascii="Segoe UI" w:hAnsi="Segoe UI" w:cs="Segoe UI"/>
          <w:i/>
        </w:rPr>
        <w:t>»</w:t>
      </w:r>
      <w:r w:rsidRPr="00A46119">
        <w:rPr>
          <w:rFonts w:ascii="Segoe UI" w:hAnsi="Segoe UI" w:cs="Segoe UI"/>
          <w:i/>
        </w:rPr>
        <w:t>.</w:t>
      </w:r>
    </w:p>
    <w:p w:rsidR="00A46119" w:rsidRDefault="00A46119" w:rsidP="00D61882">
      <w:pPr>
        <w:tabs>
          <w:tab w:val="left" w:pos="284"/>
        </w:tabs>
        <w:jc w:val="both"/>
        <w:rPr>
          <w:rFonts w:ascii="Segoe UI" w:hAnsi="Segoe UI" w:cs="Segoe UI"/>
        </w:rPr>
      </w:pPr>
      <w:bookmarkStart w:id="0" w:name="_GoBack"/>
      <w:bookmarkEnd w:id="0"/>
    </w:p>
    <w:p w:rsidR="008B685F" w:rsidRPr="00A80227" w:rsidRDefault="003030BE" w:rsidP="00D61882">
      <w:pPr>
        <w:tabs>
          <w:tab w:val="left" w:pos="284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Прежним законодательством </w:t>
      </w:r>
      <w:r w:rsidRPr="00B435FC">
        <w:rPr>
          <w:rFonts w:ascii="Segoe UI" w:hAnsi="Segoe UI" w:cs="Segoe UI"/>
        </w:rPr>
        <w:t>не</w:t>
      </w:r>
      <w:r>
        <w:rPr>
          <w:rFonts w:ascii="Segoe UI" w:hAnsi="Segoe UI" w:cs="Segoe UI"/>
        </w:rPr>
        <w:t xml:space="preserve"> было </w:t>
      </w:r>
      <w:r w:rsidRPr="00B435FC">
        <w:rPr>
          <w:rFonts w:ascii="Segoe UI" w:hAnsi="Segoe UI" w:cs="Segoe UI"/>
        </w:rPr>
        <w:t>предусмотрено извещение собственника о прекращении ограничения</w:t>
      </w:r>
      <w:r>
        <w:rPr>
          <w:rFonts w:ascii="Segoe UI" w:hAnsi="Segoe UI" w:cs="Segoe UI"/>
        </w:rPr>
        <w:t xml:space="preserve"> в виде ипотеки</w:t>
      </w:r>
      <w:r w:rsidRPr="00B435FC">
        <w:rPr>
          <w:rFonts w:ascii="Segoe UI" w:hAnsi="Segoe UI" w:cs="Segoe UI"/>
        </w:rPr>
        <w:t>.</w:t>
      </w: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1F91" w:rsidRPr="0053454D" w:rsidRDefault="009C2644" w:rsidP="007D4ACB">
      <w:pPr>
        <w:pStyle w:val="a7"/>
        <w:spacing w:before="0" w:beforeAutospacing="0" w:after="0" w:afterAutospacing="0"/>
        <w:ind w:firstLine="709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подготовил</w:t>
      </w:r>
      <w:r w:rsidR="0053454D">
        <w:rPr>
          <w:rFonts w:ascii="Segoe UI" w:hAnsi="Segoe UI" w:cs="Segoe UI"/>
          <w:sz w:val="18"/>
          <w:szCs w:val="18"/>
        </w:rPr>
        <w:t>а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D61882">
        <w:rPr>
          <w:rFonts w:ascii="Segoe UI" w:hAnsi="Segoe UI" w:cs="Segoe UI"/>
          <w:sz w:val="18"/>
          <w:szCs w:val="18"/>
        </w:rPr>
        <w:t>Екатерина Охотина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7D4ACB">
        <w:rPr>
          <w:rFonts w:ascii="Segoe UI" w:hAnsi="Segoe UI" w:cs="Segoe UI"/>
          <w:sz w:val="18"/>
          <w:szCs w:val="18"/>
        </w:rPr>
        <w:t>–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7D4ACB">
        <w:rPr>
          <w:rFonts w:ascii="Segoe UI" w:hAnsi="Segoe UI" w:cs="Segoe UI"/>
          <w:sz w:val="18"/>
          <w:szCs w:val="18"/>
        </w:rPr>
        <w:t>главный специалист-эксперт Межмуниципального отдела по Барышскому и Кузоватовскому районам</w:t>
      </w:r>
    </w:p>
    <w:p w:rsidR="00EB1F91" w:rsidRDefault="00EB1F91" w:rsidP="009C2644">
      <w:pPr>
        <w:jc w:val="right"/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EB1F91" w:rsidRPr="001F3335" w:rsidRDefault="00EB1F91" w:rsidP="001F3335">
      <w:pPr>
        <w:rPr>
          <w:rFonts w:ascii="Segoe UI" w:hAnsi="Segoe UI" w:cs="Segoe UI"/>
          <w:sz w:val="18"/>
          <w:szCs w:val="18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B728C7" w:rsidRDefault="00B728C7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42051" w:rsidRDefault="00742051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742051" w:rsidRDefault="00A46119" w:rsidP="00742051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742051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742051" w:rsidRPr="00742051" w:rsidRDefault="00A46119" w:rsidP="00742051">
      <w:pPr>
        <w:rPr>
          <w:rFonts w:ascii="Segoe UI" w:hAnsi="Segoe UI" w:cs="Segoe UI"/>
          <w:sz w:val="18"/>
          <w:szCs w:val="18"/>
        </w:rPr>
      </w:pPr>
      <w:hyperlink r:id="rId8" w:history="1"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42051" w:rsidRPr="002E00B5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E00B5">
        <w:rPr>
          <w:rFonts w:ascii="Segoe UI" w:hAnsi="Segoe UI" w:cs="Segoe UI"/>
          <w:sz w:val="18"/>
          <w:szCs w:val="18"/>
        </w:rPr>
        <w:t>:</w:t>
      </w:r>
      <w:hyperlink r:id="rId9" w:history="1">
        <w:r w:rsidRPr="002E00B5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E00B5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742051" w:rsidP="00742051">
      <w:pPr>
        <w:widowControl w:val="0"/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B9189B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8E6463"/>
    <w:multiLevelType w:val="hybridMultilevel"/>
    <w:tmpl w:val="BCCC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448"/>
    <w:rsid w:val="000E7CBD"/>
    <w:rsid w:val="00107417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A6E81"/>
    <w:rsid w:val="002E00B5"/>
    <w:rsid w:val="002F43A7"/>
    <w:rsid w:val="003030BE"/>
    <w:rsid w:val="0032590D"/>
    <w:rsid w:val="00343B6B"/>
    <w:rsid w:val="003469CC"/>
    <w:rsid w:val="00360DF2"/>
    <w:rsid w:val="00380976"/>
    <w:rsid w:val="003B4C7F"/>
    <w:rsid w:val="00417EBF"/>
    <w:rsid w:val="00461453"/>
    <w:rsid w:val="004827B3"/>
    <w:rsid w:val="0048779D"/>
    <w:rsid w:val="004F1350"/>
    <w:rsid w:val="00516AF1"/>
    <w:rsid w:val="0053454D"/>
    <w:rsid w:val="00555A14"/>
    <w:rsid w:val="005657D1"/>
    <w:rsid w:val="005731F7"/>
    <w:rsid w:val="00574413"/>
    <w:rsid w:val="005A4829"/>
    <w:rsid w:val="005A7D1C"/>
    <w:rsid w:val="005B7A17"/>
    <w:rsid w:val="005D48D7"/>
    <w:rsid w:val="005F091B"/>
    <w:rsid w:val="0060228A"/>
    <w:rsid w:val="0060273B"/>
    <w:rsid w:val="00603828"/>
    <w:rsid w:val="00624E0B"/>
    <w:rsid w:val="00661D2E"/>
    <w:rsid w:val="006627B0"/>
    <w:rsid w:val="006734D3"/>
    <w:rsid w:val="006A1D31"/>
    <w:rsid w:val="006A29B4"/>
    <w:rsid w:val="006D0C85"/>
    <w:rsid w:val="006E414F"/>
    <w:rsid w:val="006F4019"/>
    <w:rsid w:val="0070266F"/>
    <w:rsid w:val="00707394"/>
    <w:rsid w:val="00713D4E"/>
    <w:rsid w:val="00714C3D"/>
    <w:rsid w:val="007206B6"/>
    <w:rsid w:val="00727CF6"/>
    <w:rsid w:val="00742051"/>
    <w:rsid w:val="0074252E"/>
    <w:rsid w:val="007718BD"/>
    <w:rsid w:val="00793585"/>
    <w:rsid w:val="007C1768"/>
    <w:rsid w:val="007C7909"/>
    <w:rsid w:val="007D4ACB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46119"/>
    <w:rsid w:val="00A5775D"/>
    <w:rsid w:val="00A62F7D"/>
    <w:rsid w:val="00A80227"/>
    <w:rsid w:val="00A92FAE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728C7"/>
    <w:rsid w:val="00B84D2F"/>
    <w:rsid w:val="00B9189B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61882"/>
    <w:rsid w:val="00DA1F09"/>
    <w:rsid w:val="00DD2793"/>
    <w:rsid w:val="00DD556D"/>
    <w:rsid w:val="00DF0F09"/>
    <w:rsid w:val="00E322BE"/>
    <w:rsid w:val="00E35158"/>
    <w:rsid w:val="00EA08DE"/>
    <w:rsid w:val="00EA0BF1"/>
    <w:rsid w:val="00EA479E"/>
    <w:rsid w:val="00EB1F91"/>
    <w:rsid w:val="00ED24B6"/>
    <w:rsid w:val="00EE3051"/>
    <w:rsid w:val="00EF1BC2"/>
    <w:rsid w:val="00EF5157"/>
    <w:rsid w:val="00F30AD3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14C77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styleId="a7">
    <w:name w:val="Normal (Web)"/>
    <w:basedOn w:val="a"/>
    <w:uiPriority w:val="99"/>
    <w:unhideWhenUsed/>
    <w:rsid w:val="00602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538-624B-4FF7-88DF-64B3362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6</cp:revision>
  <cp:lastPrinted>2021-05-24T04:33:00Z</cp:lastPrinted>
  <dcterms:created xsi:type="dcterms:W3CDTF">2021-08-16T12:29:00Z</dcterms:created>
  <dcterms:modified xsi:type="dcterms:W3CDTF">2021-08-17T11:27:00Z</dcterms:modified>
</cp:coreProperties>
</file>