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7E135E" w:rsidRDefault="00C876FF" w:rsidP="007E13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7E135E" w:rsidRDefault="00DF0F09" w:rsidP="00DF0F09">
      <w:pPr>
        <w:jc w:val="right"/>
        <w:rPr>
          <w:rFonts w:ascii="Segoe UI" w:hAnsi="Segoe UI" w:cs="Segoe UI"/>
          <w:b/>
          <w:sz w:val="16"/>
          <w:szCs w:val="16"/>
        </w:rPr>
      </w:pPr>
    </w:p>
    <w:p w:rsidR="00037C3D" w:rsidRPr="00F0545B" w:rsidRDefault="007E135E" w:rsidP="00037C3D">
      <w:pPr>
        <w:autoSpaceDE w:val="0"/>
        <w:autoSpaceDN w:val="0"/>
        <w:adjustRightInd w:val="0"/>
        <w:jc w:val="center"/>
        <w:rPr>
          <w:rFonts w:ascii="Segoe UI" w:hAnsi="Segoe UI" w:cs="Segoe UI"/>
          <w:sz w:val="32"/>
          <w:szCs w:val="32"/>
        </w:rPr>
      </w:pPr>
      <w:r w:rsidRPr="00A72C9F">
        <w:rPr>
          <w:rFonts w:ascii="Segoe UI" w:hAnsi="Segoe UI" w:cs="Segoe UI"/>
          <w:bCs/>
          <w:sz w:val="32"/>
          <w:szCs w:val="32"/>
        </w:rPr>
        <w:t>«ВОПРОС-ОТВЕТ»: В</w:t>
      </w:r>
      <w:r w:rsidR="00F0545B" w:rsidRPr="00A72C9F">
        <w:rPr>
          <w:rFonts w:ascii="Segoe UI" w:hAnsi="Segoe UI" w:cs="Segoe UI"/>
          <w:bCs/>
          <w:sz w:val="32"/>
          <w:szCs w:val="32"/>
        </w:rPr>
        <w:t xml:space="preserve"> каких случаях разделу (записи) в ЕГРН присваивается статус «архивный»</w:t>
      </w:r>
      <w:r w:rsidRPr="00A72C9F">
        <w:rPr>
          <w:rFonts w:ascii="Segoe UI" w:hAnsi="Segoe UI" w:cs="Segoe UI"/>
          <w:bCs/>
          <w:sz w:val="32"/>
          <w:szCs w:val="32"/>
        </w:rPr>
        <w:t>?</w:t>
      </w:r>
    </w:p>
    <w:p w:rsidR="00037C3D" w:rsidRPr="00AB2773" w:rsidRDefault="00037C3D" w:rsidP="00037C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2C9F">
        <w:rPr>
          <w:rFonts w:ascii="Segoe UI" w:hAnsi="Segoe UI" w:cs="Segoe UI"/>
        </w:rPr>
        <w:t xml:space="preserve">Чаще всего статус записи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архивный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в Едином государственном реестре недвижимости (далее – ЕГРН) присваивается неактуальным на любой текущий момент времени записям в случае снятия объекта недвижимости с кадастрового учета и, в связи с этим, прекращения на него права, его ограничения, обременения объекта или сделки (</w:t>
      </w:r>
      <w:hyperlink r:id="rId7" w:history="1">
        <w:r w:rsidRPr="00A72C9F">
          <w:rPr>
            <w:rFonts w:ascii="Segoe UI" w:hAnsi="Segoe UI" w:cs="Segoe UI"/>
          </w:rPr>
          <w:t>п. п. 12</w:t>
        </w:r>
      </w:hyperlink>
      <w:r w:rsidRPr="00A72C9F">
        <w:rPr>
          <w:rFonts w:ascii="Segoe UI" w:hAnsi="Segoe UI" w:cs="Segoe UI"/>
        </w:rPr>
        <w:t xml:space="preserve">, </w:t>
      </w:r>
      <w:hyperlink r:id="rId8" w:history="1">
        <w:r w:rsidRPr="00A72C9F">
          <w:rPr>
            <w:rFonts w:ascii="Segoe UI" w:hAnsi="Segoe UI" w:cs="Segoe UI"/>
          </w:rPr>
          <w:t>13</w:t>
        </w:r>
      </w:hyperlink>
      <w:r w:rsidRPr="00A72C9F">
        <w:rPr>
          <w:rFonts w:ascii="Segoe UI" w:hAnsi="Segoe UI" w:cs="Segoe UI"/>
        </w:rPr>
        <w:t xml:space="preserve">, </w:t>
      </w:r>
      <w:hyperlink r:id="rId9" w:history="1">
        <w:r w:rsidRPr="00A72C9F">
          <w:rPr>
            <w:rFonts w:ascii="Segoe UI" w:hAnsi="Segoe UI" w:cs="Segoe UI"/>
          </w:rPr>
          <w:t>16</w:t>
        </w:r>
      </w:hyperlink>
      <w:r w:rsidRPr="00A72C9F">
        <w:rPr>
          <w:rFonts w:ascii="Segoe UI" w:hAnsi="Segoe UI" w:cs="Segoe UI"/>
        </w:rPr>
        <w:t xml:space="preserve"> Порядка ведения ЕГРН, утвержденного Приказом Росреестра от 01.06.2021 № П/0241 (далее – Порядок ведения ЕГРН).</w:t>
      </w: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2C9F">
        <w:rPr>
          <w:rFonts w:ascii="Segoe UI" w:hAnsi="Segoe UI" w:cs="Segoe UI"/>
        </w:rPr>
        <w:t xml:space="preserve">В этом случае статус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архивный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присваивается и всему разделу ЕГРН, так как он закрывается, согласно </w:t>
      </w:r>
      <w:hyperlink r:id="rId10" w:history="1">
        <w:r w:rsidRPr="00A72C9F">
          <w:rPr>
            <w:rFonts w:ascii="Segoe UI" w:hAnsi="Segoe UI" w:cs="Segoe UI"/>
          </w:rPr>
          <w:t>п. 14</w:t>
        </w:r>
      </w:hyperlink>
      <w:r w:rsidRPr="00A72C9F">
        <w:rPr>
          <w:rFonts w:ascii="Segoe UI" w:hAnsi="Segoe UI" w:cs="Segoe UI"/>
        </w:rPr>
        <w:t xml:space="preserve"> названного Порядка ведения ЕГРН.</w:t>
      </w: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2C9F">
        <w:rPr>
          <w:rFonts w:ascii="Segoe UI" w:hAnsi="Segoe UI" w:cs="Segoe UI"/>
        </w:rPr>
        <w:t xml:space="preserve">Обращаем внимание, что если право на объект прекращается не в связи с его снятием с кадастрового учета, а по иным основаниям, то записи присваивается статус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погашенная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, а не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в соответствии с </w:t>
      </w:r>
      <w:hyperlink r:id="rId11" w:history="1">
        <w:r w:rsidRPr="00A72C9F">
          <w:rPr>
            <w:rFonts w:ascii="Segoe UI" w:hAnsi="Segoe UI" w:cs="Segoe UI"/>
          </w:rPr>
          <w:t>п. 13</w:t>
        </w:r>
      </w:hyperlink>
      <w:r w:rsidRPr="00A72C9F">
        <w:rPr>
          <w:rFonts w:ascii="Segoe UI" w:hAnsi="Segoe UI" w:cs="Segoe UI"/>
        </w:rPr>
        <w:t xml:space="preserve"> Порядка ведения ЕГРН.</w:t>
      </w: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2C9F">
        <w:rPr>
          <w:rFonts w:ascii="Segoe UI" w:hAnsi="Segoe UI" w:cs="Segoe UI"/>
        </w:rPr>
        <w:t>Отмечаем, что все архивные сведения и записи не исключаются из кадастра недвижимости и реестра прав ЕГРН. При необходимости возможно получить информацию, которая содержит</w:t>
      </w:r>
      <w:bookmarkStart w:id="0" w:name="_GoBack"/>
      <w:bookmarkEnd w:id="0"/>
      <w:r w:rsidRPr="00A72C9F">
        <w:rPr>
          <w:rFonts w:ascii="Segoe UI" w:hAnsi="Segoe UI" w:cs="Segoe UI"/>
        </w:rPr>
        <w:t xml:space="preserve">ся в записях со статусом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в соответствии с </w:t>
      </w:r>
      <w:hyperlink r:id="rId12" w:history="1">
        <w:r w:rsidRPr="00A72C9F">
          <w:rPr>
            <w:rFonts w:ascii="Segoe UI" w:hAnsi="Segoe UI" w:cs="Segoe UI"/>
          </w:rPr>
          <w:t>п. 17</w:t>
        </w:r>
      </w:hyperlink>
      <w:r w:rsidRPr="00A72C9F">
        <w:rPr>
          <w:rFonts w:ascii="Segoe UI" w:hAnsi="Segoe UI" w:cs="Segoe UI"/>
        </w:rPr>
        <w:t xml:space="preserve"> Порядка ведения ЕГРН. Для этого необходимо запросить выписку из ЕГРН в общем порядке.</w:t>
      </w: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0545B" w:rsidRPr="00A72C9F" w:rsidRDefault="00F0545B" w:rsidP="00F0545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2C9F">
        <w:rPr>
          <w:rFonts w:ascii="Segoe UI" w:hAnsi="Segoe UI" w:cs="Segoe UI"/>
        </w:rPr>
        <w:t xml:space="preserve">Также статус записи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может присваиваться и в некоторых иных случаях, предусмотренных </w:t>
      </w:r>
      <w:hyperlink r:id="rId13" w:history="1">
        <w:r w:rsidRPr="00A72C9F">
          <w:rPr>
            <w:rFonts w:ascii="Segoe UI" w:hAnsi="Segoe UI" w:cs="Segoe UI"/>
          </w:rPr>
          <w:t>Порядком</w:t>
        </w:r>
      </w:hyperlink>
      <w:r w:rsidRPr="00A72C9F">
        <w:rPr>
          <w:rFonts w:ascii="Segoe UI" w:hAnsi="Segoe UI" w:cs="Segoe UI"/>
        </w:rPr>
        <w:t xml:space="preserve"> ведения ЕГРН. Например, если исключаются сведения об объектах из реестра границ (</w:t>
      </w:r>
      <w:hyperlink r:id="rId14" w:history="1">
        <w:r w:rsidRPr="00A72C9F">
          <w:rPr>
            <w:rFonts w:ascii="Segoe UI" w:hAnsi="Segoe UI" w:cs="Segoe UI"/>
          </w:rPr>
          <w:t xml:space="preserve">п. </w:t>
        </w:r>
      </w:hyperlink>
      <w:r w:rsidRPr="00A72C9F">
        <w:rPr>
          <w:rFonts w:ascii="Segoe UI" w:hAnsi="Segoe UI" w:cs="Segoe UI"/>
        </w:rPr>
        <w:t>82 Порядка ведения ЕГРН).</w:t>
      </w:r>
    </w:p>
    <w:p w:rsidR="00F0545B" w:rsidRPr="00A72C9F" w:rsidRDefault="00F0545B" w:rsidP="00F0545B">
      <w:pPr>
        <w:jc w:val="both"/>
        <w:rPr>
          <w:rFonts w:ascii="Segoe UI" w:hAnsi="Segoe UI" w:cs="Segoe UI"/>
        </w:rPr>
      </w:pPr>
    </w:p>
    <w:p w:rsidR="00F0545B" w:rsidRPr="00A72C9F" w:rsidRDefault="00F0545B" w:rsidP="00F0545B">
      <w:pPr>
        <w:jc w:val="both"/>
        <w:rPr>
          <w:sz w:val="28"/>
          <w:szCs w:val="28"/>
        </w:rPr>
      </w:pPr>
      <w:r w:rsidRPr="00A72C9F">
        <w:rPr>
          <w:rFonts w:ascii="Segoe UI" w:hAnsi="Segoe UI" w:cs="Segoe UI"/>
        </w:rPr>
        <w:t xml:space="preserve">Изменение статуса записи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архивная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на </w:t>
      </w:r>
      <w:r w:rsidR="007E135E" w:rsidRPr="00A72C9F">
        <w:rPr>
          <w:rFonts w:ascii="Segoe UI" w:hAnsi="Segoe UI" w:cs="Segoe UI"/>
        </w:rPr>
        <w:t>«</w:t>
      </w:r>
      <w:r w:rsidRPr="00A72C9F">
        <w:rPr>
          <w:rFonts w:ascii="Segoe UI" w:hAnsi="Segoe UI" w:cs="Segoe UI"/>
        </w:rPr>
        <w:t>актуальная</w:t>
      </w:r>
      <w:r w:rsidR="007E135E" w:rsidRPr="00A72C9F">
        <w:rPr>
          <w:rFonts w:ascii="Segoe UI" w:hAnsi="Segoe UI" w:cs="Segoe UI"/>
        </w:rPr>
        <w:t>»</w:t>
      </w:r>
      <w:r w:rsidRPr="00A72C9F">
        <w:rPr>
          <w:rFonts w:ascii="Segoe UI" w:hAnsi="Segoe UI" w:cs="Segoe UI"/>
        </w:rPr>
        <w:t xml:space="preserve"> в записи кадастра недвижимости об объекте недвижимости, а также записи реестра границ ЕГРН возможно на основании судебного акта (</w:t>
      </w:r>
      <w:hyperlink r:id="rId15" w:history="1">
        <w:r w:rsidRPr="00A72C9F">
          <w:rPr>
            <w:rFonts w:ascii="Segoe UI" w:hAnsi="Segoe UI" w:cs="Segoe UI"/>
          </w:rPr>
          <w:t xml:space="preserve">п. </w:t>
        </w:r>
      </w:hyperlink>
      <w:r w:rsidRPr="00A72C9F">
        <w:rPr>
          <w:rFonts w:ascii="Segoe UI" w:hAnsi="Segoe UI" w:cs="Segoe UI"/>
        </w:rPr>
        <w:t>169, 170 Порядка ведения ЕГРН).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EB1F91" w:rsidRPr="009C2644" w:rsidRDefault="009C2644" w:rsidP="00FE69C0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 xml:space="preserve">Материал подготовила </w:t>
      </w:r>
      <w:r w:rsidR="00FE69C0"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 w:rsidR="00FE69C0">
        <w:rPr>
          <w:rFonts w:ascii="Segoe UI" w:hAnsi="Segoe UI" w:cs="Segoe UI"/>
          <w:sz w:val="18"/>
          <w:szCs w:val="18"/>
        </w:rPr>
        <w:t>Ильмаирова</w:t>
      </w:r>
      <w:proofErr w:type="spellEnd"/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292270">
        <w:rPr>
          <w:rFonts w:ascii="Segoe UI" w:hAnsi="Segoe UI" w:cs="Segoe UI"/>
          <w:sz w:val="18"/>
          <w:szCs w:val="18"/>
        </w:rPr>
        <w:t>–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FE69C0">
        <w:rPr>
          <w:rFonts w:ascii="Segoe UI" w:hAnsi="Segoe UI" w:cs="Segoe UI"/>
          <w:sz w:val="18"/>
          <w:szCs w:val="18"/>
        </w:rPr>
        <w:t>н</w:t>
      </w:r>
      <w:r w:rsidR="00EB1F91" w:rsidRPr="009C2644">
        <w:rPr>
          <w:rFonts w:ascii="Segoe UI" w:hAnsi="Segoe UI" w:cs="Segoe UI"/>
          <w:sz w:val="18"/>
          <w:szCs w:val="18"/>
        </w:rPr>
        <w:t xml:space="preserve">ачальник отдела </w:t>
      </w:r>
      <w:r w:rsidR="00FE69C0">
        <w:rPr>
          <w:rFonts w:ascii="Segoe UI" w:hAnsi="Segoe UI" w:cs="Segoe UI"/>
          <w:sz w:val="18"/>
          <w:szCs w:val="18"/>
        </w:rPr>
        <w:t>повышения качества данных ЕГРН</w:t>
      </w:r>
    </w:p>
    <w:p w:rsidR="00A8699A" w:rsidRPr="007E135E" w:rsidRDefault="00EB1F91" w:rsidP="007E135E">
      <w:pPr>
        <w:jc w:val="right"/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A8699A" w:rsidRDefault="00A8699A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A72C9F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16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A72C9F" w:rsidP="00292270">
      <w:pPr>
        <w:rPr>
          <w:rFonts w:ascii="Segoe UI" w:hAnsi="Segoe UI" w:cs="Segoe UI"/>
          <w:sz w:val="18"/>
          <w:szCs w:val="18"/>
        </w:rPr>
      </w:pPr>
      <w:hyperlink r:id="rId17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8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9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292270" w:rsidP="0027349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7E135E"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37C3D"/>
    <w:rsid w:val="000476EF"/>
    <w:rsid w:val="00061B30"/>
    <w:rsid w:val="00063FBB"/>
    <w:rsid w:val="000A6ABE"/>
    <w:rsid w:val="000A6DC8"/>
    <w:rsid w:val="000A7A4A"/>
    <w:rsid w:val="000C1D79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7349B"/>
    <w:rsid w:val="00292270"/>
    <w:rsid w:val="002A6E81"/>
    <w:rsid w:val="002C5313"/>
    <w:rsid w:val="002F43A7"/>
    <w:rsid w:val="00343B6B"/>
    <w:rsid w:val="003469CC"/>
    <w:rsid w:val="00360DF2"/>
    <w:rsid w:val="00375124"/>
    <w:rsid w:val="00380976"/>
    <w:rsid w:val="003B4C7F"/>
    <w:rsid w:val="00417EBF"/>
    <w:rsid w:val="00461453"/>
    <w:rsid w:val="0048779D"/>
    <w:rsid w:val="004F1350"/>
    <w:rsid w:val="00516AF1"/>
    <w:rsid w:val="00555A14"/>
    <w:rsid w:val="005623FF"/>
    <w:rsid w:val="005731F7"/>
    <w:rsid w:val="00574413"/>
    <w:rsid w:val="005814C7"/>
    <w:rsid w:val="005A4829"/>
    <w:rsid w:val="005A7D1C"/>
    <w:rsid w:val="005B7A17"/>
    <w:rsid w:val="005B7CF2"/>
    <w:rsid w:val="005D48D7"/>
    <w:rsid w:val="005F091B"/>
    <w:rsid w:val="0060228A"/>
    <w:rsid w:val="00603828"/>
    <w:rsid w:val="00624E0B"/>
    <w:rsid w:val="00661D2E"/>
    <w:rsid w:val="006734D3"/>
    <w:rsid w:val="00693391"/>
    <w:rsid w:val="006A1D31"/>
    <w:rsid w:val="006A29B4"/>
    <w:rsid w:val="006D0C85"/>
    <w:rsid w:val="006F4019"/>
    <w:rsid w:val="0070266F"/>
    <w:rsid w:val="00707394"/>
    <w:rsid w:val="00710F88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135E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72C9F"/>
    <w:rsid w:val="00A8699A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6306E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CF794D"/>
    <w:rsid w:val="00D24F77"/>
    <w:rsid w:val="00D3482A"/>
    <w:rsid w:val="00D453A2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D24B6"/>
    <w:rsid w:val="00EE3051"/>
    <w:rsid w:val="00EF1BC2"/>
    <w:rsid w:val="00EF5157"/>
    <w:rsid w:val="00F0545B"/>
    <w:rsid w:val="00F975FF"/>
    <w:rsid w:val="00FB31D6"/>
    <w:rsid w:val="00FB7339"/>
    <w:rsid w:val="00FD1F5B"/>
    <w:rsid w:val="00F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57FC720B1965E59B4521D831CA2205F05771962FA6B248F13806A9BAC74C9C3FD41647313E6B8AA36F7060C32C5864AB3D4E5EC291D56Bm8J" TargetMode="External"/><Relationship Id="rId13" Type="http://schemas.openxmlformats.org/officeDocument/2006/relationships/hyperlink" Target="consultantplus://offline/ref=AE4057FC720B1965E59B4521D831CA2205F05771962FA6B248F13806A9BAC74C9C3FD41647313E628DA36F7060C32C5864AB3D4E5EC291D56Bm8J" TargetMode="External"/><Relationship Id="rId18" Type="http://schemas.openxmlformats.org/officeDocument/2006/relationships/hyperlink" Target="https://www.instagra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4057FC720B1965E59B4521D831CA2205F05771962FA6B248F13806A9BAC74C9C3FD41647313E648CA36F7060C32C5864AB3D4E5EC291D56Bm8J" TargetMode="External"/><Relationship Id="rId12" Type="http://schemas.openxmlformats.org/officeDocument/2006/relationships/hyperlink" Target="consultantplus://offline/ref=AE4057FC720B1965E59B4521D831CA2205F05771962FA6B248F13806A9BAC74C9C3FD41647313F638DA36F7060C32C5864AB3D4E5EC291D56Bm8J" TargetMode="External"/><Relationship Id="rId1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3press_upr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E4057FC720B1965E59B4521D831CA2205F05771962FA6B248F13806A9BAC74C9C3FD41647313E6B8BA36F7060C32C5864AB3D4E5EC291D56Bm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4057FC720B1965E59B4521D831CA2205F05771962FA6B248F13806A9BAC74C9C3FD41647313B6489A36F7060C32C5864AB3D4E5EC291D56Bm8J" TargetMode="External"/><Relationship Id="rId10" Type="http://schemas.openxmlformats.org/officeDocument/2006/relationships/hyperlink" Target="consultantplus://offline/ref=AE4057FC720B1965E59B4521D831CA2205F05771962FA6B248F13806A9BAC74C9C3FD41647313E6A89A36F7060C32C5864AB3D4E5EC291D56Bm8J" TargetMode="External"/><Relationship Id="rId19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057FC720B1965E59B4521D831CA2205F05771962FA6B248F13806A9BAC74C9C3FD41647313E6A8EA36F7060C32C5864AB3D4E5EC291D56Bm8J" TargetMode="External"/><Relationship Id="rId14" Type="http://schemas.openxmlformats.org/officeDocument/2006/relationships/hyperlink" Target="consultantplus://offline/ref=AE4057FC720B1965E59B4521D831CA2205F05771962FA6B248F13806A9BAC74C9C3FD41647313B6489A36F7060C32C5864AB3D4E5EC291D56B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35AC-776A-4D97-9E8F-C4592DAB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3735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3</cp:revision>
  <cp:lastPrinted>2021-05-31T11:19:00Z</cp:lastPrinted>
  <dcterms:created xsi:type="dcterms:W3CDTF">2021-09-14T04:42:00Z</dcterms:created>
  <dcterms:modified xsi:type="dcterms:W3CDTF">2021-09-14T05:16:00Z</dcterms:modified>
</cp:coreProperties>
</file>