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E0" w:rsidRPr="007420ED" w:rsidRDefault="002C18E0" w:rsidP="0023693F">
      <w:pPr>
        <w:spacing w:after="0" w:line="240" w:lineRule="auto"/>
        <w:ind w:left="4956" w:right="-141"/>
        <w:jc w:val="center"/>
        <w:rPr>
          <w:rFonts w:ascii="Times New Roman" w:hAnsi="Times New Roman" w:cs="Times New Roman"/>
          <w:sz w:val="28"/>
          <w:szCs w:val="28"/>
        </w:rPr>
      </w:pPr>
      <w:r w:rsidRPr="007420ED">
        <w:rPr>
          <w:rFonts w:ascii="Times New Roman" w:hAnsi="Times New Roman" w:cs="Times New Roman"/>
          <w:sz w:val="28"/>
          <w:szCs w:val="28"/>
        </w:rPr>
        <w:t xml:space="preserve">УТВЕРЖДАЮ                                                                                                                            </w:t>
      </w:r>
    </w:p>
    <w:p w:rsidR="002C18E0" w:rsidRPr="007420ED" w:rsidRDefault="002C18E0" w:rsidP="0023693F">
      <w:pPr>
        <w:spacing w:after="0" w:line="240" w:lineRule="auto"/>
        <w:ind w:left="4956" w:right="-141"/>
        <w:jc w:val="center"/>
        <w:rPr>
          <w:rFonts w:ascii="Times New Roman" w:hAnsi="Times New Roman" w:cs="Times New Roman"/>
          <w:sz w:val="28"/>
          <w:szCs w:val="28"/>
        </w:rPr>
      </w:pPr>
      <w:r w:rsidRPr="007420ED">
        <w:rPr>
          <w:rFonts w:ascii="Times New Roman" w:hAnsi="Times New Roman" w:cs="Times New Roman"/>
          <w:sz w:val="28"/>
          <w:szCs w:val="28"/>
        </w:rPr>
        <w:t>Глава администрации муниципального образования «Чердаклинский район»  Ульяновской области</w:t>
      </w:r>
      <w:r w:rsidRPr="007420ED">
        <w:rPr>
          <w:rFonts w:ascii="Times New Roman" w:hAnsi="Times New Roman" w:cs="Times New Roman"/>
          <w:sz w:val="28"/>
          <w:szCs w:val="28"/>
        </w:rPr>
        <w:br/>
        <w:t xml:space="preserve">                                                                                                                                                                                                                                                                                                                               </w:t>
      </w:r>
    </w:p>
    <w:p w:rsidR="002C18E0" w:rsidRPr="007420ED" w:rsidRDefault="002C18E0" w:rsidP="0023693F">
      <w:pPr>
        <w:spacing w:after="0" w:line="240" w:lineRule="auto"/>
        <w:ind w:left="4956" w:right="-141"/>
        <w:jc w:val="center"/>
        <w:rPr>
          <w:rFonts w:ascii="Times New Roman" w:hAnsi="Times New Roman" w:cs="Times New Roman"/>
          <w:sz w:val="28"/>
          <w:szCs w:val="28"/>
        </w:rPr>
      </w:pPr>
      <w:r w:rsidRPr="007420ED">
        <w:rPr>
          <w:rFonts w:ascii="Times New Roman" w:hAnsi="Times New Roman" w:cs="Times New Roman"/>
          <w:sz w:val="28"/>
          <w:szCs w:val="28"/>
        </w:rPr>
        <w:t>_________________Ю.С.Нестеров</w:t>
      </w:r>
    </w:p>
    <w:p w:rsidR="002C18E0" w:rsidRPr="007420ED" w:rsidRDefault="002C18E0" w:rsidP="00DD0D79">
      <w:pPr>
        <w:spacing w:after="0" w:line="240" w:lineRule="auto"/>
        <w:ind w:left="4956" w:right="-141"/>
        <w:rPr>
          <w:rFonts w:ascii="Times New Roman" w:hAnsi="Times New Roman" w:cs="Times New Roman"/>
          <w:sz w:val="28"/>
          <w:szCs w:val="28"/>
        </w:rPr>
      </w:pPr>
      <w:r>
        <w:rPr>
          <w:rFonts w:ascii="Times New Roman" w:hAnsi="Times New Roman" w:cs="Times New Roman"/>
          <w:sz w:val="28"/>
          <w:szCs w:val="28"/>
        </w:rPr>
        <w:t xml:space="preserve">                                    08.11.</w:t>
      </w:r>
      <w:r w:rsidRPr="007420ED">
        <w:rPr>
          <w:rFonts w:ascii="Times New Roman" w:hAnsi="Times New Roman" w:cs="Times New Roman"/>
          <w:sz w:val="28"/>
          <w:szCs w:val="28"/>
        </w:rPr>
        <w:t>2021 года</w:t>
      </w:r>
    </w:p>
    <w:p w:rsidR="002C18E0" w:rsidRPr="007420ED" w:rsidRDefault="002C18E0" w:rsidP="003C40E1">
      <w:pPr>
        <w:spacing w:after="0" w:line="240" w:lineRule="auto"/>
        <w:ind w:left="4956" w:right="-141"/>
        <w:jc w:val="center"/>
        <w:rPr>
          <w:rFonts w:ascii="Times New Roman" w:hAnsi="Times New Roman" w:cs="Times New Roman"/>
          <w:sz w:val="28"/>
          <w:szCs w:val="28"/>
        </w:rPr>
      </w:pPr>
    </w:p>
    <w:p w:rsidR="002C18E0" w:rsidRPr="007420ED" w:rsidRDefault="002C18E0" w:rsidP="003C40E1">
      <w:pPr>
        <w:spacing w:after="0" w:line="240" w:lineRule="auto"/>
        <w:ind w:left="4956" w:right="-141"/>
        <w:rPr>
          <w:rFonts w:ascii="Times New Roman" w:hAnsi="Times New Roman" w:cs="Times New Roman"/>
          <w:sz w:val="28"/>
          <w:szCs w:val="28"/>
        </w:rPr>
      </w:pPr>
      <w:r w:rsidRPr="007420ED">
        <w:rPr>
          <w:rFonts w:ascii="Times New Roman" w:hAnsi="Times New Roman" w:cs="Times New Roman"/>
          <w:sz w:val="28"/>
          <w:szCs w:val="28"/>
        </w:rPr>
        <w:t xml:space="preserve">                                                                                                                                                                                                                                             </w:t>
      </w:r>
    </w:p>
    <w:p w:rsidR="002C18E0" w:rsidRPr="007420ED" w:rsidRDefault="002C18E0" w:rsidP="003C40E1">
      <w:pPr>
        <w:spacing w:after="0" w:line="240" w:lineRule="auto"/>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ОСНОВНЫЕ НАПРАВЛЕНИЯ</w:t>
      </w:r>
    </w:p>
    <w:p w:rsidR="002C18E0" w:rsidRPr="007420ED" w:rsidRDefault="002C18E0" w:rsidP="003C40E1">
      <w:pPr>
        <w:autoSpaceDE w:val="0"/>
        <w:autoSpaceDN w:val="0"/>
        <w:adjustRightInd w:val="0"/>
        <w:spacing w:after="0" w:line="240" w:lineRule="auto"/>
        <w:jc w:val="center"/>
        <w:rPr>
          <w:rFonts w:ascii="Times New Roman" w:hAnsi="Times New Roman" w:cs="Times New Roman"/>
          <w:b/>
          <w:bCs/>
          <w:sz w:val="28"/>
          <w:szCs w:val="28"/>
        </w:rPr>
      </w:pPr>
      <w:r w:rsidRPr="007420ED">
        <w:rPr>
          <w:rFonts w:ascii="Times New Roman" w:hAnsi="Times New Roman" w:cs="Times New Roman"/>
          <w:b/>
          <w:bCs/>
          <w:sz w:val="28"/>
          <w:szCs w:val="28"/>
        </w:rPr>
        <w:t>бюджетной и налоговой политики муниципального образования</w:t>
      </w:r>
    </w:p>
    <w:p w:rsidR="002C18E0" w:rsidRPr="007420ED" w:rsidRDefault="002C18E0" w:rsidP="003C40E1">
      <w:pPr>
        <w:autoSpaceDE w:val="0"/>
        <w:autoSpaceDN w:val="0"/>
        <w:adjustRightInd w:val="0"/>
        <w:spacing w:after="0" w:line="240" w:lineRule="auto"/>
        <w:jc w:val="center"/>
        <w:rPr>
          <w:rFonts w:ascii="Times New Roman" w:hAnsi="Times New Roman" w:cs="Times New Roman"/>
          <w:b/>
          <w:bCs/>
          <w:sz w:val="28"/>
          <w:szCs w:val="28"/>
        </w:rPr>
      </w:pPr>
      <w:r w:rsidRPr="007420ED">
        <w:rPr>
          <w:rFonts w:ascii="Times New Roman" w:hAnsi="Times New Roman" w:cs="Times New Roman"/>
          <w:b/>
          <w:bCs/>
          <w:sz w:val="28"/>
          <w:szCs w:val="28"/>
        </w:rPr>
        <w:t xml:space="preserve"> «Чердаклинское городское поселение» Чердаклинского района Ульяновской области на 2022 год и на плановый период 2023 и 2024 годов</w:t>
      </w:r>
    </w:p>
    <w:p w:rsidR="002C18E0" w:rsidRPr="007420ED" w:rsidRDefault="002C18E0" w:rsidP="003C40E1">
      <w:pPr>
        <w:autoSpaceDE w:val="0"/>
        <w:autoSpaceDN w:val="0"/>
        <w:adjustRightInd w:val="0"/>
        <w:spacing w:after="0" w:line="240" w:lineRule="auto"/>
        <w:jc w:val="center"/>
        <w:rPr>
          <w:rFonts w:ascii="Times New Roman" w:hAnsi="Times New Roman" w:cs="Times New Roman"/>
          <w:b/>
          <w:bCs/>
          <w:sz w:val="28"/>
          <w:szCs w:val="28"/>
        </w:rPr>
      </w:pPr>
    </w:p>
    <w:p w:rsidR="002C18E0" w:rsidRPr="007420ED"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Основные направления бюджетной и налоговой политики муниципального образования «Чердаклинское городское поселение» Чердаклинского района Ульяновской области на 2022 год и на плановый период 2023 и 2024 годов (далее – Основные направления) подготовлены в соответствии со статьями 172, 184.2 Бюджетного Кодекса Российской Федерации.</w:t>
      </w:r>
    </w:p>
    <w:p w:rsidR="002C18E0" w:rsidRPr="007420ED" w:rsidRDefault="002C18E0" w:rsidP="00A36EC1">
      <w:pPr>
        <w:autoSpaceDE w:val="0"/>
        <w:autoSpaceDN w:val="0"/>
        <w:adjustRightInd w:val="0"/>
        <w:ind w:firstLine="709"/>
        <w:jc w:val="both"/>
        <w:rPr>
          <w:rFonts w:ascii="Times New Roman" w:hAnsi="Times New Roman" w:cs="Times New Roman"/>
          <w:sz w:val="28"/>
          <w:szCs w:val="28"/>
        </w:rPr>
      </w:pPr>
      <w:r w:rsidRPr="007420ED">
        <w:rPr>
          <w:rFonts w:ascii="Times New Roman" w:hAnsi="Times New Roman" w:cs="Times New Roman"/>
          <w:sz w:val="28"/>
          <w:szCs w:val="28"/>
        </w:rPr>
        <w:t>Определяющее влияние на формирование Основных направлений оказали целевые ориентиры развития страны, обозначенные в послании Президента Российской Федерации Федеральному Собранию от 21 апреля 2021 года, положениях Указа Президента Российской Федерации от 21 июля 2020 года №474 «О национальных целях и стратегических задачах развития Российской Федерации на период до 2030 года», распоряжении Правительства Российской Федерации от 13 февраля 2019 № 207-р «Об утверждении Стратегии пространственного развития Российской Федерации на период до 2025 года», распоряжении Правительства РФ от 31.01.2019 N 117-р «Об утверждении Концепции повышения эффективности бюджетных расходов в 2019 - 2024 годах», государственных программ Ульяновской области</w:t>
      </w:r>
      <w:r w:rsidRPr="007420ED">
        <w:rPr>
          <w:rFonts w:ascii="Times New Roman" w:hAnsi="Times New Roman" w:cs="Times New Roman"/>
          <w:color w:val="000000"/>
          <w:sz w:val="28"/>
          <w:szCs w:val="28"/>
        </w:rPr>
        <w:t xml:space="preserve">, прогноз социально-экономического развития муниципального образования «Чердаклинское городское поселение» на 2022 год и на плановый период 2023 и 2024 годы, </w:t>
      </w:r>
      <w:r w:rsidRPr="007420ED">
        <w:rPr>
          <w:rFonts w:ascii="Times New Roman" w:hAnsi="Times New Roman" w:cs="Times New Roman"/>
          <w:sz w:val="28"/>
          <w:szCs w:val="28"/>
        </w:rPr>
        <w:t xml:space="preserve">муниципальные программы муниципального образования «Чердаклинское городское поселение» Чердаклинского района Ульяновской области (далее – муниципальные программы). </w:t>
      </w:r>
    </w:p>
    <w:p w:rsidR="002C18E0" w:rsidRPr="007420ED" w:rsidRDefault="002C18E0" w:rsidP="00D84C85">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Основным инструментом достижения национальных целей развития будут выступать национальные, областные проекты реализуемые на территории муниципального образования «Чердаклинское городское поселение» Чердаклинского района Ульяновской области.</w:t>
      </w:r>
    </w:p>
    <w:p w:rsidR="002C18E0" w:rsidRPr="007420ED" w:rsidRDefault="002C18E0" w:rsidP="00D84C85">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Целью Основных направлений бюджетной и налоговой политики является </w:t>
      </w:r>
      <w:r w:rsidRPr="007420ED">
        <w:rPr>
          <w:rFonts w:ascii="Times New Roman" w:hAnsi="Times New Roman" w:cs="Times New Roman"/>
          <w:color w:val="000000"/>
          <w:sz w:val="28"/>
          <w:szCs w:val="28"/>
        </w:rPr>
        <w:t xml:space="preserve">определение условий, используемых при </w:t>
      </w:r>
      <w:r w:rsidRPr="007420ED">
        <w:rPr>
          <w:rFonts w:ascii="Times New Roman" w:hAnsi="Times New Roman" w:cs="Times New Roman"/>
          <w:sz w:val="28"/>
          <w:szCs w:val="28"/>
        </w:rPr>
        <w:t>формировании проекта бюджета муниципального образования «Чердаклинское городское поселение» Чердаклинского района Ульяновской области на 2022 год и на плановый период 2023 и 2024 годы (далее - проект бюджета поселения на 2022-204 годы)</w:t>
      </w:r>
      <w:r w:rsidRPr="007420ED">
        <w:rPr>
          <w:rFonts w:ascii="Times New Roman" w:hAnsi="Times New Roman" w:cs="Times New Roman"/>
          <w:color w:val="000000"/>
          <w:sz w:val="28"/>
          <w:szCs w:val="28"/>
        </w:rPr>
        <w:t>, основных подходов к его формированию, и общего порядка разработки основных характеристик и прогнозируемых параметров бюджета поселения, а также обеспечение прозрачности и открытости бюджетного планирования.</w:t>
      </w:r>
    </w:p>
    <w:p w:rsidR="002C18E0" w:rsidRPr="007420ED" w:rsidRDefault="002C18E0" w:rsidP="003F5B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xml:space="preserve">Бюджетная и налоговая политика муниципального образования </w:t>
      </w:r>
      <w:r w:rsidRPr="007420ED">
        <w:rPr>
          <w:rFonts w:ascii="Times New Roman" w:hAnsi="Times New Roman" w:cs="Times New Roman"/>
          <w:sz w:val="28"/>
          <w:szCs w:val="28"/>
        </w:rPr>
        <w:t xml:space="preserve">«Чердаклинское городское поселение» Чердаклинского района Ульяновской области </w:t>
      </w:r>
      <w:r w:rsidRPr="007420ED">
        <w:rPr>
          <w:rFonts w:ascii="Times New Roman" w:hAnsi="Times New Roman" w:cs="Times New Roman"/>
          <w:color w:val="000000"/>
          <w:sz w:val="28"/>
          <w:szCs w:val="28"/>
        </w:rPr>
        <w:t xml:space="preserve">на 2022 – 2024 годы </w:t>
      </w:r>
      <w:r w:rsidRPr="007420ED">
        <w:rPr>
          <w:rFonts w:ascii="Times New Roman" w:hAnsi="Times New Roman" w:cs="Times New Roman"/>
          <w:sz w:val="28"/>
          <w:szCs w:val="28"/>
        </w:rPr>
        <w:t>сохраняют преемственность в отношении определённых ранее приоритетов и скорректированы с учётом необходимости обеспечить рост экономики и реализовать меры, направленные на достижение национальных целей развития: сбережение здоровья и благополучия людей, создание комфортной и безопасной среды для жизни, укрепление экономики и открытие новых возможностей для самореализации граждан  на территории поселения</w:t>
      </w:r>
      <w:r w:rsidRPr="007420ED">
        <w:rPr>
          <w:rFonts w:ascii="Times New Roman" w:hAnsi="Times New Roman" w:cs="Times New Roman"/>
          <w:color w:val="000000"/>
          <w:sz w:val="28"/>
          <w:szCs w:val="28"/>
        </w:rPr>
        <w:t>.</w:t>
      </w:r>
    </w:p>
    <w:p w:rsidR="002C18E0" w:rsidRPr="007420ED" w:rsidRDefault="002C18E0" w:rsidP="003C40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2C18E0" w:rsidRPr="007420ED"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color w:val="000000"/>
          <w:sz w:val="28"/>
          <w:szCs w:val="28"/>
        </w:rPr>
        <w:t xml:space="preserve">В этой связи будет продолжено применение мер, направленных на развитие доходной базы бюджета поселения, концентрацию имеющихся ресурсов на приоритетных направлениях социально-экономического развития муниципального образования </w:t>
      </w:r>
      <w:r w:rsidRPr="007420ED">
        <w:rPr>
          <w:rFonts w:ascii="Times New Roman" w:hAnsi="Times New Roman" w:cs="Times New Roman"/>
          <w:sz w:val="28"/>
          <w:szCs w:val="28"/>
        </w:rPr>
        <w:t>«Чердаклинское городское поселение» Чердаклинского района Ульяновской области</w:t>
      </w:r>
      <w:r w:rsidRPr="007420ED">
        <w:rPr>
          <w:rFonts w:ascii="Times New Roman" w:hAnsi="Times New Roman" w:cs="Times New Roman"/>
          <w:color w:val="000000"/>
          <w:sz w:val="28"/>
          <w:szCs w:val="28"/>
        </w:rPr>
        <w:t xml:space="preserve"> и оптимизации расходов.</w:t>
      </w:r>
    </w:p>
    <w:p w:rsidR="002C18E0" w:rsidRPr="007420ED"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В целях обеспечения сбалансированности и устойчивости бюджетной системы муниципального образования «Чердаклинское городское поселение» Чердаклинского района Ульяновской области Постановлением администрации муниципального образования «Чердаклинский район» Ульяновской области от 26.02.2020 №157 была утверждена Программа оздоровления муниципальных финансов муниципального образования «Чердаклинское городское поселение» Чердаклинского района Ульяновской области на 2019-2024 годы, которая включает в себя комплекс мероприятий направленных на рост доходного потенциала поселения и оптимизацию расходов. </w:t>
      </w:r>
    </w:p>
    <w:p w:rsidR="002C18E0" w:rsidRPr="007420ED"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Основные направления бюджетной и налоговой политики разработаны на основании базового варианта прогноза социально–экономического развития муниципального образования «Чердаклинское городское поселение» Чердаклинского района Ульяновской области на 2022 год и плановый период 2023 и 2024 годов. </w:t>
      </w:r>
    </w:p>
    <w:p w:rsidR="002C18E0" w:rsidRPr="007420ED"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В условиях ограниченности бюджетных ресурсов достижение  целей поселений по ускорению темпов экономического роста, увеличения численности населения поселения, повышения уровня жизни граждан, создания комфортных условий для проживания и самореализации граждан должно осуществляться в муниципальном образовании «Чердаклинское городское поселение» Чердаклинского района Ульяновской области за счет повышения эффективности бюджетных расходов бюджета поселения, привлечения в экономику поселения частных инвестиций, создания комфортных условий ведения бизнеса, повышения производительности труда.</w:t>
      </w: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Pr="007420ED" w:rsidRDefault="002C18E0" w:rsidP="003C40E1">
      <w:pPr>
        <w:autoSpaceDE w:val="0"/>
        <w:autoSpaceDN w:val="0"/>
        <w:adjustRightInd w:val="0"/>
        <w:spacing w:after="0" w:line="240" w:lineRule="auto"/>
        <w:ind w:firstLine="709"/>
        <w:jc w:val="both"/>
        <w:rPr>
          <w:rFonts w:ascii="Times New Roman" w:hAnsi="Times New Roman" w:cs="Times New Roman"/>
          <w:sz w:val="28"/>
          <w:szCs w:val="28"/>
        </w:rPr>
      </w:pPr>
    </w:p>
    <w:p w:rsidR="002C18E0" w:rsidRPr="007420ED" w:rsidRDefault="002C18E0" w:rsidP="007E5E48">
      <w:pPr>
        <w:jc w:val="center"/>
        <w:rPr>
          <w:rFonts w:ascii="Times New Roman" w:hAnsi="Times New Roman" w:cs="Times New Roman"/>
          <w:b/>
          <w:bCs/>
          <w:sz w:val="28"/>
          <w:szCs w:val="28"/>
        </w:rPr>
      </w:pPr>
      <w:bookmarkStart w:id="0" w:name="_Toc85631965"/>
      <w:r w:rsidRPr="007420ED">
        <w:rPr>
          <w:rFonts w:ascii="Times New Roman" w:hAnsi="Times New Roman" w:cs="Times New Roman"/>
          <w:b/>
          <w:bCs/>
          <w:sz w:val="28"/>
          <w:szCs w:val="28"/>
        </w:rPr>
        <w:t xml:space="preserve">Раздел 1. Основные направления налоговой политики муниципального образования «Чердаклинское городское поселение» Чердаклинского района Ульяновской области на 2022 год и на плановый период </w:t>
      </w:r>
      <w:r w:rsidRPr="007420ED">
        <w:rPr>
          <w:rFonts w:ascii="Times New Roman" w:hAnsi="Times New Roman" w:cs="Times New Roman"/>
          <w:b/>
          <w:bCs/>
          <w:sz w:val="28"/>
          <w:szCs w:val="28"/>
        </w:rPr>
        <w:br/>
        <w:t>2023 и 2024 годов</w:t>
      </w:r>
      <w:bookmarkEnd w:id="0"/>
    </w:p>
    <w:p w:rsidR="002C18E0" w:rsidRPr="007420ED" w:rsidRDefault="002C18E0" w:rsidP="007E5E48">
      <w:pPr>
        <w:autoSpaceDE w:val="0"/>
        <w:autoSpaceDN w:val="0"/>
        <w:adjustRightInd w:val="0"/>
        <w:ind w:firstLine="708"/>
        <w:jc w:val="both"/>
        <w:rPr>
          <w:rFonts w:ascii="Times New Roman" w:hAnsi="Times New Roman" w:cs="Times New Roman"/>
          <w:sz w:val="28"/>
          <w:szCs w:val="28"/>
          <w:lang w:eastAsia="en-US"/>
        </w:rPr>
      </w:pPr>
      <w:r w:rsidRPr="007420ED">
        <w:rPr>
          <w:rFonts w:ascii="Times New Roman" w:hAnsi="Times New Roman" w:cs="Times New Roman"/>
          <w:sz w:val="28"/>
          <w:szCs w:val="28"/>
        </w:rPr>
        <w:t xml:space="preserve">Основные направления налоговой политики на очередной финансовый год и среднесрочную перспективу направлены на достижение целей и решение задач, </w:t>
      </w:r>
      <w:r w:rsidRPr="007420ED">
        <w:rPr>
          <w:rFonts w:ascii="Times New Roman" w:hAnsi="Times New Roman" w:cs="Times New Roman"/>
          <w:sz w:val="28"/>
          <w:szCs w:val="28"/>
          <w:lang w:eastAsia="en-US"/>
        </w:rPr>
        <w:t>обеспечивающих восстановление занятости и доходов населения, рост экономики и долгосрочные структурные изменения.</w:t>
      </w:r>
    </w:p>
    <w:p w:rsidR="002C18E0" w:rsidRPr="007420ED" w:rsidRDefault="002C18E0" w:rsidP="007E5E48">
      <w:pPr>
        <w:autoSpaceDE w:val="0"/>
        <w:autoSpaceDN w:val="0"/>
        <w:adjustRightInd w:val="0"/>
        <w:ind w:firstLine="708"/>
        <w:jc w:val="both"/>
        <w:rPr>
          <w:rFonts w:ascii="Times New Roman" w:hAnsi="Times New Roman" w:cs="Times New Roman"/>
          <w:sz w:val="28"/>
          <w:szCs w:val="28"/>
        </w:rPr>
      </w:pPr>
      <w:r w:rsidRPr="007420ED">
        <w:rPr>
          <w:rFonts w:ascii="Times New Roman" w:hAnsi="Times New Roman" w:cs="Times New Roman"/>
          <w:sz w:val="28"/>
          <w:szCs w:val="28"/>
          <w:lang w:eastAsia="en-US"/>
        </w:rPr>
        <w:t xml:space="preserve">Целью налоговой политики </w:t>
      </w:r>
      <w:r w:rsidRPr="007420ED">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b/>
          <w:bCs/>
          <w:sz w:val="28"/>
          <w:szCs w:val="28"/>
        </w:rPr>
        <w:t xml:space="preserve"> </w:t>
      </w:r>
      <w:r w:rsidRPr="007420ED">
        <w:rPr>
          <w:rFonts w:ascii="Times New Roman" w:hAnsi="Times New Roman" w:cs="Times New Roman"/>
          <w:sz w:val="28"/>
          <w:szCs w:val="28"/>
          <w:lang w:eastAsia="en-US"/>
        </w:rPr>
        <w:t xml:space="preserve">является определение условий, используемых при составлении проекта бюджета </w:t>
      </w:r>
      <w:r w:rsidRPr="007420ED">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sz w:val="28"/>
          <w:szCs w:val="28"/>
          <w:lang w:eastAsia="en-US"/>
        </w:rPr>
        <w:t xml:space="preserve"> на 2022 год и на плановый период 2023 и 2024 годов, подходов к его формированию, основных характеристик и прогнозируемых параметров бюджета </w:t>
      </w:r>
      <w:r w:rsidRPr="007420ED">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sz w:val="28"/>
          <w:szCs w:val="28"/>
          <w:lang w:eastAsia="en-US"/>
        </w:rPr>
        <w:t xml:space="preserve"> на 2022-2024 годы.</w:t>
      </w:r>
    </w:p>
    <w:p w:rsidR="002C18E0" w:rsidRPr="007420ED" w:rsidRDefault="002C18E0" w:rsidP="007E5E48">
      <w:pPr>
        <w:autoSpaceDE w:val="0"/>
        <w:autoSpaceDN w:val="0"/>
        <w:adjustRightInd w:val="0"/>
        <w:ind w:firstLine="708"/>
        <w:jc w:val="both"/>
        <w:rPr>
          <w:rFonts w:ascii="Times New Roman" w:hAnsi="Times New Roman" w:cs="Times New Roman"/>
          <w:sz w:val="28"/>
          <w:szCs w:val="28"/>
          <w:lang w:eastAsia="en-US"/>
        </w:rPr>
      </w:pPr>
      <w:r w:rsidRPr="007420ED">
        <w:rPr>
          <w:rFonts w:ascii="Times New Roman" w:hAnsi="Times New Roman" w:cs="Times New Roman"/>
          <w:sz w:val="28"/>
          <w:szCs w:val="28"/>
        </w:rPr>
        <w:t>Налоговая политика 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sz w:val="28"/>
          <w:szCs w:val="28"/>
          <w:lang w:eastAsia="en-US"/>
        </w:rPr>
        <w:t xml:space="preserve"> </w:t>
      </w:r>
      <w:r w:rsidRPr="007420ED">
        <w:rPr>
          <w:rFonts w:ascii="Times New Roman" w:hAnsi="Times New Roman" w:cs="Times New Roman"/>
          <w:sz w:val="28"/>
          <w:szCs w:val="28"/>
        </w:rPr>
        <w:t>формируется с учётом изменений налогового и бюджетного законодательства. В том числе Федеральный закон от 02.07.2021 № 305-ФЗ «О внесении изменений в часть вторую Налогового кодекса Российской Федерации и другие законодательные акты Российской Федерации»</w:t>
      </w:r>
      <w:r w:rsidRPr="007420ED">
        <w:rPr>
          <w:rFonts w:ascii="Times New Roman" w:hAnsi="Times New Roman" w:cs="Times New Roman"/>
          <w:sz w:val="28"/>
          <w:szCs w:val="28"/>
          <w:lang w:eastAsia="en-US"/>
        </w:rPr>
        <w:t>, принятый в целях реализации отдельных положений основных направлений налоговой политики Российской Федерации на 2021 год и плановый период 2022-2023 годов.</w:t>
      </w:r>
    </w:p>
    <w:p w:rsidR="002C18E0" w:rsidRPr="007420ED" w:rsidRDefault="002C18E0" w:rsidP="007E5E48">
      <w:pPr>
        <w:autoSpaceDE w:val="0"/>
        <w:autoSpaceDN w:val="0"/>
        <w:adjustRightInd w:val="0"/>
        <w:ind w:firstLine="708"/>
        <w:jc w:val="both"/>
        <w:rPr>
          <w:rFonts w:ascii="Times New Roman" w:hAnsi="Times New Roman" w:cs="Times New Roman"/>
          <w:sz w:val="28"/>
          <w:szCs w:val="28"/>
        </w:rPr>
      </w:pPr>
      <w:r w:rsidRPr="007420ED">
        <w:rPr>
          <w:rFonts w:ascii="Times New Roman" w:hAnsi="Times New Roman" w:cs="Times New Roman"/>
          <w:sz w:val="28"/>
          <w:szCs w:val="28"/>
          <w:lang w:eastAsia="en-US"/>
        </w:rPr>
        <w:t>Новации федерального законодательства содержат меры п</w:t>
      </w:r>
      <w:r w:rsidRPr="007420ED">
        <w:rPr>
          <w:rFonts w:ascii="Times New Roman" w:hAnsi="Times New Roman" w:cs="Times New Roman"/>
          <w:sz w:val="28"/>
          <w:szCs w:val="28"/>
        </w:rPr>
        <w:t xml:space="preserve">оддержки некоторых отраслей экономики, пострадавших в период пандемии, а также меры, направленные на повышение эффективности налоговой системы и собираемости налогов без увеличения фискальной нагрузки для населения и бизнеса. </w:t>
      </w:r>
    </w:p>
    <w:p w:rsidR="002C18E0" w:rsidRPr="007420ED" w:rsidRDefault="002C18E0" w:rsidP="007E5E48">
      <w:pPr>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Ключевые направления налоговой политики муниципального образования «Чердаклинское городское поселение» Чердаклинского района Ульяновской области на 2022 год и на плановый период 2023-2024 годов: </w:t>
      </w:r>
    </w:p>
    <w:p w:rsidR="002C18E0" w:rsidRPr="007420ED" w:rsidRDefault="002C18E0" w:rsidP="007E5E48">
      <w:pPr>
        <w:tabs>
          <w:tab w:val="left" w:pos="851"/>
        </w:tabs>
        <w:ind w:firstLine="709"/>
        <w:jc w:val="both"/>
        <w:rPr>
          <w:rFonts w:ascii="Times New Roman" w:hAnsi="Times New Roman" w:cs="Times New Roman"/>
          <w:sz w:val="28"/>
          <w:szCs w:val="28"/>
        </w:rPr>
      </w:pPr>
      <w:r w:rsidRPr="007420ED">
        <w:rPr>
          <w:rFonts w:ascii="Times New Roman" w:hAnsi="Times New Roman" w:cs="Times New Roman"/>
          <w:sz w:val="28"/>
          <w:szCs w:val="28"/>
        </w:rPr>
        <w:t>1. Сохранение благоприятных условий для развития малого и среднего предпринимательства</w:t>
      </w:r>
    </w:p>
    <w:p w:rsidR="002C18E0" w:rsidRPr="007420ED" w:rsidRDefault="002C18E0" w:rsidP="007E5E48">
      <w:pPr>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За прошедшие годы условия развития экономики принципиально изменились в связи с глобальной пандемией новой короновирусной инфекции. Меры, направленные на сдерживание ее распространения, привели к сокращению экономической активности. В связи с этим в предстоящем периоде налоговая политика ориентирована на создание условий для быстрого восстановления экономики с минимальными потерями. </w:t>
      </w:r>
    </w:p>
    <w:p w:rsidR="002C18E0" w:rsidRPr="007420ED" w:rsidRDefault="002C18E0" w:rsidP="007E5E48">
      <w:pPr>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В условиях глобальных структурных изменений стоит задача и повышения экономической активности населения, в том числе за счёт увеличения числа занятых в сфере малого и среднего предпринимательства. </w:t>
      </w:r>
    </w:p>
    <w:p w:rsidR="002C18E0" w:rsidRPr="007420ED" w:rsidRDefault="002C18E0" w:rsidP="007E5E48">
      <w:pPr>
        <w:ind w:firstLine="709"/>
        <w:jc w:val="both"/>
        <w:rPr>
          <w:rFonts w:ascii="Times New Roman" w:hAnsi="Times New Roman" w:cs="Times New Roman"/>
          <w:sz w:val="28"/>
          <w:szCs w:val="28"/>
        </w:rPr>
      </w:pPr>
      <w:r w:rsidRPr="007420ED">
        <w:rPr>
          <w:rFonts w:ascii="Times New Roman" w:hAnsi="Times New Roman" w:cs="Times New Roman"/>
          <w:sz w:val="28"/>
          <w:szCs w:val="28"/>
        </w:rPr>
        <w:t>2. Стимулирование инвестиционной активности</w:t>
      </w:r>
    </w:p>
    <w:p w:rsidR="002C18E0" w:rsidRPr="007420ED" w:rsidRDefault="002C18E0" w:rsidP="007E5E48">
      <w:pPr>
        <w:ind w:firstLine="709"/>
        <w:jc w:val="both"/>
        <w:rPr>
          <w:rFonts w:ascii="Times New Roman" w:hAnsi="Times New Roman" w:cs="Times New Roman"/>
          <w:sz w:val="28"/>
          <w:szCs w:val="28"/>
        </w:rPr>
      </w:pPr>
      <w:r w:rsidRPr="007420ED">
        <w:rPr>
          <w:rFonts w:ascii="Times New Roman" w:hAnsi="Times New Roman" w:cs="Times New Roman"/>
          <w:sz w:val="28"/>
          <w:szCs w:val="28"/>
        </w:rPr>
        <w:t>Поддержка инвестиционной деятельности позволила избежать существенных негативных последствий в период пандемии за счёт сохранения инвесторами рабочих мест на своих предприятиях.</w:t>
      </w:r>
    </w:p>
    <w:p w:rsidR="002C18E0" w:rsidRPr="007420ED" w:rsidRDefault="002C18E0" w:rsidP="007E5E48">
      <w:pPr>
        <w:ind w:firstLine="708"/>
        <w:jc w:val="both"/>
        <w:rPr>
          <w:rFonts w:ascii="Times New Roman" w:hAnsi="Times New Roman" w:cs="Times New Roman"/>
          <w:sz w:val="28"/>
          <w:szCs w:val="28"/>
        </w:rPr>
      </w:pPr>
      <w:r w:rsidRPr="007420ED">
        <w:rPr>
          <w:rFonts w:ascii="Times New Roman" w:hAnsi="Times New Roman" w:cs="Times New Roman"/>
          <w:sz w:val="28"/>
          <w:szCs w:val="28"/>
        </w:rPr>
        <w:t>3. Оценка эффективности налоговых расходов, в том числе с последующим формированием предложений по сокращению или отмене неэффективных налоговых льгот и преференций</w:t>
      </w:r>
    </w:p>
    <w:p w:rsidR="002C18E0" w:rsidRPr="007420ED" w:rsidRDefault="002C18E0" w:rsidP="007E5E48">
      <w:pPr>
        <w:ind w:firstLine="708"/>
        <w:jc w:val="both"/>
        <w:rPr>
          <w:rFonts w:ascii="Times New Roman" w:hAnsi="Times New Roman" w:cs="Times New Roman"/>
          <w:sz w:val="28"/>
          <w:szCs w:val="28"/>
        </w:rPr>
      </w:pPr>
      <w:r w:rsidRPr="007420ED">
        <w:rPr>
          <w:rFonts w:ascii="Times New Roman" w:hAnsi="Times New Roman" w:cs="Times New Roman"/>
          <w:color w:val="000000"/>
          <w:sz w:val="28"/>
          <w:szCs w:val="28"/>
        </w:rPr>
        <w:t xml:space="preserve">Политика </w:t>
      </w:r>
      <w:r w:rsidRPr="007420ED">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color w:val="000000"/>
          <w:sz w:val="28"/>
          <w:szCs w:val="28"/>
        </w:rPr>
        <w:t xml:space="preserve"> в сфере налогового законодательства направлена на достижение целей перспективного социально-экономического развития поселения, исходя из чего льготное налогообложение должно давать соразмерный экономический и социальный эффект. Потери бюджета в связи с льготным налогообложением должны компенсироваться модернизацией производства, появлением новых рабочих мест, увеличением заработных плат сотрудников, расширением налогового потенциала поселения.</w:t>
      </w:r>
    </w:p>
    <w:p w:rsidR="002C18E0" w:rsidRPr="007420ED" w:rsidRDefault="002C18E0" w:rsidP="007E5E48">
      <w:pPr>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Также предусмотрена поддержка отдельных категорий населения, таких как «инвалиды </w:t>
      </w:r>
      <w:r w:rsidRPr="007420ED">
        <w:rPr>
          <w:rFonts w:ascii="Times New Roman" w:hAnsi="Times New Roman" w:cs="Times New Roman"/>
          <w:sz w:val="28"/>
          <w:szCs w:val="28"/>
          <w:lang w:val="en-US"/>
        </w:rPr>
        <w:t>I</w:t>
      </w:r>
      <w:r w:rsidRPr="007420ED">
        <w:rPr>
          <w:rFonts w:ascii="Times New Roman" w:hAnsi="Times New Roman" w:cs="Times New Roman"/>
          <w:sz w:val="28"/>
          <w:szCs w:val="28"/>
        </w:rPr>
        <w:t xml:space="preserve"> и </w:t>
      </w:r>
      <w:r w:rsidRPr="007420ED">
        <w:rPr>
          <w:rFonts w:ascii="Times New Roman" w:hAnsi="Times New Roman" w:cs="Times New Roman"/>
          <w:sz w:val="28"/>
          <w:szCs w:val="28"/>
          <w:lang w:val="en-US"/>
        </w:rPr>
        <w:t>II</w:t>
      </w:r>
      <w:r w:rsidRPr="007420ED">
        <w:rPr>
          <w:rFonts w:ascii="Times New Roman" w:hAnsi="Times New Roman" w:cs="Times New Roman"/>
          <w:sz w:val="28"/>
          <w:szCs w:val="28"/>
        </w:rPr>
        <w:t xml:space="preserve"> группы инвалидности , инвалиды с детства», «многодетные семьи», «ликвидаторы последствий аварии на Чернобыльской АЭС», «участники Великой Отечественной Войны и ветераны боевых действий», «Герои СССР и Российской Федерации, Герои социалистического труда», «почетные граждане». </w:t>
      </w:r>
    </w:p>
    <w:p w:rsidR="002C18E0" w:rsidRPr="007420ED" w:rsidRDefault="002C18E0" w:rsidP="007E5E48">
      <w:pPr>
        <w:ind w:firstLine="708"/>
        <w:jc w:val="both"/>
        <w:rPr>
          <w:rFonts w:ascii="Times New Roman" w:hAnsi="Times New Roman" w:cs="Times New Roman"/>
          <w:sz w:val="28"/>
          <w:szCs w:val="28"/>
        </w:rPr>
      </w:pPr>
      <w:r w:rsidRPr="007420ED">
        <w:rPr>
          <w:rFonts w:ascii="Times New Roman" w:hAnsi="Times New Roman" w:cs="Times New Roman"/>
          <w:sz w:val="28"/>
          <w:szCs w:val="28"/>
        </w:rPr>
        <w:t>4. Укрепление доходной базы бюджета за счет наращивания стабильных доходных источников и мобилизации в бюджет имеющихся резервов</w:t>
      </w:r>
    </w:p>
    <w:p w:rsidR="002C18E0" w:rsidRPr="007420ED" w:rsidRDefault="002C18E0" w:rsidP="007E5E48">
      <w:pPr>
        <w:ind w:firstLine="708"/>
        <w:jc w:val="both"/>
        <w:rPr>
          <w:rFonts w:ascii="Times New Roman" w:hAnsi="Times New Roman" w:cs="Times New Roman"/>
          <w:sz w:val="28"/>
          <w:szCs w:val="28"/>
        </w:rPr>
      </w:pPr>
      <w:r w:rsidRPr="007420ED">
        <w:rPr>
          <w:rFonts w:ascii="Times New Roman" w:hAnsi="Times New Roman" w:cs="Times New Roman"/>
          <w:sz w:val="28"/>
          <w:szCs w:val="28"/>
        </w:rPr>
        <w:t>В части совершенствования исполнения бюджетов по доходам Федеральным законом от 01.07.2021 № 251-ФЗ «О внесении изменений в Бюджетный кодекс Российской Федерации» с 2022 года</w:t>
      </w:r>
      <w:r w:rsidRPr="007420ED">
        <w:rPr>
          <w:rFonts w:ascii="Times New Roman" w:hAnsi="Times New Roman" w:cs="Times New Roman"/>
          <w:b/>
          <w:bCs/>
          <w:sz w:val="28"/>
          <w:szCs w:val="28"/>
        </w:rPr>
        <w:t xml:space="preserve"> </w:t>
      </w:r>
      <w:r w:rsidRPr="007420ED">
        <w:rPr>
          <w:rFonts w:ascii="Times New Roman" w:hAnsi="Times New Roman" w:cs="Times New Roman"/>
          <w:sz w:val="28"/>
          <w:szCs w:val="28"/>
        </w:rPr>
        <w:t xml:space="preserve">вводится новая система закрепления и реализации полномочий по администрированию доходов бюджетов. Полномочия главных администраторов доходов бюджетов будут установлены на постоянной основе с учётом осуществляемых государственными органами функций. </w:t>
      </w:r>
    </w:p>
    <w:p w:rsidR="002C18E0" w:rsidRPr="007420ED" w:rsidRDefault="002C18E0" w:rsidP="007E5E48">
      <w:pPr>
        <w:ind w:firstLine="708"/>
        <w:jc w:val="both"/>
        <w:rPr>
          <w:rFonts w:ascii="Times New Roman" w:hAnsi="Times New Roman" w:cs="Times New Roman"/>
          <w:sz w:val="28"/>
          <w:szCs w:val="28"/>
        </w:rPr>
      </w:pPr>
      <w:r w:rsidRPr="007420ED">
        <w:rPr>
          <w:rFonts w:ascii="Times New Roman" w:hAnsi="Times New Roman" w:cs="Times New Roman"/>
          <w:sz w:val="28"/>
          <w:szCs w:val="28"/>
        </w:rPr>
        <w:t>Реестровая модель реализации полномочий предполагает активную работу всех участников бюджетного процесса по развитию доходной базы.</w:t>
      </w:r>
    </w:p>
    <w:p w:rsidR="002C18E0" w:rsidRPr="007420ED" w:rsidRDefault="002C18E0" w:rsidP="007E5E48">
      <w:pPr>
        <w:keepNext/>
        <w:keepLines/>
        <w:ind w:firstLine="709"/>
        <w:jc w:val="center"/>
        <w:outlineLvl w:val="0"/>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bookmarkStart w:id="1" w:name="_Toc85631966"/>
    </w:p>
    <w:p w:rsidR="002C18E0" w:rsidRDefault="002C18E0" w:rsidP="007420ED">
      <w:pPr>
        <w:jc w:val="center"/>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p>
    <w:p w:rsidR="002C18E0" w:rsidRDefault="002C18E0" w:rsidP="007420ED">
      <w:pPr>
        <w:jc w:val="center"/>
        <w:rPr>
          <w:rFonts w:ascii="Times New Roman" w:hAnsi="Times New Roman" w:cs="Times New Roman"/>
          <w:b/>
          <w:bCs/>
          <w:sz w:val="28"/>
          <w:szCs w:val="28"/>
        </w:rPr>
      </w:pPr>
    </w:p>
    <w:p w:rsidR="002C18E0" w:rsidRPr="007420ED" w:rsidRDefault="002C18E0" w:rsidP="007420ED">
      <w:pPr>
        <w:jc w:val="center"/>
        <w:rPr>
          <w:rFonts w:ascii="Times New Roman" w:hAnsi="Times New Roman" w:cs="Times New Roman"/>
          <w:b/>
          <w:bCs/>
          <w:sz w:val="28"/>
          <w:szCs w:val="28"/>
        </w:rPr>
      </w:pPr>
      <w:r w:rsidRPr="007420ED">
        <w:rPr>
          <w:rFonts w:ascii="Times New Roman" w:hAnsi="Times New Roman" w:cs="Times New Roman"/>
          <w:b/>
          <w:bCs/>
          <w:sz w:val="28"/>
          <w:szCs w:val="28"/>
        </w:rPr>
        <w:t>Раздел 2.</w:t>
      </w:r>
      <w:r w:rsidRPr="007420ED">
        <w:rPr>
          <w:rFonts w:ascii="Times New Roman" w:hAnsi="Times New Roman" w:cs="Times New Roman"/>
          <w:b/>
          <w:bCs/>
          <w:sz w:val="28"/>
          <w:szCs w:val="28"/>
        </w:rPr>
        <w:tab/>
        <w:t>Основные направления бюджетной политики муниципального образования «Чердаклинское городское поселение» Чердаклинского района ульяновской области на 2022 год и на плановый период 2023 и 2024 годов</w:t>
      </w:r>
    </w:p>
    <w:bookmarkEnd w:id="1"/>
    <w:p w:rsidR="002C18E0" w:rsidRPr="007420ED" w:rsidRDefault="002C18E0" w:rsidP="00AD57D0">
      <w:pPr>
        <w:pStyle w:val="ListParagraph"/>
        <w:shd w:val="clear" w:color="auto" w:fill="FFFFFF"/>
        <w:spacing w:after="0" w:line="240" w:lineRule="auto"/>
        <w:ind w:left="0"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xml:space="preserve">Ключевыми аспектами бюджетной политики муниципального образования </w:t>
      </w:r>
      <w:r w:rsidRPr="007420ED">
        <w:rPr>
          <w:rFonts w:ascii="Times New Roman" w:hAnsi="Times New Roman" w:cs="Times New Roman"/>
          <w:sz w:val="28"/>
          <w:szCs w:val="28"/>
        </w:rPr>
        <w:t xml:space="preserve">муниципального образования «Чердаклинское городское поселение» Чердаклинского района Ульяновской области </w:t>
      </w:r>
      <w:r w:rsidRPr="007420ED">
        <w:rPr>
          <w:rFonts w:ascii="Times New Roman" w:hAnsi="Times New Roman" w:cs="Times New Roman"/>
          <w:color w:val="000000"/>
          <w:sz w:val="28"/>
          <w:szCs w:val="28"/>
        </w:rPr>
        <w:t xml:space="preserve">на 2022 год и на плановый период 2023 и 2024 годов является безусловное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 государственной политики, направленной на повышение уровня качества жизни населения через повышение уровня экономического развития. </w:t>
      </w:r>
    </w:p>
    <w:p w:rsidR="002C18E0" w:rsidRPr="007420ED" w:rsidRDefault="002C18E0" w:rsidP="00AD57D0">
      <w:pPr>
        <w:autoSpaceDE w:val="0"/>
        <w:autoSpaceDN w:val="0"/>
        <w:adjustRightInd w:val="0"/>
        <w:ind w:firstLine="567"/>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В условиях, когда экономические последствия распространения новой коронавирусной инфекции (</w:t>
      </w:r>
      <w:r w:rsidRPr="007420ED">
        <w:rPr>
          <w:rFonts w:ascii="Times New Roman" w:hAnsi="Times New Roman" w:cs="Times New Roman"/>
          <w:color w:val="000000"/>
          <w:sz w:val="28"/>
          <w:szCs w:val="28"/>
          <w:lang w:val="en-US"/>
        </w:rPr>
        <w:t>COVID</w:t>
      </w:r>
      <w:r w:rsidRPr="007420ED">
        <w:rPr>
          <w:rFonts w:ascii="Times New Roman" w:hAnsi="Times New Roman" w:cs="Times New Roman"/>
          <w:color w:val="000000"/>
          <w:sz w:val="28"/>
          <w:szCs w:val="28"/>
        </w:rPr>
        <w:t>-19) до конца не преодолены, основной задачей бюджетной политики на планируемый период является обеспечение сбалансированности и устойчивости бюджета муниципального образования «Чердаклинское городское поселение» Чердаклинского района Ульяновской области, за счет:</w:t>
      </w:r>
    </w:p>
    <w:p w:rsidR="002C18E0" w:rsidRPr="007420ED" w:rsidRDefault="002C18E0" w:rsidP="00BD305D">
      <w:pPr>
        <w:pStyle w:val="ListParagraph"/>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420ED">
        <w:rPr>
          <w:rFonts w:ascii="Times New Roman" w:hAnsi="Times New Roman" w:cs="Times New Roman"/>
          <w:sz w:val="28"/>
          <w:szCs w:val="28"/>
        </w:rPr>
        <w:t>обеспечение сбалансированности и финансовой устойчивости бюджетной системы;</w:t>
      </w:r>
    </w:p>
    <w:p w:rsidR="002C18E0" w:rsidRPr="007420ED" w:rsidRDefault="002C18E0" w:rsidP="00BD305D">
      <w:pPr>
        <w:pStyle w:val="ListParagraph"/>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420ED">
        <w:rPr>
          <w:rFonts w:ascii="Times New Roman" w:hAnsi="Times New Roman" w:cs="Times New Roman"/>
          <w:sz w:val="28"/>
          <w:szCs w:val="28"/>
        </w:rPr>
        <w:t>повышение эффективности бюджетных расходов;</w:t>
      </w:r>
    </w:p>
    <w:p w:rsidR="002C18E0" w:rsidRPr="007420ED" w:rsidRDefault="002C18E0" w:rsidP="00BD305D">
      <w:pPr>
        <w:pStyle w:val="ListParagraph"/>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420ED">
        <w:rPr>
          <w:rFonts w:ascii="Times New Roman" w:hAnsi="Times New Roman" w:cs="Times New Roman"/>
          <w:sz w:val="28"/>
          <w:szCs w:val="28"/>
        </w:rPr>
        <w:t>повышение прозрачности и открытости бюджетного процесса.</w:t>
      </w:r>
    </w:p>
    <w:p w:rsidR="002C18E0" w:rsidRPr="007420ED" w:rsidRDefault="002C18E0" w:rsidP="00AD57D0">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Повышение прозрачности и открытости бюджета муниципального образования «Чердаклинское городское поселение» Чердаклинского района Ульяновской области будет продолжено путем:</w:t>
      </w:r>
    </w:p>
    <w:p w:rsidR="002C18E0" w:rsidRPr="007420ED" w:rsidRDefault="002C18E0" w:rsidP="00AD57D0">
      <w:pPr>
        <w:autoSpaceDE w:val="0"/>
        <w:autoSpaceDN w:val="0"/>
        <w:adjustRightInd w:val="0"/>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 обеспечение высокого уровня популярности и востребованности публикуемой информации (публикация анонсов и новостей, использование материалов «Бюджета для граждан» в публичных слушаниях, общественных мероприятиях). </w:t>
      </w:r>
    </w:p>
    <w:p w:rsidR="002C18E0" w:rsidRPr="007420ED" w:rsidRDefault="002C18E0" w:rsidP="00535D50">
      <w:pPr>
        <w:shd w:val="clear" w:color="auto" w:fill="FFFFFF"/>
        <w:ind w:firstLine="709"/>
        <w:jc w:val="both"/>
        <w:rPr>
          <w:rFonts w:ascii="Times New Roman" w:hAnsi="Times New Roman" w:cs="Times New Roman"/>
          <w:sz w:val="28"/>
          <w:szCs w:val="28"/>
        </w:rPr>
      </w:pPr>
      <w:r w:rsidRPr="007420ED">
        <w:rPr>
          <w:rFonts w:ascii="Times New Roman" w:hAnsi="Times New Roman" w:cs="Times New Roman"/>
          <w:sz w:val="28"/>
          <w:szCs w:val="28"/>
        </w:rPr>
        <w:t>В 2022-2024 годах будет продолжена работа по обеспечению прозрачности и открытости бюджетного процесса.</w:t>
      </w:r>
    </w:p>
    <w:p w:rsidR="002C18E0" w:rsidRPr="007420ED" w:rsidRDefault="002C18E0" w:rsidP="00535D50">
      <w:pPr>
        <w:shd w:val="clear" w:color="auto" w:fill="FFFFFF"/>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Приоритетом в развитии механизмов обеспечения открытости и прозрачности бюджетного процесса на предстоящие годы станет дальнейшее обеспечение доступности, наглядности информации о бюджете, расширение участия граждан в бюджетном процессе путем: </w:t>
      </w:r>
    </w:p>
    <w:p w:rsidR="002C18E0" w:rsidRPr="007420ED" w:rsidRDefault="002C18E0" w:rsidP="00535D50">
      <w:pPr>
        <w:ind w:firstLine="709"/>
        <w:jc w:val="both"/>
        <w:rPr>
          <w:rFonts w:ascii="Times New Roman" w:hAnsi="Times New Roman" w:cs="Times New Roman"/>
          <w:sz w:val="28"/>
          <w:szCs w:val="28"/>
        </w:rPr>
      </w:pPr>
      <w:r w:rsidRPr="007420ED">
        <w:rPr>
          <w:rFonts w:ascii="Times New Roman" w:hAnsi="Times New Roman" w:cs="Times New Roman"/>
          <w:sz w:val="28"/>
          <w:szCs w:val="28"/>
        </w:rPr>
        <w:t>- своевременного размещения актуальной и доступной для понимания населением информации о бюджетном процессе на сайте администрации муниципального образования «Чердаклинский район» Ульяновской области;</w:t>
      </w:r>
    </w:p>
    <w:p w:rsidR="002C18E0" w:rsidRPr="007420ED" w:rsidRDefault="002C18E0" w:rsidP="00535D50">
      <w:pPr>
        <w:autoSpaceDE w:val="0"/>
        <w:autoSpaceDN w:val="0"/>
        <w:adjustRightInd w:val="0"/>
        <w:ind w:firstLine="709"/>
        <w:jc w:val="both"/>
        <w:rPr>
          <w:rFonts w:ascii="Times New Roman" w:hAnsi="Times New Roman" w:cs="Times New Roman"/>
          <w:sz w:val="28"/>
          <w:szCs w:val="28"/>
        </w:rPr>
      </w:pPr>
      <w:r w:rsidRPr="007420ED">
        <w:rPr>
          <w:rFonts w:ascii="Times New Roman" w:hAnsi="Times New Roman" w:cs="Times New Roman"/>
          <w:sz w:val="28"/>
          <w:szCs w:val="28"/>
        </w:rPr>
        <w:t>- использования брошюры «Бюджет для граждан».</w:t>
      </w:r>
    </w:p>
    <w:p w:rsidR="002C18E0" w:rsidRPr="007420ED" w:rsidRDefault="002C18E0" w:rsidP="00535D50">
      <w:pPr>
        <w:ind w:firstLine="709"/>
        <w:jc w:val="both"/>
        <w:rPr>
          <w:rFonts w:ascii="Times New Roman" w:hAnsi="Times New Roman" w:cs="Times New Roman"/>
          <w:sz w:val="28"/>
          <w:szCs w:val="28"/>
        </w:rPr>
      </w:pPr>
      <w:r w:rsidRPr="007420ED">
        <w:rPr>
          <w:rFonts w:ascii="Times New Roman" w:hAnsi="Times New Roman" w:cs="Times New Roman"/>
          <w:sz w:val="28"/>
          <w:szCs w:val="28"/>
        </w:rPr>
        <w:t>Основными задачами по повышению финансовой грамотности на 2022-2023 годы станут:</w:t>
      </w:r>
    </w:p>
    <w:p w:rsidR="002C18E0" w:rsidRPr="007420ED" w:rsidRDefault="002C18E0" w:rsidP="00535D50">
      <w:pPr>
        <w:ind w:firstLine="709"/>
        <w:jc w:val="both"/>
        <w:rPr>
          <w:rFonts w:ascii="Times New Roman" w:hAnsi="Times New Roman" w:cs="Times New Roman"/>
          <w:sz w:val="28"/>
          <w:szCs w:val="28"/>
        </w:rPr>
      </w:pPr>
      <w:r w:rsidRPr="007420ED">
        <w:rPr>
          <w:rFonts w:ascii="Times New Roman" w:hAnsi="Times New Roman" w:cs="Times New Roman"/>
          <w:sz w:val="28"/>
          <w:szCs w:val="28"/>
        </w:rPr>
        <w:t>- внедрение финансовой грамотности в образовательные программы всех уровней образования;</w:t>
      </w:r>
    </w:p>
    <w:p w:rsidR="002C18E0" w:rsidRPr="007420ED" w:rsidRDefault="002C18E0" w:rsidP="00535D50">
      <w:pPr>
        <w:ind w:firstLine="709"/>
        <w:jc w:val="both"/>
        <w:rPr>
          <w:rFonts w:ascii="Times New Roman" w:hAnsi="Times New Roman" w:cs="Times New Roman"/>
          <w:spacing w:val="-6"/>
          <w:sz w:val="28"/>
          <w:szCs w:val="28"/>
          <w:shd w:val="clear" w:color="auto" w:fill="FFFFFF"/>
        </w:rPr>
      </w:pPr>
      <w:r w:rsidRPr="007420ED">
        <w:rPr>
          <w:rFonts w:ascii="Times New Roman" w:hAnsi="Times New Roman" w:cs="Times New Roman"/>
          <w:sz w:val="28"/>
          <w:szCs w:val="28"/>
        </w:rPr>
        <w:t xml:space="preserve">- </w:t>
      </w:r>
      <w:r w:rsidRPr="007420ED">
        <w:rPr>
          <w:rFonts w:ascii="Times New Roman" w:hAnsi="Times New Roman" w:cs="Times New Roman"/>
          <w:spacing w:val="-6"/>
          <w:sz w:val="28"/>
          <w:szCs w:val="28"/>
          <w:shd w:val="clear" w:color="auto" w:fill="FFFFFF"/>
        </w:rPr>
        <w:t>подготовка кадров для консультирования взрослого населения по вопросам финансовой информации и создания у граждан поведенческой компетенции принятия финансовых решений;</w:t>
      </w:r>
    </w:p>
    <w:p w:rsidR="002C18E0" w:rsidRPr="007420ED" w:rsidRDefault="002C18E0" w:rsidP="00535D50">
      <w:pPr>
        <w:ind w:firstLine="709"/>
        <w:jc w:val="both"/>
        <w:rPr>
          <w:rFonts w:ascii="Times New Roman" w:hAnsi="Times New Roman" w:cs="Times New Roman"/>
          <w:spacing w:val="-6"/>
          <w:sz w:val="28"/>
          <w:szCs w:val="28"/>
          <w:shd w:val="clear" w:color="auto" w:fill="FFFFFF"/>
        </w:rPr>
      </w:pPr>
      <w:r w:rsidRPr="007420ED">
        <w:rPr>
          <w:rFonts w:ascii="Times New Roman" w:hAnsi="Times New Roman" w:cs="Times New Roman"/>
          <w:spacing w:val="-6"/>
          <w:sz w:val="28"/>
          <w:szCs w:val="28"/>
          <w:shd w:val="clear" w:color="auto" w:fill="FFFFFF"/>
        </w:rPr>
        <w:t>- подготовка волонтёров финансового просвещения, которые смогут оказывать помощь различным группам  населения в сфере финансового просвещения;</w:t>
      </w:r>
    </w:p>
    <w:p w:rsidR="002C18E0" w:rsidRPr="007420ED" w:rsidRDefault="002C18E0" w:rsidP="00535D50">
      <w:pPr>
        <w:ind w:firstLine="709"/>
        <w:jc w:val="both"/>
        <w:rPr>
          <w:rFonts w:ascii="Times New Roman" w:hAnsi="Times New Roman" w:cs="Times New Roman"/>
          <w:sz w:val="28"/>
          <w:szCs w:val="28"/>
        </w:rPr>
      </w:pPr>
      <w:r w:rsidRPr="007420ED">
        <w:rPr>
          <w:rFonts w:ascii="Times New Roman" w:hAnsi="Times New Roman" w:cs="Times New Roman"/>
          <w:sz w:val="28"/>
          <w:szCs w:val="28"/>
        </w:rPr>
        <w:t>- увеличение количества субъектов налогообложения;</w:t>
      </w:r>
    </w:p>
    <w:p w:rsidR="002C18E0" w:rsidRPr="007420ED" w:rsidRDefault="002C18E0" w:rsidP="00535D50">
      <w:pPr>
        <w:ind w:firstLine="709"/>
        <w:jc w:val="both"/>
        <w:rPr>
          <w:rFonts w:ascii="Times New Roman" w:hAnsi="Times New Roman" w:cs="Times New Roman"/>
          <w:sz w:val="28"/>
          <w:szCs w:val="28"/>
        </w:rPr>
      </w:pPr>
      <w:r w:rsidRPr="007420ED">
        <w:rPr>
          <w:rFonts w:ascii="Times New Roman" w:hAnsi="Times New Roman" w:cs="Times New Roman"/>
          <w:sz w:val="28"/>
          <w:szCs w:val="28"/>
        </w:rPr>
        <w:t>- снижение численности занятых в «теневом» секторе экономики;</w:t>
      </w:r>
    </w:p>
    <w:p w:rsidR="002C18E0" w:rsidRPr="007420ED" w:rsidRDefault="002C18E0" w:rsidP="00535D50">
      <w:pPr>
        <w:ind w:firstLine="709"/>
        <w:jc w:val="both"/>
        <w:rPr>
          <w:rFonts w:ascii="Times New Roman" w:hAnsi="Times New Roman" w:cs="Times New Roman"/>
          <w:spacing w:val="-6"/>
          <w:sz w:val="28"/>
          <w:szCs w:val="28"/>
          <w:shd w:val="clear" w:color="auto" w:fill="FFFFFF"/>
        </w:rPr>
      </w:pPr>
      <w:r w:rsidRPr="007420ED">
        <w:rPr>
          <w:rFonts w:ascii="Times New Roman" w:hAnsi="Times New Roman" w:cs="Times New Roman"/>
          <w:spacing w:val="-6"/>
          <w:sz w:val="28"/>
          <w:szCs w:val="28"/>
          <w:shd w:val="clear" w:color="auto" w:fill="FFFFFF"/>
        </w:rPr>
        <w:t>- увеличение охвата населения мероприятиями и информационной компанией;</w:t>
      </w:r>
    </w:p>
    <w:p w:rsidR="002C18E0" w:rsidRPr="007420ED" w:rsidRDefault="002C18E0" w:rsidP="00535D50">
      <w:pPr>
        <w:ind w:firstLine="709"/>
        <w:jc w:val="both"/>
        <w:rPr>
          <w:rFonts w:ascii="Times New Roman" w:hAnsi="Times New Roman" w:cs="Times New Roman"/>
          <w:sz w:val="28"/>
          <w:szCs w:val="28"/>
        </w:rPr>
      </w:pPr>
      <w:r w:rsidRPr="007420ED">
        <w:rPr>
          <w:rFonts w:ascii="Times New Roman" w:hAnsi="Times New Roman" w:cs="Times New Roman"/>
          <w:spacing w:val="-6"/>
          <w:sz w:val="28"/>
          <w:szCs w:val="28"/>
          <w:shd w:val="clear" w:color="auto" w:fill="FFFFFF"/>
        </w:rPr>
        <w:t xml:space="preserve">- увеличение </w:t>
      </w:r>
      <w:r w:rsidRPr="007420ED">
        <w:rPr>
          <w:rFonts w:ascii="Times New Roman" w:hAnsi="Times New Roman" w:cs="Times New Roman"/>
          <w:sz w:val="28"/>
          <w:szCs w:val="28"/>
        </w:rPr>
        <w:t>доли граждан со средним и высоким уровнем финансовой грамотности.</w:t>
      </w:r>
    </w:p>
    <w:p w:rsidR="002C18E0" w:rsidRPr="007420ED" w:rsidRDefault="002C18E0" w:rsidP="00535D50">
      <w:pPr>
        <w:ind w:firstLine="709"/>
        <w:jc w:val="both"/>
        <w:rPr>
          <w:rFonts w:ascii="Times New Roman" w:hAnsi="Times New Roman" w:cs="Times New Roman"/>
          <w:sz w:val="28"/>
          <w:szCs w:val="28"/>
        </w:rPr>
      </w:pPr>
      <w:r w:rsidRPr="007420ED">
        <w:rPr>
          <w:rFonts w:ascii="Times New Roman" w:hAnsi="Times New Roman" w:cs="Times New Roman"/>
          <w:sz w:val="28"/>
          <w:szCs w:val="28"/>
        </w:rPr>
        <w:t>В рамках развития инициативного бюджетирования на территории муниципального образования «Чердаклинское городское поселение» Чердаклинского района Ульяновской области будет продолжена работа по использованию и совершенствованию механизмов поддержки инициатив граждан и механизмов, способствующих более активному участию населения в бюджетном процессе.</w:t>
      </w:r>
    </w:p>
    <w:p w:rsidR="002C18E0" w:rsidRPr="007420ED" w:rsidRDefault="002C18E0" w:rsidP="00535D50">
      <w:pPr>
        <w:tabs>
          <w:tab w:val="left" w:pos="0"/>
          <w:tab w:val="left" w:pos="1276"/>
        </w:tabs>
        <w:ind w:firstLine="709"/>
        <w:jc w:val="both"/>
        <w:rPr>
          <w:rFonts w:ascii="Times New Roman" w:hAnsi="Times New Roman" w:cs="Times New Roman"/>
          <w:sz w:val="28"/>
          <w:szCs w:val="28"/>
        </w:rPr>
      </w:pPr>
      <w:r w:rsidRPr="007420ED">
        <w:rPr>
          <w:rFonts w:ascii="Times New Roman" w:hAnsi="Times New Roman" w:cs="Times New Roman"/>
          <w:sz w:val="28"/>
          <w:szCs w:val="28"/>
        </w:rPr>
        <w:t>С 2022 года будут действовать новые условия участия муниципальных образований в конкурсном отборе ППМИ, а именно:</w:t>
      </w:r>
    </w:p>
    <w:p w:rsidR="002C18E0" w:rsidRPr="007420ED" w:rsidRDefault="002C18E0" w:rsidP="00535D50">
      <w:pPr>
        <w:tabs>
          <w:tab w:val="left" w:pos="0"/>
          <w:tab w:val="left" w:pos="1276"/>
        </w:tabs>
        <w:ind w:firstLine="709"/>
        <w:jc w:val="both"/>
        <w:rPr>
          <w:rFonts w:ascii="Times New Roman" w:hAnsi="Times New Roman" w:cs="Times New Roman"/>
          <w:sz w:val="28"/>
          <w:szCs w:val="28"/>
        </w:rPr>
      </w:pPr>
      <w:r w:rsidRPr="007420ED">
        <w:rPr>
          <w:rFonts w:ascii="Times New Roman" w:hAnsi="Times New Roman" w:cs="Times New Roman"/>
          <w:sz w:val="28"/>
          <w:szCs w:val="28"/>
        </w:rPr>
        <w:t>1. уменьшение размера минимального уровня софинансирования по всем источникам для всех муниципальных образований Ульяновской области. Данное условие позволит снизить финансовую нагрузку на жителей и на поселение.</w:t>
      </w:r>
    </w:p>
    <w:p w:rsidR="002C18E0" w:rsidRPr="007420ED" w:rsidRDefault="002C18E0" w:rsidP="00535D50">
      <w:pPr>
        <w:tabs>
          <w:tab w:val="left" w:pos="993"/>
        </w:tabs>
        <w:autoSpaceDE w:val="0"/>
        <w:autoSpaceDN w:val="0"/>
        <w:adjustRightInd w:val="0"/>
        <w:ind w:firstLine="709"/>
        <w:jc w:val="both"/>
        <w:rPr>
          <w:rFonts w:ascii="Times New Roman" w:hAnsi="Times New Roman" w:cs="Times New Roman"/>
          <w:sz w:val="28"/>
          <w:szCs w:val="28"/>
        </w:rPr>
      </w:pPr>
      <w:r w:rsidRPr="007420ED">
        <w:rPr>
          <w:rFonts w:ascii="Times New Roman" w:hAnsi="Times New Roman" w:cs="Times New Roman"/>
          <w:sz w:val="28"/>
          <w:szCs w:val="28"/>
        </w:rPr>
        <w:t>2. введение механизма онлайн - голосования, что позволит любому жителю поселения принять участие при отборе приоритетных инициативных проектов не только на общих собраниях (очно), но и онлайн на официальных сайтах администраций.</w:t>
      </w:r>
    </w:p>
    <w:p w:rsidR="002C18E0" w:rsidRPr="007420ED"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Default="002C18E0" w:rsidP="001F69A4">
      <w:pPr>
        <w:jc w:val="center"/>
        <w:rPr>
          <w:rFonts w:ascii="Times New Roman" w:hAnsi="Times New Roman" w:cs="Times New Roman"/>
          <w:b/>
          <w:bCs/>
          <w:sz w:val="28"/>
          <w:szCs w:val="28"/>
        </w:rPr>
      </w:pPr>
      <w:bookmarkStart w:id="2" w:name="_Toc85631967"/>
    </w:p>
    <w:p w:rsidR="002C18E0" w:rsidRPr="007420ED" w:rsidRDefault="002C18E0" w:rsidP="001F69A4">
      <w:pPr>
        <w:jc w:val="center"/>
        <w:rPr>
          <w:rFonts w:ascii="Times New Roman" w:hAnsi="Times New Roman" w:cs="Times New Roman"/>
          <w:b/>
          <w:bCs/>
          <w:sz w:val="28"/>
          <w:szCs w:val="28"/>
        </w:rPr>
      </w:pPr>
      <w:r w:rsidRPr="007420ED">
        <w:rPr>
          <w:rFonts w:ascii="Times New Roman" w:hAnsi="Times New Roman" w:cs="Times New Roman"/>
          <w:b/>
          <w:bCs/>
          <w:sz w:val="28"/>
          <w:szCs w:val="28"/>
        </w:rPr>
        <w:t>Раздел 3.</w:t>
      </w:r>
      <w:r w:rsidRPr="007420ED">
        <w:rPr>
          <w:rFonts w:ascii="Times New Roman" w:hAnsi="Times New Roman" w:cs="Times New Roman"/>
          <w:b/>
          <w:bCs/>
          <w:sz w:val="28"/>
          <w:szCs w:val="28"/>
        </w:rPr>
        <w:tab/>
        <w:t>Основные характеристики бюджета муниципального образования «Чердаклинское городское поселение» Чердаклинского района Ульяновской области на 2022-2024 годы</w:t>
      </w:r>
      <w:bookmarkEnd w:id="2"/>
    </w:p>
    <w:p w:rsidR="002C18E0" w:rsidRPr="007420ED"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Pr="007420ED" w:rsidRDefault="002C18E0" w:rsidP="001F69A4">
      <w:pPr>
        <w:rPr>
          <w:rFonts w:ascii="Times New Roman" w:hAnsi="Times New Roman" w:cs="Times New Roman"/>
          <w:color w:val="000000"/>
          <w:sz w:val="28"/>
          <w:szCs w:val="28"/>
        </w:rPr>
      </w:pPr>
      <w:r w:rsidRPr="007420ED">
        <w:rPr>
          <w:rFonts w:ascii="Times New Roman" w:hAnsi="Times New Roman" w:cs="Times New Roman"/>
          <w:b/>
          <w:bCs/>
          <w:sz w:val="28"/>
          <w:szCs w:val="28"/>
        </w:rPr>
        <w:tab/>
      </w:r>
      <w:r w:rsidRPr="007420ED">
        <w:rPr>
          <w:rFonts w:ascii="Times New Roman" w:hAnsi="Times New Roman" w:cs="Times New Roman"/>
          <w:color w:val="000000"/>
          <w:sz w:val="28"/>
          <w:szCs w:val="28"/>
        </w:rPr>
        <w:t>При разработке проекта были использованы:</w:t>
      </w:r>
    </w:p>
    <w:p w:rsidR="002C18E0" w:rsidRPr="007420ED" w:rsidRDefault="002C18E0" w:rsidP="001F69A4">
      <w:pPr>
        <w:pStyle w:val="ConsPlusNormal"/>
        <w:widowControl/>
        <w:spacing w:line="360" w:lineRule="auto"/>
        <w:ind w:firstLine="540"/>
        <w:jc w:val="both"/>
        <w:rPr>
          <w:rFonts w:ascii="Times New Roman" w:hAnsi="Times New Roman" w:cs="Times New Roman"/>
          <w:sz w:val="28"/>
          <w:szCs w:val="28"/>
        </w:rPr>
      </w:pPr>
      <w:r w:rsidRPr="007420ED">
        <w:rPr>
          <w:rFonts w:ascii="Times New Roman" w:hAnsi="Times New Roman" w:cs="Times New Roman"/>
          <w:sz w:val="28"/>
          <w:szCs w:val="28"/>
        </w:rPr>
        <w:t>1. Основные направления бюджетной и налоговой политики муниципального образования «Чердаклинское городское поселение» Чердаклинского района Ульяновской области на 2022 год и плановый период 2023 и 2024 годов.</w:t>
      </w:r>
    </w:p>
    <w:p w:rsidR="002C18E0" w:rsidRPr="007420ED" w:rsidRDefault="002C18E0" w:rsidP="001F69A4">
      <w:pPr>
        <w:pStyle w:val="ConsPlusNormal"/>
        <w:widowControl/>
        <w:spacing w:line="360" w:lineRule="auto"/>
        <w:ind w:firstLine="540"/>
        <w:jc w:val="both"/>
        <w:rPr>
          <w:rFonts w:ascii="Times New Roman" w:hAnsi="Times New Roman" w:cs="Times New Roman"/>
          <w:sz w:val="28"/>
          <w:szCs w:val="28"/>
        </w:rPr>
      </w:pPr>
      <w:r w:rsidRPr="007420ED">
        <w:rPr>
          <w:rFonts w:ascii="Times New Roman" w:hAnsi="Times New Roman" w:cs="Times New Roman"/>
          <w:sz w:val="28"/>
          <w:szCs w:val="28"/>
        </w:rPr>
        <w:t>2. Предварительные итоги социально-экономического развития муниципального образования «Чердаклинское городское поселение» Чердаклинского района Ульяновской области за истекший период 2021 года и ожидаемые итоги социально- экономического развития муниципального образования «Чердаклинского городского поселения» Чердаклинского района Ульяновской области за 2021 год.</w:t>
      </w:r>
    </w:p>
    <w:p w:rsidR="002C18E0" w:rsidRPr="007420ED" w:rsidRDefault="002C18E0" w:rsidP="001F69A4">
      <w:pPr>
        <w:pStyle w:val="ConsPlusNormal"/>
        <w:widowControl/>
        <w:spacing w:line="360" w:lineRule="auto"/>
        <w:ind w:firstLine="540"/>
        <w:jc w:val="both"/>
        <w:rPr>
          <w:rFonts w:ascii="Times New Roman" w:hAnsi="Times New Roman" w:cs="Times New Roman"/>
          <w:sz w:val="28"/>
          <w:szCs w:val="28"/>
        </w:rPr>
      </w:pPr>
      <w:r w:rsidRPr="007420ED">
        <w:rPr>
          <w:rFonts w:ascii="Times New Roman" w:hAnsi="Times New Roman" w:cs="Times New Roman"/>
          <w:sz w:val="28"/>
          <w:szCs w:val="28"/>
        </w:rPr>
        <w:t>3. Прогноз социально-экономического развития муниципального образования «Чердаклинское городское поселение» Чердаклинского района Ульяновской области на 2022 год и на  период до 2024 года.</w:t>
      </w:r>
    </w:p>
    <w:p w:rsidR="002C18E0" w:rsidRPr="007420ED" w:rsidRDefault="002C18E0" w:rsidP="001F69A4">
      <w:pPr>
        <w:pStyle w:val="ConsPlusNormal"/>
        <w:widowControl/>
        <w:spacing w:line="360" w:lineRule="auto"/>
        <w:ind w:firstLine="540"/>
        <w:jc w:val="both"/>
        <w:rPr>
          <w:rFonts w:ascii="Times New Roman" w:hAnsi="Times New Roman" w:cs="Times New Roman"/>
          <w:sz w:val="28"/>
          <w:szCs w:val="28"/>
        </w:rPr>
      </w:pPr>
      <w:r w:rsidRPr="007420ED">
        <w:rPr>
          <w:rFonts w:ascii="Times New Roman" w:hAnsi="Times New Roman" w:cs="Times New Roman"/>
          <w:sz w:val="28"/>
          <w:szCs w:val="28"/>
        </w:rPr>
        <w:t>4. Прогноз основных характеристик бюджета муниципального образования «Чердаклинское городское поселение» Чердаклинского района Ульяновской области на 2022 год и плановый период 2023 и 2024 годов.</w:t>
      </w:r>
    </w:p>
    <w:p w:rsidR="002C18E0" w:rsidRPr="007420ED" w:rsidRDefault="002C18E0" w:rsidP="001F69A4">
      <w:pPr>
        <w:pStyle w:val="ConsPlusNormal"/>
        <w:spacing w:line="360" w:lineRule="auto"/>
        <w:ind w:firstLine="540"/>
        <w:jc w:val="both"/>
        <w:rPr>
          <w:rFonts w:ascii="Times New Roman" w:hAnsi="Times New Roman" w:cs="Times New Roman"/>
          <w:sz w:val="28"/>
          <w:szCs w:val="28"/>
        </w:rPr>
      </w:pPr>
      <w:r w:rsidRPr="007420ED">
        <w:rPr>
          <w:rFonts w:ascii="Times New Roman" w:hAnsi="Times New Roman" w:cs="Times New Roman"/>
          <w:sz w:val="28"/>
          <w:szCs w:val="28"/>
        </w:rPr>
        <w:t>5. Сведения о верхнем пределе муниципального внутреннего долга муниципального образования «Чердаклинское городское поселение» Чердаклинского района Ульяновской области на 1 января 2023, 2024, 2025 годов.</w:t>
      </w:r>
    </w:p>
    <w:p w:rsidR="002C18E0" w:rsidRPr="007420ED" w:rsidRDefault="002C18E0" w:rsidP="001F69A4">
      <w:pPr>
        <w:pStyle w:val="ConsPlusNormal"/>
        <w:spacing w:line="360" w:lineRule="auto"/>
        <w:ind w:firstLine="540"/>
        <w:jc w:val="both"/>
        <w:rPr>
          <w:rFonts w:ascii="Times New Roman" w:hAnsi="Times New Roman" w:cs="Times New Roman"/>
          <w:sz w:val="28"/>
          <w:szCs w:val="28"/>
        </w:rPr>
      </w:pPr>
      <w:r w:rsidRPr="007420ED">
        <w:rPr>
          <w:rFonts w:ascii="Times New Roman" w:hAnsi="Times New Roman" w:cs="Times New Roman"/>
          <w:sz w:val="28"/>
          <w:szCs w:val="28"/>
        </w:rPr>
        <w:t>6. Оценка ожидаемого исполнения бюджета муниципального образования «Чердаклинское городское поселение» Чердаклинского района Ульяновской области за 2021 год.</w:t>
      </w:r>
    </w:p>
    <w:p w:rsidR="002C18E0" w:rsidRPr="007420ED" w:rsidRDefault="002C18E0" w:rsidP="001F69A4">
      <w:pPr>
        <w:pStyle w:val="ConsPlusNormal"/>
        <w:spacing w:line="360" w:lineRule="auto"/>
        <w:ind w:firstLine="540"/>
        <w:jc w:val="both"/>
        <w:rPr>
          <w:rFonts w:ascii="Times New Roman" w:hAnsi="Times New Roman" w:cs="Times New Roman"/>
          <w:sz w:val="28"/>
          <w:szCs w:val="28"/>
        </w:rPr>
      </w:pPr>
      <w:r w:rsidRPr="007420ED">
        <w:rPr>
          <w:rFonts w:ascii="Times New Roman" w:hAnsi="Times New Roman" w:cs="Times New Roman"/>
          <w:sz w:val="28"/>
          <w:szCs w:val="28"/>
        </w:rPr>
        <w:t>7. Реестр источников доходов бюджета муниципального образования «Чердаклинское городское поселение» Чердаклинского района Ульяновской области на 2022 год и плановый период 2023 и 2024 годов.</w:t>
      </w:r>
    </w:p>
    <w:p w:rsidR="002C18E0" w:rsidRPr="007420ED"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sz w:val="28"/>
          <w:szCs w:val="28"/>
        </w:rPr>
        <w:t xml:space="preserve"> Доходы  бюджета муниципального образования «Чердаклинское городское поселение» Чердаклинского района Ульяновской области на 2022 год определились в объёме 54 219,2 тыс. рублей</w:t>
      </w:r>
      <w:r w:rsidRPr="007420ED">
        <w:rPr>
          <w:rFonts w:ascii="Times New Roman" w:hAnsi="Times New Roman" w:cs="Times New Roman"/>
          <w:color w:val="000000"/>
          <w:sz w:val="28"/>
          <w:szCs w:val="28"/>
        </w:rPr>
        <w:t>.</w:t>
      </w:r>
    </w:p>
    <w:p w:rsidR="002C18E0"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Налоговые и неналоговые доходы областного бюджета Ульяновской области на 2022 год планируются в объёме 46 204,3 тыс. рублей</w:t>
      </w:r>
      <w:r>
        <w:rPr>
          <w:rFonts w:ascii="Times New Roman" w:hAnsi="Times New Roman" w:cs="Times New Roman"/>
          <w:color w:val="000000"/>
          <w:sz w:val="28"/>
          <w:szCs w:val="28"/>
        </w:rPr>
        <w:t>.</w:t>
      </w:r>
    </w:p>
    <w:p w:rsidR="002C18E0" w:rsidRPr="007420ED"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Наибольшую сумму и долю поступлений (61,3%) занимают налог на доходы физических лиц, спрогнозирован в сумме 28 300,0 тыс. рублей.</w:t>
      </w:r>
    </w:p>
    <w:p w:rsidR="002C18E0" w:rsidRPr="007420ED"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Земельный налог занимает 26,4% и спрогнозирован в сумме 12 200,0 рублей.</w:t>
      </w:r>
    </w:p>
    <w:p w:rsidR="002C18E0" w:rsidRPr="007420ED"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xml:space="preserve">Налог на имущество физических лиц, удельный вес которого составляет 6,6%, на очередной финансовый год спрогнозирован в сумме 3 050,0 тыс. рублей. </w:t>
      </w:r>
    </w:p>
    <w:p w:rsidR="002C18E0" w:rsidRPr="007420ED"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Акцизы, удельный вес которого составляет 4,8 %, запланирован в сумме 2 199,8 тыс. рублей</w:t>
      </w:r>
      <w:r>
        <w:rPr>
          <w:rFonts w:ascii="Times New Roman" w:hAnsi="Times New Roman" w:cs="Times New Roman"/>
          <w:color w:val="000000"/>
          <w:sz w:val="28"/>
          <w:szCs w:val="28"/>
        </w:rPr>
        <w:t>.</w:t>
      </w:r>
    </w:p>
    <w:p w:rsidR="002C18E0" w:rsidRPr="007420ED" w:rsidRDefault="002C18E0" w:rsidP="00BD305D">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Единый сельскохозяйственный налог сформ</w:t>
      </w:r>
      <w:r>
        <w:rPr>
          <w:rFonts w:ascii="Times New Roman" w:hAnsi="Times New Roman" w:cs="Times New Roman"/>
          <w:color w:val="000000"/>
          <w:sz w:val="28"/>
          <w:szCs w:val="28"/>
        </w:rPr>
        <w:t>ирован в сумме 54,5 тыс. рублей.</w:t>
      </w:r>
    </w:p>
    <w:p w:rsidR="002C18E0" w:rsidRPr="007420ED"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Неналоговые доходы, к которым относятся арендные платежи,   доходы от продажи материальных и нематериальных активов спрогнозированы в общей сумме 400,0 тыс. рублей</w:t>
      </w:r>
      <w:r>
        <w:rPr>
          <w:rFonts w:ascii="Times New Roman" w:hAnsi="Times New Roman" w:cs="Times New Roman"/>
          <w:color w:val="000000"/>
          <w:sz w:val="28"/>
          <w:szCs w:val="28"/>
        </w:rPr>
        <w:t>.</w:t>
      </w:r>
    </w:p>
    <w:p w:rsidR="002C18E0" w:rsidRPr="007420ED" w:rsidRDefault="002C18E0" w:rsidP="00B85D85">
      <w:pPr>
        <w:ind w:firstLine="708"/>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Общая сумма безвозмездных поступлений в 2022 году прогнозируется в сумме 8 014,9 рублей, на 2023 год – в сумме 8 034,3 тыс. рублей, на 2024 год – в сумме 38 515,6 тыс. рублей.</w:t>
      </w:r>
    </w:p>
    <w:p w:rsidR="002C18E0" w:rsidRPr="007420ED" w:rsidRDefault="002C18E0" w:rsidP="00BD305D">
      <w:pPr>
        <w:pStyle w:val="BodyText"/>
        <w:ind w:firstLine="720"/>
        <w:jc w:val="both"/>
        <w:rPr>
          <w:rFonts w:ascii="Times New Roman" w:hAnsi="Times New Roman" w:cs="Times New Roman"/>
          <w:sz w:val="28"/>
          <w:szCs w:val="28"/>
        </w:rPr>
      </w:pPr>
      <w:r w:rsidRPr="007420ED">
        <w:rPr>
          <w:rFonts w:ascii="Times New Roman" w:hAnsi="Times New Roman" w:cs="Times New Roman"/>
          <w:sz w:val="28"/>
          <w:szCs w:val="28"/>
        </w:rPr>
        <w:t>Расходы предусмотрены при условии формирования бездефицитного бюджета на 2022 год определились в объёме 54 219,2 тыс. рублей, на 2023 год – 56 246,0 тыс. рублей, на 2024 год –89 088,8 тыс. рублей.</w:t>
      </w:r>
    </w:p>
    <w:p w:rsidR="002C18E0" w:rsidRPr="007420ED" w:rsidRDefault="002C18E0" w:rsidP="00E35CA4">
      <w:pPr>
        <w:pStyle w:val="BodyText"/>
        <w:spacing w:after="0" w:line="240" w:lineRule="auto"/>
        <w:ind w:firstLine="709"/>
        <w:jc w:val="both"/>
        <w:rPr>
          <w:rFonts w:ascii="Times New Roman" w:hAnsi="Times New Roman" w:cs="Times New Roman"/>
          <w:snapToGrid w:val="0"/>
          <w:color w:val="000000"/>
          <w:sz w:val="28"/>
          <w:szCs w:val="28"/>
        </w:rPr>
      </w:pPr>
      <w:r w:rsidRPr="007420ED">
        <w:rPr>
          <w:rFonts w:ascii="Times New Roman" w:hAnsi="Times New Roman" w:cs="Times New Roman"/>
          <w:color w:val="000000"/>
          <w:sz w:val="28"/>
          <w:szCs w:val="28"/>
        </w:rPr>
        <w:t xml:space="preserve">Проектировки бюджетных ассигнований бюджета </w:t>
      </w:r>
      <w:r w:rsidRPr="007420ED">
        <w:rPr>
          <w:rFonts w:ascii="Times New Roman" w:hAnsi="Times New Roman" w:cs="Times New Roman"/>
          <w:sz w:val="28"/>
          <w:szCs w:val="28"/>
        </w:rPr>
        <w:t>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color w:val="000000"/>
          <w:sz w:val="28"/>
          <w:szCs w:val="28"/>
        </w:rPr>
        <w:t xml:space="preserve"> на 2022 год и на плановый период 2023 и 2024 годов рассчитывались на основе действующего законодательства Российской Федерации и Ульяновской области с учётом разграничения расходных полномочий</w:t>
      </w:r>
      <w:r w:rsidRPr="007420ED">
        <w:rPr>
          <w:rFonts w:ascii="Times New Roman" w:hAnsi="Times New Roman" w:cs="Times New Roman"/>
          <w:snapToGrid w:val="0"/>
          <w:color w:val="000000"/>
          <w:sz w:val="28"/>
          <w:szCs w:val="28"/>
        </w:rPr>
        <w:t>.</w:t>
      </w:r>
    </w:p>
    <w:p w:rsidR="002C18E0" w:rsidRPr="007420ED" w:rsidRDefault="002C18E0" w:rsidP="00E35CA4">
      <w:pPr>
        <w:pStyle w:val="BodyText"/>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xml:space="preserve">При этом предельные объёмы бюджетных ассигнований бюджета </w:t>
      </w:r>
      <w:r w:rsidRPr="007420ED">
        <w:rPr>
          <w:rFonts w:ascii="Times New Roman" w:hAnsi="Times New Roman" w:cs="Times New Roman"/>
          <w:sz w:val="28"/>
          <w:szCs w:val="28"/>
        </w:rPr>
        <w:t xml:space="preserve">муниципального образования «Чердаклинское городское поселение» Чердаклинского района Ульяновской области </w:t>
      </w:r>
      <w:r w:rsidRPr="007420ED">
        <w:rPr>
          <w:rFonts w:ascii="Times New Roman" w:hAnsi="Times New Roman" w:cs="Times New Roman"/>
          <w:color w:val="000000"/>
          <w:sz w:val="28"/>
          <w:szCs w:val="28"/>
        </w:rPr>
        <w:t xml:space="preserve">на реализацию муниципальных программ </w:t>
      </w:r>
      <w:r w:rsidRPr="007420ED">
        <w:rPr>
          <w:rFonts w:ascii="Times New Roman" w:hAnsi="Times New Roman" w:cs="Times New Roman"/>
          <w:sz w:val="28"/>
          <w:szCs w:val="28"/>
        </w:rPr>
        <w:t xml:space="preserve">муниципального образования «Чердаклинское городское поселение» Чердаклинского района Ульяновской области </w:t>
      </w:r>
      <w:r w:rsidRPr="007420ED">
        <w:rPr>
          <w:rFonts w:ascii="Times New Roman" w:hAnsi="Times New Roman" w:cs="Times New Roman"/>
          <w:color w:val="000000"/>
          <w:sz w:val="28"/>
          <w:szCs w:val="28"/>
        </w:rPr>
        <w:t>и направлений деятельности, не входящих в муниципальные программы, на 2022 год и на плановый период 2023 и 2024 годов сформированы на основе следующих основных подходов:</w:t>
      </w:r>
    </w:p>
    <w:p w:rsidR="002C18E0" w:rsidRPr="007420ED" w:rsidRDefault="002C18E0" w:rsidP="002F592E">
      <w:pPr>
        <w:ind w:firstLine="720"/>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бюджетные ассигнования на софинансирование средств федерального бюджета и областного бюджета, предусмотрены в полном объёме от прогнозной потребности;</w:t>
      </w:r>
    </w:p>
    <w:p w:rsidR="002C18E0" w:rsidRPr="007420ED" w:rsidRDefault="002C18E0" w:rsidP="002F592E">
      <w:pPr>
        <w:ind w:firstLine="720"/>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бюджетные ассигнования на выплату заработной платы с начислениями работникам бюджетной сферы на 2022-2024 годы рассчитаны и предусмотрены с учётом выполнения задач, поставленных в указах Президента Российской Федерации от 07.05.2012 № 597 «О мероприятиях по реализации государственной социальной политики</w:t>
      </w:r>
      <w:r>
        <w:rPr>
          <w:rFonts w:ascii="Times New Roman" w:hAnsi="Times New Roman" w:cs="Times New Roman"/>
          <w:color w:val="000000"/>
          <w:sz w:val="28"/>
          <w:szCs w:val="28"/>
        </w:rPr>
        <w:t>»</w:t>
      </w:r>
      <w:r w:rsidRPr="007420ED">
        <w:rPr>
          <w:rFonts w:ascii="Times New Roman" w:hAnsi="Times New Roman" w:cs="Times New Roman"/>
          <w:color w:val="000000"/>
          <w:sz w:val="28"/>
          <w:szCs w:val="28"/>
        </w:rPr>
        <w:t xml:space="preserve"> в целях сохранения соотношения 100 процентов к показателю «среднемесячный доход от трудовой деятельности» на достигнутом уровне ежегодно с 1 января;</w:t>
      </w:r>
    </w:p>
    <w:p w:rsidR="002C18E0" w:rsidRPr="007420ED" w:rsidRDefault="002C18E0" w:rsidP="002F592E">
      <w:pPr>
        <w:ind w:firstLine="720"/>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бюджетные ассигнования на выплату заработной платы с начислениями работникам бюджетных учреждений, на которые не распространяется действие вышеперечисл</w:t>
      </w:r>
      <w:r>
        <w:rPr>
          <w:rFonts w:ascii="Times New Roman" w:hAnsi="Times New Roman" w:cs="Times New Roman"/>
          <w:color w:val="000000"/>
          <w:sz w:val="28"/>
          <w:szCs w:val="28"/>
        </w:rPr>
        <w:t>енного</w:t>
      </w:r>
      <w:r w:rsidRPr="007420ED">
        <w:rPr>
          <w:rFonts w:ascii="Times New Roman" w:hAnsi="Times New Roman" w:cs="Times New Roman"/>
          <w:color w:val="000000"/>
          <w:sz w:val="28"/>
          <w:szCs w:val="28"/>
        </w:rPr>
        <w:t xml:space="preserve"> указ</w:t>
      </w:r>
      <w:r>
        <w:rPr>
          <w:rFonts w:ascii="Times New Roman" w:hAnsi="Times New Roman" w:cs="Times New Roman"/>
          <w:color w:val="000000"/>
          <w:sz w:val="28"/>
          <w:szCs w:val="28"/>
        </w:rPr>
        <w:t>а</w:t>
      </w:r>
      <w:r w:rsidRPr="007420ED">
        <w:rPr>
          <w:rFonts w:ascii="Times New Roman" w:hAnsi="Times New Roman" w:cs="Times New Roman"/>
          <w:color w:val="000000"/>
          <w:sz w:val="28"/>
          <w:szCs w:val="28"/>
        </w:rPr>
        <w:t xml:space="preserve"> Президента Российской Федерации, рассчитаны и предусмотрены на уровне действующих показателей;</w:t>
      </w:r>
    </w:p>
    <w:p w:rsidR="002C18E0" w:rsidRPr="007420ED" w:rsidRDefault="002C18E0" w:rsidP="002F592E">
      <w:pPr>
        <w:ind w:firstLine="720"/>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бюджетные ассигнования на выплату заработной платы рассчитаны с учётом повышения МРОТ с 1 января 2022 года до величины прожиточного минимума трудоспособного населения (13 617 рублей).</w:t>
      </w:r>
    </w:p>
    <w:p w:rsidR="002C18E0" w:rsidRPr="007420ED" w:rsidRDefault="002C18E0" w:rsidP="002F592E">
      <w:pPr>
        <w:ind w:firstLine="720"/>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xml:space="preserve">Кроме того, </w:t>
      </w:r>
      <w:r w:rsidRPr="007420ED">
        <w:rPr>
          <w:rFonts w:ascii="Times New Roman" w:hAnsi="Times New Roman" w:cs="Times New Roman"/>
          <w:sz w:val="28"/>
          <w:szCs w:val="28"/>
        </w:rPr>
        <w:t>учтена необходимость выполнения обязательств по уже заключенным ранее двухгодичным</w:t>
      </w:r>
      <w:r>
        <w:rPr>
          <w:rFonts w:ascii="Times New Roman" w:hAnsi="Times New Roman" w:cs="Times New Roman"/>
          <w:sz w:val="28"/>
          <w:szCs w:val="28"/>
        </w:rPr>
        <w:t xml:space="preserve"> контрактам</w:t>
      </w:r>
      <w:r w:rsidRPr="007420ED">
        <w:rPr>
          <w:rFonts w:ascii="Times New Roman" w:hAnsi="Times New Roman" w:cs="Times New Roman"/>
          <w:sz w:val="28"/>
          <w:szCs w:val="28"/>
        </w:rPr>
        <w:t>.</w:t>
      </w:r>
    </w:p>
    <w:p w:rsidR="002C18E0" w:rsidRPr="007420ED" w:rsidRDefault="002C18E0" w:rsidP="00E35CA4">
      <w:pPr>
        <w:autoSpaceDE w:val="0"/>
        <w:autoSpaceDN w:val="0"/>
        <w:adjustRightInd w:val="0"/>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В общей сумме расходов проекта бюджета предусмотрены условно утверждаемые расходы, в том числе на 2023 год в сумме</w:t>
      </w:r>
      <w:r w:rsidRPr="007420ED">
        <w:rPr>
          <w:rFonts w:ascii="Times New Roman" w:hAnsi="Times New Roman" w:cs="Times New Roman"/>
          <w:color w:val="000000"/>
          <w:sz w:val="28"/>
          <w:szCs w:val="28"/>
        </w:rPr>
        <w:br/>
        <w:t>1 327,5 тыс. рублей, на 2024 год – в сумме 2 773,1тыс. рублей.</w:t>
      </w:r>
    </w:p>
    <w:p w:rsidR="002C18E0" w:rsidRPr="007420ED" w:rsidRDefault="002C18E0" w:rsidP="00E35CA4">
      <w:pPr>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Структура и динамика расходов бюджета по разделам классификации расходов характеризуются данными, представленными в таблице 1.</w:t>
      </w:r>
    </w:p>
    <w:p w:rsidR="002C18E0" w:rsidRPr="007420ED" w:rsidRDefault="002C18E0" w:rsidP="00E35CA4">
      <w:pPr>
        <w:ind w:firstLine="709"/>
        <w:jc w:val="right"/>
        <w:rPr>
          <w:rFonts w:ascii="Times New Roman" w:hAnsi="Times New Roman" w:cs="Times New Roman"/>
          <w:sz w:val="28"/>
          <w:szCs w:val="28"/>
        </w:rPr>
      </w:pPr>
      <w:r w:rsidRPr="007420ED">
        <w:rPr>
          <w:rFonts w:ascii="Times New Roman" w:hAnsi="Times New Roman" w:cs="Times New Roman"/>
          <w:sz w:val="28"/>
          <w:szCs w:val="28"/>
        </w:rPr>
        <w:t>Таблица 1</w:t>
      </w:r>
    </w:p>
    <w:p w:rsidR="002C18E0" w:rsidRPr="007420ED" w:rsidRDefault="002C18E0" w:rsidP="00E35CA4">
      <w:pPr>
        <w:ind w:firstLine="709"/>
        <w:jc w:val="center"/>
        <w:rPr>
          <w:rFonts w:ascii="Times New Roman" w:hAnsi="Times New Roman" w:cs="Times New Roman"/>
          <w:b/>
          <w:bCs/>
          <w:sz w:val="28"/>
          <w:szCs w:val="28"/>
        </w:rPr>
      </w:pPr>
      <w:r w:rsidRPr="007420ED">
        <w:rPr>
          <w:rFonts w:ascii="Times New Roman" w:hAnsi="Times New Roman" w:cs="Times New Roman"/>
          <w:b/>
          <w:bCs/>
          <w:sz w:val="28"/>
          <w:szCs w:val="28"/>
        </w:rPr>
        <w:t xml:space="preserve">Структура и динамика расходов бюджета муниципального образования «Чердаклинское городское поселение» Чердаклинского района Ульяновской области по разделам классификации расходов, </w:t>
      </w:r>
      <w:r>
        <w:rPr>
          <w:rFonts w:ascii="Times New Roman" w:hAnsi="Times New Roman" w:cs="Times New Roman"/>
          <w:b/>
          <w:bCs/>
          <w:sz w:val="28"/>
          <w:szCs w:val="28"/>
        </w:rPr>
        <w:t xml:space="preserve"> </w:t>
      </w:r>
      <w:r w:rsidRPr="007420ED">
        <w:rPr>
          <w:rFonts w:ascii="Times New Roman" w:hAnsi="Times New Roman" w:cs="Times New Roman"/>
          <w:b/>
          <w:bCs/>
          <w:sz w:val="28"/>
          <w:szCs w:val="28"/>
        </w:rPr>
        <w:t>тыс. рублей</w:t>
      </w:r>
    </w:p>
    <w:tbl>
      <w:tblPr>
        <w:tblW w:w="9649"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24"/>
        <w:gridCol w:w="36"/>
        <w:gridCol w:w="1098"/>
        <w:gridCol w:w="1134"/>
        <w:gridCol w:w="1134"/>
        <w:gridCol w:w="10"/>
        <w:gridCol w:w="1124"/>
        <w:gridCol w:w="850"/>
        <w:gridCol w:w="10"/>
        <w:gridCol w:w="1057"/>
        <w:gridCol w:w="6"/>
        <w:gridCol w:w="1056"/>
        <w:gridCol w:w="10"/>
      </w:tblGrid>
      <w:tr w:rsidR="002C18E0" w:rsidRPr="007420ED">
        <w:trPr>
          <w:gridAfter w:val="1"/>
          <w:wAfter w:w="10" w:type="dxa"/>
          <w:trHeight w:val="70"/>
        </w:trPr>
        <w:tc>
          <w:tcPr>
            <w:tcW w:w="2160" w:type="dxa"/>
            <w:gridSpan w:val="2"/>
            <w:tcBorders>
              <w:bottom w:val="nil"/>
            </w:tcBorders>
            <w:vAlign w:val="center"/>
          </w:tcPr>
          <w:p w:rsidR="002C18E0" w:rsidRPr="007420ED" w:rsidRDefault="002C18E0" w:rsidP="00EF46AF">
            <w:pPr>
              <w:jc w:val="center"/>
              <w:rPr>
                <w:rFonts w:ascii="Times New Roman" w:hAnsi="Times New Roman" w:cs="Times New Roman"/>
              </w:rPr>
            </w:pPr>
          </w:p>
        </w:tc>
        <w:tc>
          <w:tcPr>
            <w:tcW w:w="2232" w:type="dxa"/>
            <w:gridSpan w:val="2"/>
            <w:vAlign w:val="center"/>
          </w:tcPr>
          <w:p w:rsidR="002C18E0" w:rsidRPr="007420ED" w:rsidRDefault="002C18E0" w:rsidP="00EF46AF">
            <w:pPr>
              <w:jc w:val="center"/>
              <w:rPr>
                <w:rFonts w:ascii="Times New Roman" w:hAnsi="Times New Roman" w:cs="Times New Roman"/>
              </w:rPr>
            </w:pPr>
            <w:r w:rsidRPr="007420ED">
              <w:rPr>
                <w:rFonts w:ascii="Times New Roman" w:hAnsi="Times New Roman" w:cs="Times New Roman"/>
              </w:rPr>
              <w:t>2021</w:t>
            </w:r>
          </w:p>
        </w:tc>
        <w:tc>
          <w:tcPr>
            <w:tcW w:w="2268" w:type="dxa"/>
            <w:gridSpan w:val="3"/>
            <w:vAlign w:val="center"/>
          </w:tcPr>
          <w:p w:rsidR="002C18E0" w:rsidRPr="007420ED" w:rsidRDefault="002C18E0" w:rsidP="00EF46AF">
            <w:pPr>
              <w:jc w:val="center"/>
              <w:rPr>
                <w:rFonts w:ascii="Times New Roman" w:hAnsi="Times New Roman" w:cs="Times New Roman"/>
              </w:rPr>
            </w:pPr>
            <w:r w:rsidRPr="007420ED">
              <w:rPr>
                <w:rFonts w:ascii="Times New Roman" w:hAnsi="Times New Roman" w:cs="Times New Roman"/>
              </w:rPr>
              <w:t>2022 год</w:t>
            </w:r>
          </w:p>
        </w:tc>
        <w:tc>
          <w:tcPr>
            <w:tcW w:w="850" w:type="dxa"/>
            <w:vMerge w:val="restart"/>
            <w:vAlign w:val="center"/>
          </w:tcPr>
          <w:p w:rsidR="002C18E0" w:rsidRPr="007420ED" w:rsidRDefault="002C18E0" w:rsidP="00EF46AF">
            <w:pPr>
              <w:jc w:val="center"/>
              <w:rPr>
                <w:rFonts w:ascii="Times New Roman" w:hAnsi="Times New Roman" w:cs="Times New Roman"/>
              </w:rPr>
            </w:pPr>
            <w:r w:rsidRPr="007420ED">
              <w:rPr>
                <w:rFonts w:ascii="Times New Roman" w:hAnsi="Times New Roman" w:cs="Times New Roman"/>
              </w:rPr>
              <w:t>% к 2021 году</w:t>
            </w:r>
          </w:p>
        </w:tc>
        <w:tc>
          <w:tcPr>
            <w:tcW w:w="1067" w:type="dxa"/>
            <w:gridSpan w:val="2"/>
            <w:vMerge w:val="restart"/>
            <w:vAlign w:val="center"/>
          </w:tcPr>
          <w:p w:rsidR="002C18E0" w:rsidRPr="007420ED" w:rsidRDefault="002C18E0" w:rsidP="00EF46AF">
            <w:pPr>
              <w:jc w:val="center"/>
              <w:rPr>
                <w:rFonts w:ascii="Times New Roman" w:hAnsi="Times New Roman" w:cs="Times New Roman"/>
              </w:rPr>
            </w:pPr>
            <w:r w:rsidRPr="007420ED">
              <w:rPr>
                <w:rFonts w:ascii="Times New Roman" w:hAnsi="Times New Roman" w:cs="Times New Roman"/>
              </w:rPr>
              <w:t>2023 год</w:t>
            </w:r>
          </w:p>
          <w:p w:rsidR="002C18E0" w:rsidRPr="007420ED" w:rsidRDefault="002C18E0" w:rsidP="00EF46AF">
            <w:pPr>
              <w:jc w:val="center"/>
              <w:rPr>
                <w:rFonts w:ascii="Times New Roman" w:hAnsi="Times New Roman" w:cs="Times New Roman"/>
              </w:rPr>
            </w:pPr>
            <w:r w:rsidRPr="007420ED">
              <w:rPr>
                <w:rFonts w:ascii="Times New Roman" w:hAnsi="Times New Roman" w:cs="Times New Roman"/>
              </w:rPr>
              <w:t>проект</w:t>
            </w:r>
          </w:p>
        </w:tc>
        <w:tc>
          <w:tcPr>
            <w:tcW w:w="1062" w:type="dxa"/>
            <w:gridSpan w:val="2"/>
            <w:vMerge w:val="restart"/>
            <w:vAlign w:val="center"/>
          </w:tcPr>
          <w:p w:rsidR="002C18E0" w:rsidRPr="007420ED" w:rsidRDefault="002C18E0" w:rsidP="00EF46AF">
            <w:pPr>
              <w:jc w:val="center"/>
              <w:rPr>
                <w:rFonts w:ascii="Times New Roman" w:hAnsi="Times New Roman" w:cs="Times New Roman"/>
              </w:rPr>
            </w:pPr>
            <w:r w:rsidRPr="007420ED">
              <w:rPr>
                <w:rFonts w:ascii="Times New Roman" w:hAnsi="Times New Roman" w:cs="Times New Roman"/>
              </w:rPr>
              <w:t>2024 год</w:t>
            </w:r>
          </w:p>
          <w:p w:rsidR="002C18E0" w:rsidRPr="007420ED" w:rsidRDefault="002C18E0" w:rsidP="00EF46AF">
            <w:pPr>
              <w:jc w:val="center"/>
              <w:rPr>
                <w:rFonts w:ascii="Times New Roman" w:hAnsi="Times New Roman" w:cs="Times New Roman"/>
              </w:rPr>
            </w:pPr>
            <w:r w:rsidRPr="007420ED">
              <w:rPr>
                <w:rFonts w:ascii="Times New Roman" w:hAnsi="Times New Roman" w:cs="Times New Roman"/>
              </w:rPr>
              <w:t>проект</w:t>
            </w:r>
          </w:p>
        </w:tc>
      </w:tr>
      <w:tr w:rsidR="002C18E0" w:rsidRPr="007420ED">
        <w:trPr>
          <w:gridAfter w:val="1"/>
          <w:wAfter w:w="10" w:type="dxa"/>
        </w:trPr>
        <w:tc>
          <w:tcPr>
            <w:tcW w:w="2124" w:type="dxa"/>
            <w:tcBorders>
              <w:top w:val="nil"/>
            </w:tcBorders>
            <w:vAlign w:val="center"/>
          </w:tcPr>
          <w:p w:rsidR="002C18E0" w:rsidRPr="007420ED" w:rsidRDefault="002C18E0" w:rsidP="00B119E1">
            <w:pPr>
              <w:spacing w:after="0" w:line="240" w:lineRule="auto"/>
              <w:jc w:val="both"/>
              <w:rPr>
                <w:rFonts w:ascii="Times New Roman" w:hAnsi="Times New Roman" w:cs="Times New Roman"/>
                <w:sz w:val="28"/>
                <w:szCs w:val="28"/>
              </w:rPr>
            </w:pPr>
          </w:p>
        </w:tc>
        <w:tc>
          <w:tcPr>
            <w:tcW w:w="1134" w:type="dxa"/>
            <w:gridSpan w:val="2"/>
            <w:vAlign w:val="center"/>
          </w:tcPr>
          <w:p w:rsidR="002C18E0" w:rsidRPr="007420ED" w:rsidRDefault="002C18E0" w:rsidP="00B119E1">
            <w:pPr>
              <w:spacing w:after="0" w:line="240" w:lineRule="auto"/>
              <w:jc w:val="center"/>
              <w:rPr>
                <w:rFonts w:ascii="Times New Roman" w:hAnsi="Times New Roman" w:cs="Times New Roman"/>
                <w:sz w:val="24"/>
                <w:szCs w:val="24"/>
              </w:rPr>
            </w:pPr>
            <w:r w:rsidRPr="007420ED">
              <w:rPr>
                <w:rFonts w:ascii="Times New Roman" w:hAnsi="Times New Roman" w:cs="Times New Roman"/>
                <w:sz w:val="24"/>
                <w:szCs w:val="24"/>
                <w:lang w:val="en-US"/>
              </w:rPr>
              <w:t>(</w:t>
            </w:r>
            <w:r w:rsidRPr="007420ED">
              <w:rPr>
                <w:rFonts w:ascii="Times New Roman" w:hAnsi="Times New Roman" w:cs="Times New Roman"/>
                <w:sz w:val="24"/>
                <w:szCs w:val="24"/>
              </w:rPr>
              <w:t>первоначальный закон</w:t>
            </w:r>
            <w:r w:rsidRPr="007420ED">
              <w:rPr>
                <w:rFonts w:ascii="Times New Roman" w:hAnsi="Times New Roman" w:cs="Times New Roman"/>
                <w:sz w:val="24"/>
                <w:szCs w:val="24"/>
                <w:lang w:val="en-US"/>
              </w:rPr>
              <w:t>)</w:t>
            </w:r>
          </w:p>
        </w:tc>
        <w:tc>
          <w:tcPr>
            <w:tcW w:w="1134" w:type="dxa"/>
            <w:vAlign w:val="center"/>
          </w:tcPr>
          <w:p w:rsidR="002C18E0" w:rsidRPr="007420ED" w:rsidRDefault="002C18E0" w:rsidP="00B119E1">
            <w:pPr>
              <w:spacing w:after="0" w:line="240" w:lineRule="auto"/>
              <w:jc w:val="center"/>
              <w:rPr>
                <w:rFonts w:ascii="Times New Roman" w:hAnsi="Times New Roman" w:cs="Times New Roman"/>
                <w:sz w:val="24"/>
                <w:szCs w:val="24"/>
              </w:rPr>
            </w:pPr>
            <w:r w:rsidRPr="007420ED">
              <w:rPr>
                <w:rFonts w:ascii="Times New Roman" w:hAnsi="Times New Roman" w:cs="Times New Roman"/>
                <w:sz w:val="24"/>
                <w:szCs w:val="24"/>
              </w:rPr>
              <w:t>удельный вес в общей сумме расходов, %</w:t>
            </w:r>
          </w:p>
        </w:tc>
        <w:tc>
          <w:tcPr>
            <w:tcW w:w="1134" w:type="dxa"/>
            <w:vAlign w:val="center"/>
          </w:tcPr>
          <w:p w:rsidR="002C18E0" w:rsidRPr="007420ED" w:rsidRDefault="002C18E0" w:rsidP="00B119E1">
            <w:pPr>
              <w:spacing w:after="0" w:line="240" w:lineRule="auto"/>
              <w:jc w:val="center"/>
              <w:rPr>
                <w:rFonts w:ascii="Times New Roman" w:hAnsi="Times New Roman" w:cs="Times New Roman"/>
                <w:sz w:val="24"/>
                <w:szCs w:val="24"/>
              </w:rPr>
            </w:pPr>
            <w:r w:rsidRPr="007420ED">
              <w:rPr>
                <w:rFonts w:ascii="Times New Roman" w:hAnsi="Times New Roman" w:cs="Times New Roman"/>
                <w:sz w:val="24"/>
                <w:szCs w:val="24"/>
              </w:rPr>
              <w:t>проект</w:t>
            </w:r>
          </w:p>
        </w:tc>
        <w:tc>
          <w:tcPr>
            <w:tcW w:w="1134" w:type="dxa"/>
            <w:gridSpan w:val="2"/>
            <w:vAlign w:val="center"/>
          </w:tcPr>
          <w:p w:rsidR="002C18E0" w:rsidRPr="007420ED" w:rsidRDefault="002C18E0" w:rsidP="00B119E1">
            <w:pPr>
              <w:spacing w:after="0" w:line="240" w:lineRule="auto"/>
              <w:jc w:val="center"/>
              <w:rPr>
                <w:rFonts w:ascii="Times New Roman" w:hAnsi="Times New Roman" w:cs="Times New Roman"/>
                <w:sz w:val="24"/>
                <w:szCs w:val="24"/>
              </w:rPr>
            </w:pPr>
            <w:r w:rsidRPr="007420ED">
              <w:rPr>
                <w:rFonts w:ascii="Times New Roman" w:hAnsi="Times New Roman" w:cs="Times New Roman"/>
                <w:sz w:val="24"/>
                <w:szCs w:val="24"/>
              </w:rPr>
              <w:t>удельный вес в общей сумме расходов, %</w:t>
            </w:r>
          </w:p>
        </w:tc>
        <w:tc>
          <w:tcPr>
            <w:tcW w:w="850" w:type="dxa"/>
            <w:vMerge/>
          </w:tcPr>
          <w:p w:rsidR="002C18E0" w:rsidRPr="007420ED" w:rsidRDefault="002C18E0" w:rsidP="00B119E1">
            <w:pPr>
              <w:spacing w:after="0" w:line="240" w:lineRule="auto"/>
              <w:jc w:val="center"/>
              <w:rPr>
                <w:rFonts w:ascii="Times New Roman" w:hAnsi="Times New Roman" w:cs="Times New Roman"/>
                <w:sz w:val="28"/>
                <w:szCs w:val="28"/>
              </w:rPr>
            </w:pPr>
          </w:p>
        </w:tc>
        <w:tc>
          <w:tcPr>
            <w:tcW w:w="1067" w:type="dxa"/>
            <w:gridSpan w:val="2"/>
            <w:vMerge/>
            <w:vAlign w:val="center"/>
          </w:tcPr>
          <w:p w:rsidR="002C18E0" w:rsidRPr="007420ED" w:rsidRDefault="002C18E0" w:rsidP="00B119E1">
            <w:pPr>
              <w:spacing w:after="0" w:line="240" w:lineRule="auto"/>
              <w:jc w:val="center"/>
              <w:rPr>
                <w:rFonts w:ascii="Times New Roman" w:hAnsi="Times New Roman" w:cs="Times New Roman"/>
                <w:sz w:val="28"/>
                <w:szCs w:val="28"/>
              </w:rPr>
            </w:pPr>
          </w:p>
        </w:tc>
        <w:tc>
          <w:tcPr>
            <w:tcW w:w="1062" w:type="dxa"/>
            <w:gridSpan w:val="2"/>
            <w:vMerge/>
            <w:vAlign w:val="center"/>
          </w:tcPr>
          <w:p w:rsidR="002C18E0" w:rsidRPr="007420ED" w:rsidRDefault="002C18E0" w:rsidP="00B119E1">
            <w:pPr>
              <w:spacing w:after="0" w:line="240" w:lineRule="auto"/>
              <w:jc w:val="center"/>
              <w:rPr>
                <w:rFonts w:ascii="Times New Roman" w:hAnsi="Times New Roman" w:cs="Times New Roman"/>
                <w:sz w:val="28"/>
                <w:szCs w:val="28"/>
              </w:rPr>
            </w:pPr>
          </w:p>
        </w:tc>
      </w:tr>
      <w:tr w:rsidR="002C18E0" w:rsidRPr="007420ED">
        <w:tblPrEx>
          <w:tblBorders>
            <w:bottom w:val="single" w:sz="4" w:space="0" w:color="auto"/>
          </w:tblBorders>
        </w:tblPrEx>
        <w:trPr>
          <w:tblHeader/>
        </w:trPr>
        <w:tc>
          <w:tcPr>
            <w:tcW w:w="2124" w:type="dxa"/>
            <w:vAlign w:val="center"/>
          </w:tcPr>
          <w:p w:rsidR="002C18E0" w:rsidRPr="007420ED" w:rsidRDefault="002C18E0" w:rsidP="00B119E1">
            <w:pPr>
              <w:spacing w:after="0" w:line="240" w:lineRule="auto"/>
              <w:jc w:val="center"/>
              <w:rPr>
                <w:rFonts w:ascii="Times New Roman" w:hAnsi="Times New Roman" w:cs="Times New Roman"/>
                <w:sz w:val="28"/>
                <w:szCs w:val="28"/>
              </w:rPr>
            </w:pPr>
            <w:r w:rsidRPr="007420ED">
              <w:rPr>
                <w:rFonts w:ascii="Times New Roman" w:hAnsi="Times New Roman" w:cs="Times New Roman"/>
                <w:sz w:val="28"/>
                <w:szCs w:val="28"/>
              </w:rPr>
              <w:t>1</w:t>
            </w:r>
          </w:p>
        </w:tc>
        <w:tc>
          <w:tcPr>
            <w:tcW w:w="1134" w:type="dxa"/>
            <w:gridSpan w:val="2"/>
            <w:vAlign w:val="center"/>
          </w:tcPr>
          <w:p w:rsidR="002C18E0" w:rsidRPr="007420ED" w:rsidRDefault="002C18E0" w:rsidP="00B119E1">
            <w:pPr>
              <w:spacing w:after="0" w:line="240" w:lineRule="auto"/>
              <w:jc w:val="center"/>
              <w:rPr>
                <w:rFonts w:ascii="Times New Roman" w:hAnsi="Times New Roman" w:cs="Times New Roman"/>
                <w:color w:val="000000"/>
                <w:sz w:val="28"/>
                <w:szCs w:val="28"/>
              </w:rPr>
            </w:pPr>
            <w:r w:rsidRPr="007420ED">
              <w:rPr>
                <w:rFonts w:ascii="Times New Roman" w:hAnsi="Times New Roman" w:cs="Times New Roman"/>
                <w:color w:val="000000"/>
                <w:sz w:val="28"/>
                <w:szCs w:val="28"/>
              </w:rPr>
              <w:t>2</w:t>
            </w:r>
          </w:p>
        </w:tc>
        <w:tc>
          <w:tcPr>
            <w:tcW w:w="1134" w:type="dxa"/>
            <w:vAlign w:val="center"/>
          </w:tcPr>
          <w:p w:rsidR="002C18E0" w:rsidRPr="007420ED" w:rsidRDefault="002C18E0" w:rsidP="00B119E1">
            <w:pPr>
              <w:spacing w:after="0" w:line="240" w:lineRule="auto"/>
              <w:jc w:val="center"/>
              <w:rPr>
                <w:rFonts w:ascii="Times New Roman" w:hAnsi="Times New Roman" w:cs="Times New Roman"/>
                <w:color w:val="000000"/>
                <w:sz w:val="28"/>
                <w:szCs w:val="28"/>
              </w:rPr>
            </w:pPr>
            <w:r w:rsidRPr="007420ED">
              <w:rPr>
                <w:rFonts w:ascii="Times New Roman" w:hAnsi="Times New Roman" w:cs="Times New Roman"/>
                <w:color w:val="000000"/>
                <w:sz w:val="28"/>
                <w:szCs w:val="28"/>
              </w:rPr>
              <w:t>3</w:t>
            </w:r>
          </w:p>
        </w:tc>
        <w:tc>
          <w:tcPr>
            <w:tcW w:w="1134" w:type="dxa"/>
            <w:vAlign w:val="center"/>
          </w:tcPr>
          <w:p w:rsidR="002C18E0" w:rsidRPr="007420ED" w:rsidRDefault="002C18E0" w:rsidP="00B119E1">
            <w:pPr>
              <w:spacing w:after="0" w:line="240" w:lineRule="auto"/>
              <w:ind w:left="-108" w:right="-98"/>
              <w:jc w:val="center"/>
              <w:rPr>
                <w:rFonts w:ascii="Times New Roman" w:hAnsi="Times New Roman" w:cs="Times New Roman"/>
                <w:color w:val="000000"/>
                <w:sz w:val="28"/>
                <w:szCs w:val="28"/>
              </w:rPr>
            </w:pPr>
            <w:r w:rsidRPr="007420ED">
              <w:rPr>
                <w:rFonts w:ascii="Times New Roman" w:hAnsi="Times New Roman" w:cs="Times New Roman"/>
                <w:color w:val="000000"/>
                <w:sz w:val="28"/>
                <w:szCs w:val="28"/>
              </w:rPr>
              <w:t>4</w:t>
            </w:r>
          </w:p>
        </w:tc>
        <w:tc>
          <w:tcPr>
            <w:tcW w:w="1134" w:type="dxa"/>
            <w:gridSpan w:val="2"/>
            <w:vAlign w:val="center"/>
          </w:tcPr>
          <w:p w:rsidR="002C18E0" w:rsidRPr="007420ED" w:rsidRDefault="002C18E0" w:rsidP="00B119E1">
            <w:pPr>
              <w:spacing w:after="0" w:line="240" w:lineRule="auto"/>
              <w:jc w:val="center"/>
              <w:rPr>
                <w:rFonts w:ascii="Times New Roman" w:hAnsi="Times New Roman" w:cs="Times New Roman"/>
                <w:color w:val="000000"/>
                <w:sz w:val="28"/>
                <w:szCs w:val="28"/>
              </w:rPr>
            </w:pPr>
            <w:r w:rsidRPr="007420ED">
              <w:rPr>
                <w:rFonts w:ascii="Times New Roman" w:hAnsi="Times New Roman" w:cs="Times New Roman"/>
                <w:color w:val="000000"/>
                <w:sz w:val="28"/>
                <w:szCs w:val="28"/>
              </w:rPr>
              <w:t>5</w:t>
            </w:r>
          </w:p>
        </w:tc>
        <w:tc>
          <w:tcPr>
            <w:tcW w:w="860" w:type="dxa"/>
            <w:gridSpan w:val="2"/>
            <w:vAlign w:val="center"/>
          </w:tcPr>
          <w:p w:rsidR="002C18E0" w:rsidRPr="007420ED" w:rsidRDefault="002C18E0" w:rsidP="00B119E1">
            <w:pPr>
              <w:spacing w:after="0" w:line="240" w:lineRule="auto"/>
              <w:jc w:val="center"/>
              <w:rPr>
                <w:rFonts w:ascii="Times New Roman" w:hAnsi="Times New Roman" w:cs="Times New Roman"/>
                <w:color w:val="000000"/>
                <w:sz w:val="28"/>
                <w:szCs w:val="28"/>
              </w:rPr>
            </w:pPr>
            <w:r w:rsidRPr="007420ED">
              <w:rPr>
                <w:rFonts w:ascii="Times New Roman" w:hAnsi="Times New Roman" w:cs="Times New Roman"/>
                <w:color w:val="000000"/>
                <w:sz w:val="28"/>
                <w:szCs w:val="28"/>
              </w:rPr>
              <w:t>6</w:t>
            </w:r>
          </w:p>
        </w:tc>
        <w:tc>
          <w:tcPr>
            <w:tcW w:w="1063" w:type="dxa"/>
            <w:gridSpan w:val="2"/>
            <w:vAlign w:val="center"/>
          </w:tcPr>
          <w:p w:rsidR="002C18E0" w:rsidRPr="007420ED" w:rsidRDefault="002C18E0" w:rsidP="00B119E1">
            <w:pPr>
              <w:spacing w:after="0" w:line="240" w:lineRule="auto"/>
              <w:ind w:left="-118" w:right="-169"/>
              <w:jc w:val="center"/>
              <w:rPr>
                <w:rFonts w:ascii="Times New Roman" w:hAnsi="Times New Roman" w:cs="Times New Roman"/>
                <w:color w:val="000000"/>
                <w:sz w:val="28"/>
                <w:szCs w:val="28"/>
              </w:rPr>
            </w:pPr>
            <w:r w:rsidRPr="007420ED">
              <w:rPr>
                <w:rFonts w:ascii="Times New Roman" w:hAnsi="Times New Roman" w:cs="Times New Roman"/>
                <w:color w:val="000000"/>
                <w:sz w:val="28"/>
                <w:szCs w:val="28"/>
              </w:rPr>
              <w:t>7</w:t>
            </w:r>
          </w:p>
        </w:tc>
        <w:tc>
          <w:tcPr>
            <w:tcW w:w="1066" w:type="dxa"/>
            <w:gridSpan w:val="2"/>
            <w:vAlign w:val="center"/>
          </w:tcPr>
          <w:p w:rsidR="002C18E0" w:rsidRPr="007420ED" w:rsidRDefault="002C18E0" w:rsidP="00B119E1">
            <w:pPr>
              <w:spacing w:after="0" w:line="240" w:lineRule="auto"/>
              <w:ind w:left="-47" w:right="-98"/>
              <w:jc w:val="center"/>
              <w:rPr>
                <w:rFonts w:ascii="Times New Roman" w:hAnsi="Times New Roman" w:cs="Times New Roman"/>
                <w:color w:val="000000"/>
                <w:sz w:val="28"/>
                <w:szCs w:val="28"/>
              </w:rPr>
            </w:pPr>
            <w:r w:rsidRPr="007420ED">
              <w:rPr>
                <w:rFonts w:ascii="Times New Roman" w:hAnsi="Times New Roman" w:cs="Times New Roman"/>
                <w:color w:val="000000"/>
                <w:sz w:val="28"/>
                <w:szCs w:val="28"/>
              </w:rPr>
              <w:t>8</w:t>
            </w:r>
          </w:p>
        </w:tc>
      </w:tr>
      <w:tr w:rsidR="002C18E0" w:rsidRPr="007420ED">
        <w:tblPrEx>
          <w:tblBorders>
            <w:bottom w:val="single" w:sz="4" w:space="0" w:color="auto"/>
          </w:tblBorders>
        </w:tblPrEx>
        <w:tc>
          <w:tcPr>
            <w:tcW w:w="2124" w:type="dxa"/>
            <w:vAlign w:val="center"/>
          </w:tcPr>
          <w:p w:rsidR="002C18E0" w:rsidRPr="007420ED" w:rsidRDefault="002C18E0" w:rsidP="00B119E1">
            <w:pPr>
              <w:spacing w:after="0" w:line="240" w:lineRule="auto"/>
              <w:rPr>
                <w:rFonts w:ascii="Times New Roman" w:hAnsi="Times New Roman" w:cs="Times New Roman"/>
                <w:sz w:val="24"/>
                <w:szCs w:val="24"/>
              </w:rPr>
            </w:pPr>
            <w:r w:rsidRPr="007420ED">
              <w:rPr>
                <w:rFonts w:ascii="Times New Roman" w:hAnsi="Times New Roman" w:cs="Times New Roman"/>
                <w:sz w:val="24"/>
                <w:szCs w:val="24"/>
              </w:rPr>
              <w:t>ВСЕГО</w:t>
            </w:r>
          </w:p>
        </w:tc>
        <w:tc>
          <w:tcPr>
            <w:tcW w:w="1134" w:type="dxa"/>
            <w:gridSpan w:val="2"/>
            <w:vAlign w:val="center"/>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55 155,1</w:t>
            </w:r>
          </w:p>
        </w:tc>
        <w:tc>
          <w:tcPr>
            <w:tcW w:w="1134" w:type="dxa"/>
            <w:vAlign w:val="center"/>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1134" w:type="dxa"/>
            <w:vAlign w:val="center"/>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54 219,2</w:t>
            </w:r>
          </w:p>
        </w:tc>
        <w:tc>
          <w:tcPr>
            <w:tcW w:w="1134" w:type="dxa"/>
            <w:gridSpan w:val="2"/>
            <w:vAlign w:val="center"/>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860" w:type="dxa"/>
            <w:gridSpan w:val="2"/>
            <w:vAlign w:val="center"/>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98,3</w:t>
            </w:r>
          </w:p>
        </w:tc>
        <w:tc>
          <w:tcPr>
            <w:tcW w:w="1063" w:type="dxa"/>
            <w:gridSpan w:val="2"/>
            <w:vAlign w:val="center"/>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56 245,9</w:t>
            </w:r>
          </w:p>
        </w:tc>
        <w:tc>
          <w:tcPr>
            <w:tcW w:w="1066" w:type="dxa"/>
            <w:gridSpan w:val="2"/>
            <w:vAlign w:val="center"/>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89 088,8</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kern w:val="24"/>
                <w:sz w:val="24"/>
                <w:szCs w:val="24"/>
                <w:lang w:val="ru-RU" w:eastAsia="ru-RU"/>
              </w:rPr>
              <w:t xml:space="preserve">Общегосударственные вопросы </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814,8</w:t>
            </w: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1,5</w:t>
            </w: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796,9</w:t>
            </w: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1,5</w:t>
            </w: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97,8</w:t>
            </w: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2 124,4</w:t>
            </w: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3570,0</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kern w:val="24"/>
                <w:sz w:val="24"/>
                <w:szCs w:val="24"/>
                <w:lang w:val="ru-RU" w:eastAsia="ru-RU"/>
              </w:rPr>
              <w:t>в т.ч.</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sz w:val="28"/>
                <w:szCs w:val="28"/>
              </w:rPr>
              <w:t>условно утверждаемые расходы</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1 327,5</w:t>
            </w: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2 773,1</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kern w:val="24"/>
                <w:sz w:val="24"/>
                <w:szCs w:val="24"/>
                <w:lang w:val="ru-RU" w:eastAsia="ru-RU"/>
              </w:rPr>
              <w:t xml:space="preserve">Национальная безопасность и правоохранительная деятельность </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185,0</w:t>
            </w: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0,3</w:t>
            </w: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150,0</w:t>
            </w: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0,3</w:t>
            </w: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81,1</w:t>
            </w: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 xml:space="preserve">150,0 </w:t>
            </w: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165,0</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kern w:val="24"/>
                <w:sz w:val="24"/>
                <w:szCs w:val="24"/>
                <w:lang w:val="ru-RU" w:eastAsia="ru-RU"/>
              </w:rPr>
              <w:t xml:space="preserve">Национальная экономика </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8 583,0</w:t>
            </w: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15,6</w:t>
            </w: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11 112,7</w:t>
            </w: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20,5</w:t>
            </w: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129,5</w:t>
            </w: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10 147,3</w:t>
            </w: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10 358,1</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kern w:val="24"/>
                <w:sz w:val="24"/>
                <w:szCs w:val="24"/>
                <w:lang w:val="ru-RU" w:eastAsia="ru-RU"/>
              </w:rPr>
              <w:t>Жилищно-коммунальное хозяйство</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23 142,7</w:t>
            </w: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41,9</w:t>
            </w: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23 005,6</w:t>
            </w: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42,4</w:t>
            </w: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99,4</w:t>
            </w: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24 469,5</w:t>
            </w: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55 641,0</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kern w:val="24"/>
                <w:sz w:val="24"/>
                <w:szCs w:val="24"/>
                <w:lang w:val="ru-RU" w:eastAsia="ru-RU"/>
              </w:rPr>
              <w:t>Культура, кинематография</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22 029,6</w:t>
            </w: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40,0</w:t>
            </w: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18 354,0</w:t>
            </w: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33,9</w:t>
            </w: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83,3</w:t>
            </w: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18 754,7</w:t>
            </w: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18 754,7</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kern w:val="24"/>
                <w:sz w:val="24"/>
                <w:szCs w:val="24"/>
                <w:lang w:val="ru-RU" w:eastAsia="ru-RU"/>
              </w:rPr>
              <w:t xml:space="preserve">Социальная политика </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400,0</w:t>
            </w: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0,7</w:t>
            </w: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400,0</w:t>
            </w: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0,7</w:t>
            </w:r>
          </w:p>
        </w:tc>
        <w:tc>
          <w:tcPr>
            <w:tcW w:w="860"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600,0</w:t>
            </w: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600,0</w:t>
            </w:r>
          </w:p>
        </w:tc>
      </w:tr>
      <w:tr w:rsidR="002C18E0" w:rsidRPr="007420ED">
        <w:tblPrEx>
          <w:tblBorders>
            <w:bottom w:val="single" w:sz="4" w:space="0" w:color="auto"/>
          </w:tblBorders>
        </w:tblPrEx>
        <w:tc>
          <w:tcPr>
            <w:tcW w:w="2124" w:type="dxa"/>
            <w:vAlign w:val="center"/>
          </w:tcPr>
          <w:p w:rsidR="002C18E0" w:rsidRPr="007420ED" w:rsidRDefault="002C18E0" w:rsidP="00B119E1">
            <w:pPr>
              <w:pStyle w:val="NormalWeb"/>
              <w:kinsoku w:val="0"/>
              <w:overflowPunct w:val="0"/>
              <w:spacing w:after="0" w:line="240" w:lineRule="auto"/>
              <w:textAlignment w:val="baseline"/>
              <w:rPr>
                <w:rFonts w:ascii="Times New Roman" w:hAnsi="Times New Roman" w:cs="Times New Roman"/>
                <w:color w:val="000000"/>
                <w:kern w:val="24"/>
                <w:sz w:val="24"/>
                <w:szCs w:val="24"/>
                <w:lang w:val="ru-RU" w:eastAsia="ru-RU"/>
              </w:rPr>
            </w:pPr>
            <w:r w:rsidRPr="007420ED">
              <w:rPr>
                <w:rFonts w:ascii="Times New Roman" w:hAnsi="Times New Roman" w:cs="Times New Roman"/>
                <w:color w:val="000000"/>
                <w:sz w:val="24"/>
                <w:szCs w:val="24"/>
                <w:lang w:val="ru-RU"/>
              </w:rPr>
              <w:t>Другие вопросы в области физической культуры и спорта</w:t>
            </w:r>
          </w:p>
        </w:tc>
        <w:tc>
          <w:tcPr>
            <w:tcW w:w="1134" w:type="dxa"/>
            <w:gridSpan w:val="2"/>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13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p>
        </w:tc>
        <w:tc>
          <w:tcPr>
            <w:tcW w:w="1144" w:type="dxa"/>
            <w:gridSpan w:val="2"/>
            <w:vAlign w:val="bottom"/>
          </w:tcPr>
          <w:p w:rsidR="002C18E0" w:rsidRPr="007420ED" w:rsidRDefault="002C18E0" w:rsidP="00B119E1">
            <w:pPr>
              <w:spacing w:after="0" w:line="240" w:lineRule="auto"/>
              <w:ind w:left="-108" w:right="-9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400,0</w:t>
            </w:r>
          </w:p>
        </w:tc>
        <w:tc>
          <w:tcPr>
            <w:tcW w:w="1124" w:type="dxa"/>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0,7</w:t>
            </w:r>
          </w:p>
        </w:tc>
        <w:tc>
          <w:tcPr>
            <w:tcW w:w="860" w:type="dxa"/>
            <w:gridSpan w:val="2"/>
            <w:vAlign w:val="bottom"/>
          </w:tcPr>
          <w:p w:rsidR="002C18E0" w:rsidRPr="007420ED" w:rsidRDefault="002C18E0" w:rsidP="003322E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1063" w:type="dxa"/>
            <w:gridSpan w:val="2"/>
            <w:vAlign w:val="bottom"/>
          </w:tcPr>
          <w:p w:rsidR="002C18E0" w:rsidRPr="007420ED" w:rsidRDefault="002C18E0" w:rsidP="00B119E1">
            <w:pPr>
              <w:spacing w:after="0" w:line="240" w:lineRule="auto"/>
              <w:ind w:left="-118" w:right="-169"/>
              <w:jc w:val="center"/>
              <w:rPr>
                <w:rFonts w:ascii="Times New Roman" w:hAnsi="Times New Roman" w:cs="Times New Roman"/>
                <w:color w:val="000000"/>
                <w:sz w:val="24"/>
                <w:szCs w:val="24"/>
              </w:rPr>
            </w:pPr>
          </w:p>
        </w:tc>
        <w:tc>
          <w:tcPr>
            <w:tcW w:w="1066" w:type="dxa"/>
            <w:gridSpan w:val="2"/>
            <w:vAlign w:val="bottom"/>
          </w:tcPr>
          <w:p w:rsidR="002C18E0" w:rsidRPr="007420ED" w:rsidRDefault="002C18E0" w:rsidP="00B119E1">
            <w:pPr>
              <w:spacing w:after="0" w:line="240" w:lineRule="auto"/>
              <w:ind w:left="-47" w:right="-98"/>
              <w:jc w:val="center"/>
              <w:rPr>
                <w:rFonts w:ascii="Times New Roman" w:hAnsi="Times New Roman" w:cs="Times New Roman"/>
                <w:color w:val="000000"/>
                <w:sz w:val="24"/>
                <w:szCs w:val="24"/>
              </w:rPr>
            </w:pPr>
          </w:p>
        </w:tc>
      </w:tr>
    </w:tbl>
    <w:p w:rsidR="002C18E0" w:rsidRPr="007420ED" w:rsidRDefault="002C18E0" w:rsidP="007E5E48">
      <w:pPr>
        <w:autoSpaceDE w:val="0"/>
        <w:autoSpaceDN w:val="0"/>
        <w:adjustRightInd w:val="0"/>
        <w:spacing w:after="0" w:line="240" w:lineRule="auto"/>
        <w:ind w:left="567"/>
        <w:jc w:val="center"/>
        <w:rPr>
          <w:rFonts w:ascii="Times New Roman" w:hAnsi="Times New Roman" w:cs="Times New Roman"/>
          <w:b/>
          <w:bCs/>
          <w:sz w:val="28"/>
          <w:szCs w:val="28"/>
        </w:rPr>
      </w:pPr>
    </w:p>
    <w:p w:rsidR="002C18E0" w:rsidRPr="007420ED" w:rsidRDefault="002C18E0" w:rsidP="00A01F70">
      <w:pPr>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 xml:space="preserve">Как и в предыдущие годы, наибольшую долю в расходах бюджета занимают расходы в области </w:t>
      </w:r>
      <w:r w:rsidRPr="007420ED">
        <w:rPr>
          <w:rFonts w:ascii="Times New Roman" w:hAnsi="Times New Roman" w:cs="Times New Roman"/>
          <w:color w:val="000000"/>
          <w:kern w:val="24"/>
          <w:sz w:val="24"/>
          <w:szCs w:val="24"/>
        </w:rPr>
        <w:t>национальной экономики, жилищно-коммунального хозяйство, культуры и кинематографии.</w:t>
      </w:r>
      <w:r w:rsidRPr="007420ED">
        <w:rPr>
          <w:rFonts w:ascii="Times New Roman" w:hAnsi="Times New Roman" w:cs="Times New Roman"/>
          <w:color w:val="000000"/>
          <w:sz w:val="28"/>
          <w:szCs w:val="28"/>
        </w:rPr>
        <w:t xml:space="preserve"> Удельный вес этих расходов в общей сумме расходов  бюджета на 2022 год составляет 96,8%,</w:t>
      </w:r>
      <w:r w:rsidRPr="007420ED">
        <w:rPr>
          <w:rFonts w:ascii="Times New Roman" w:hAnsi="Times New Roman" w:cs="Times New Roman"/>
          <w:sz w:val="28"/>
          <w:szCs w:val="28"/>
        </w:rPr>
        <w:t xml:space="preserve"> </w:t>
      </w:r>
      <w:r w:rsidRPr="007420ED">
        <w:rPr>
          <w:rFonts w:ascii="Times New Roman" w:hAnsi="Times New Roman" w:cs="Times New Roman"/>
          <w:color w:val="000000"/>
          <w:sz w:val="28"/>
          <w:szCs w:val="28"/>
        </w:rPr>
        <w:t>с общим объёмом финансирования 52 472,3 тыс. рублей.</w:t>
      </w:r>
    </w:p>
    <w:p w:rsidR="002C18E0" w:rsidRPr="007420ED" w:rsidRDefault="002C18E0" w:rsidP="00F57989">
      <w:pPr>
        <w:autoSpaceDE w:val="0"/>
        <w:autoSpaceDN w:val="0"/>
        <w:adjustRightInd w:val="0"/>
        <w:spacing w:after="0" w:line="240" w:lineRule="auto"/>
        <w:ind w:hanging="567"/>
        <w:jc w:val="both"/>
        <w:rPr>
          <w:rFonts w:ascii="Times New Roman" w:hAnsi="Times New Roman" w:cs="Times New Roman"/>
          <w:b/>
          <w:bCs/>
          <w:sz w:val="28"/>
          <w:szCs w:val="28"/>
        </w:rPr>
      </w:pPr>
      <w:r w:rsidRPr="007420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420ED">
        <w:rPr>
          <w:rFonts w:ascii="Times New Roman" w:hAnsi="Times New Roman" w:cs="Times New Roman"/>
          <w:color w:val="000000"/>
          <w:sz w:val="28"/>
          <w:szCs w:val="28"/>
        </w:rPr>
        <w:t xml:space="preserve">Учитывая, что бюджет муниципального образования «Чердаклинское городское поселение» Чердаклинского района Ульяновской области является программным- </w:t>
      </w:r>
      <w:r w:rsidRPr="007420ED">
        <w:rPr>
          <w:rFonts w:ascii="Times New Roman" w:hAnsi="Times New Roman" w:cs="Times New Roman"/>
          <w:sz w:val="28"/>
          <w:szCs w:val="28"/>
        </w:rPr>
        <w:t>в 2022 году 92% всех расходов  бюджета будет финансироваться через муниципальные  программы с общим объёмом  49 922,3 тыс. рублей, в 2023 году – 96% или 54 021,5 тыс. рублей, в 2024 году – 96% или 85 418,7 тыс. рублей</w:t>
      </w:r>
      <w:r w:rsidRPr="007420ED">
        <w:rPr>
          <w:rFonts w:ascii="Times New Roman" w:hAnsi="Times New Roman" w:cs="Times New Roman"/>
          <w:color w:val="000000"/>
          <w:sz w:val="28"/>
          <w:szCs w:val="28"/>
        </w:rPr>
        <w:t xml:space="preserve">. Снижение доли программных расходов в общем объёме расходов бюджета в 2023 и 2024 годах объясняется выделением части средств в условно утверждаемые расходы. </w:t>
      </w:r>
    </w:p>
    <w:p w:rsidR="002C18E0" w:rsidRPr="007420ED" w:rsidRDefault="002C18E0" w:rsidP="00912DDC">
      <w:pPr>
        <w:autoSpaceDE w:val="0"/>
        <w:autoSpaceDN w:val="0"/>
        <w:adjustRightInd w:val="0"/>
        <w:spacing w:after="0" w:line="240" w:lineRule="auto"/>
        <w:ind w:firstLine="709"/>
        <w:jc w:val="right"/>
        <w:rPr>
          <w:rFonts w:ascii="Times New Roman" w:hAnsi="Times New Roman" w:cs="Times New Roman"/>
          <w:sz w:val="28"/>
          <w:szCs w:val="28"/>
        </w:rPr>
      </w:pPr>
      <w:r w:rsidRPr="007420ED">
        <w:rPr>
          <w:rFonts w:ascii="Times New Roman" w:hAnsi="Times New Roman" w:cs="Times New Roman"/>
          <w:sz w:val="28"/>
          <w:szCs w:val="28"/>
        </w:rPr>
        <w:t xml:space="preserve">Таблица </w:t>
      </w:r>
      <w:r>
        <w:rPr>
          <w:rFonts w:ascii="Times New Roman" w:hAnsi="Times New Roman" w:cs="Times New Roman"/>
          <w:sz w:val="28"/>
          <w:szCs w:val="28"/>
        </w:rPr>
        <w:t>2</w:t>
      </w:r>
    </w:p>
    <w:p w:rsidR="002C18E0" w:rsidRDefault="002C18E0" w:rsidP="00912DDC">
      <w:pPr>
        <w:spacing w:after="0" w:line="240" w:lineRule="auto"/>
        <w:ind w:firstLine="709"/>
        <w:jc w:val="center"/>
        <w:rPr>
          <w:rFonts w:ascii="Times New Roman" w:hAnsi="Times New Roman" w:cs="Times New Roman"/>
          <w:b/>
          <w:bCs/>
          <w:sz w:val="28"/>
          <w:szCs w:val="28"/>
        </w:rPr>
      </w:pPr>
      <w:r w:rsidRPr="007420ED">
        <w:rPr>
          <w:rFonts w:ascii="Times New Roman" w:hAnsi="Times New Roman" w:cs="Times New Roman"/>
          <w:b/>
          <w:bCs/>
          <w:sz w:val="28"/>
          <w:szCs w:val="28"/>
        </w:rPr>
        <w:t>Параметры финансового обеспечения реализации муниципальных программ бюджета муниципального образования «Чердаклинское городское поселение» Чердаклинского района Ульяновской области               в 2021-2024 годах, тыс.рублей</w:t>
      </w:r>
    </w:p>
    <w:p w:rsidR="002C18E0" w:rsidRPr="007420ED" w:rsidRDefault="002C18E0" w:rsidP="00912DDC">
      <w:pPr>
        <w:spacing w:after="0" w:line="240" w:lineRule="auto"/>
        <w:ind w:firstLine="709"/>
        <w:jc w:val="center"/>
        <w:rPr>
          <w:rFonts w:ascii="Times New Roman" w:hAnsi="Times New Roman" w:cs="Times New Roman"/>
          <w:b/>
          <w:bCs/>
          <w:sz w:val="28"/>
          <w:szCs w:val="28"/>
        </w:rPr>
      </w:pPr>
    </w:p>
    <w:tbl>
      <w:tblPr>
        <w:tblW w:w="989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41"/>
        <w:gridCol w:w="2126"/>
        <w:gridCol w:w="313"/>
        <w:gridCol w:w="1057"/>
        <w:gridCol w:w="992"/>
        <w:gridCol w:w="851"/>
        <w:gridCol w:w="850"/>
        <w:gridCol w:w="851"/>
        <w:gridCol w:w="850"/>
        <w:gridCol w:w="851"/>
        <w:gridCol w:w="708"/>
      </w:tblGrid>
      <w:tr w:rsidR="002C18E0" w:rsidRPr="007420ED">
        <w:trPr>
          <w:cantSplit/>
          <w:trHeight w:val="315"/>
        </w:trPr>
        <w:tc>
          <w:tcPr>
            <w:tcW w:w="441" w:type="dxa"/>
            <w:vMerge w:val="restart"/>
            <w:vAlign w:val="center"/>
          </w:tcPr>
          <w:p w:rsidR="002C18E0" w:rsidRPr="007420ED" w:rsidRDefault="002C18E0" w:rsidP="0023693F">
            <w:pPr>
              <w:spacing w:after="0" w:line="240" w:lineRule="auto"/>
              <w:ind w:left="-93"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п/п</w:t>
            </w:r>
          </w:p>
        </w:tc>
        <w:tc>
          <w:tcPr>
            <w:tcW w:w="2126" w:type="dxa"/>
            <w:vMerge w:val="restart"/>
            <w:tcBorders>
              <w:right w:val="nil"/>
            </w:tcBorders>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Наименование государственной программы*</w:t>
            </w:r>
          </w:p>
        </w:tc>
        <w:tc>
          <w:tcPr>
            <w:tcW w:w="313" w:type="dxa"/>
            <w:vMerge w:val="restart"/>
            <w:tcBorders>
              <w:left w:val="nil"/>
            </w:tcBorders>
            <w:vAlign w:val="center"/>
          </w:tcPr>
          <w:p w:rsidR="002C18E0" w:rsidRPr="007420ED" w:rsidRDefault="002C18E0" w:rsidP="0023693F">
            <w:pPr>
              <w:jc w:val="both"/>
              <w:rPr>
                <w:rFonts w:ascii="Times New Roman" w:hAnsi="Times New Roman" w:cs="Times New Roman"/>
                <w:color w:val="000000"/>
                <w:sz w:val="24"/>
                <w:szCs w:val="24"/>
              </w:rPr>
            </w:pPr>
          </w:p>
        </w:tc>
        <w:tc>
          <w:tcPr>
            <w:tcW w:w="1057" w:type="dxa"/>
            <w:vAlign w:val="center"/>
          </w:tcPr>
          <w:p w:rsidR="002C18E0" w:rsidRPr="007420ED" w:rsidRDefault="002C18E0" w:rsidP="00BF5BC9">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2021 год</w:t>
            </w:r>
          </w:p>
          <w:p w:rsidR="002C18E0" w:rsidRPr="007420ED" w:rsidRDefault="002C18E0" w:rsidP="00BF5BC9">
            <w:pPr>
              <w:spacing w:after="0" w:line="240" w:lineRule="auto"/>
              <w:jc w:val="both"/>
              <w:rPr>
                <w:rFonts w:ascii="Times New Roman" w:hAnsi="Times New Roman" w:cs="Times New Roman"/>
                <w:color w:val="000000"/>
                <w:sz w:val="24"/>
                <w:szCs w:val="24"/>
              </w:rPr>
            </w:pPr>
          </w:p>
        </w:tc>
        <w:tc>
          <w:tcPr>
            <w:tcW w:w="1843" w:type="dxa"/>
            <w:gridSpan w:val="2"/>
            <w:noWrap/>
            <w:vAlign w:val="center"/>
          </w:tcPr>
          <w:p w:rsidR="002C18E0" w:rsidRPr="007420ED" w:rsidRDefault="002C18E0" w:rsidP="0023693F">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2022 год</w:t>
            </w:r>
          </w:p>
        </w:tc>
        <w:tc>
          <w:tcPr>
            <w:tcW w:w="1701" w:type="dxa"/>
            <w:gridSpan w:val="2"/>
            <w:noWrap/>
            <w:vAlign w:val="center"/>
          </w:tcPr>
          <w:p w:rsidR="002C18E0" w:rsidRPr="007420ED" w:rsidRDefault="002C18E0" w:rsidP="0023693F">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2023 год</w:t>
            </w:r>
          </w:p>
        </w:tc>
        <w:tc>
          <w:tcPr>
            <w:tcW w:w="2409" w:type="dxa"/>
            <w:gridSpan w:val="3"/>
            <w:vAlign w:val="center"/>
          </w:tcPr>
          <w:p w:rsidR="002C18E0" w:rsidRPr="007420ED" w:rsidRDefault="002C18E0" w:rsidP="0023693F">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2024год</w:t>
            </w:r>
          </w:p>
        </w:tc>
      </w:tr>
      <w:tr w:rsidR="002C18E0" w:rsidRPr="007420ED">
        <w:trPr>
          <w:cantSplit/>
          <w:trHeight w:val="495"/>
        </w:trPr>
        <w:tc>
          <w:tcPr>
            <w:tcW w:w="441" w:type="dxa"/>
            <w:vMerge/>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p>
        </w:tc>
        <w:tc>
          <w:tcPr>
            <w:tcW w:w="2126" w:type="dxa"/>
            <w:vMerge/>
            <w:tcBorders>
              <w:right w:val="nil"/>
            </w:tcBorders>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p>
        </w:tc>
        <w:tc>
          <w:tcPr>
            <w:tcW w:w="313" w:type="dxa"/>
            <w:vMerge/>
            <w:tcBorders>
              <w:left w:val="nil"/>
            </w:tcBorders>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p>
        </w:tc>
        <w:tc>
          <w:tcPr>
            <w:tcW w:w="1057" w:type="dxa"/>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sz w:val="24"/>
                <w:szCs w:val="24"/>
              </w:rPr>
              <w:t xml:space="preserve">перв. </w:t>
            </w:r>
            <w:r>
              <w:rPr>
                <w:rFonts w:ascii="Times New Roman" w:hAnsi="Times New Roman" w:cs="Times New Roman"/>
                <w:sz w:val="24"/>
                <w:szCs w:val="24"/>
              </w:rPr>
              <w:t>б</w:t>
            </w:r>
            <w:r w:rsidRPr="007420ED">
              <w:rPr>
                <w:rFonts w:ascii="Times New Roman" w:hAnsi="Times New Roman" w:cs="Times New Roman"/>
                <w:sz w:val="24"/>
                <w:szCs w:val="24"/>
              </w:rPr>
              <w:t>юджет</w:t>
            </w:r>
          </w:p>
        </w:tc>
        <w:tc>
          <w:tcPr>
            <w:tcW w:w="992" w:type="dxa"/>
            <w:vAlign w:val="center"/>
          </w:tcPr>
          <w:p w:rsidR="002C18E0" w:rsidRPr="007420ED" w:rsidRDefault="002C18E0" w:rsidP="0023693F">
            <w:pPr>
              <w:spacing w:after="0" w:line="240" w:lineRule="auto"/>
              <w:ind w:left="-108"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Проект</w:t>
            </w:r>
          </w:p>
        </w:tc>
        <w:tc>
          <w:tcPr>
            <w:tcW w:w="851" w:type="dxa"/>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пред году</w:t>
            </w:r>
          </w:p>
        </w:tc>
        <w:tc>
          <w:tcPr>
            <w:tcW w:w="850" w:type="dxa"/>
            <w:vAlign w:val="center"/>
          </w:tcPr>
          <w:p w:rsidR="002C18E0" w:rsidRPr="007420ED" w:rsidRDefault="002C18E0" w:rsidP="0023693F">
            <w:pPr>
              <w:spacing w:after="0" w:line="240" w:lineRule="auto"/>
              <w:ind w:left="-104"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Проект</w:t>
            </w:r>
          </w:p>
        </w:tc>
        <w:tc>
          <w:tcPr>
            <w:tcW w:w="851" w:type="dxa"/>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пред году</w:t>
            </w:r>
          </w:p>
        </w:tc>
        <w:tc>
          <w:tcPr>
            <w:tcW w:w="850" w:type="dxa"/>
            <w:vAlign w:val="center"/>
          </w:tcPr>
          <w:p w:rsidR="002C18E0" w:rsidRPr="007420ED" w:rsidRDefault="002C18E0" w:rsidP="0023693F">
            <w:pPr>
              <w:spacing w:after="0" w:line="240" w:lineRule="auto"/>
              <w:ind w:left="-103" w:right="-108"/>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Проект</w:t>
            </w:r>
          </w:p>
        </w:tc>
        <w:tc>
          <w:tcPr>
            <w:tcW w:w="851" w:type="dxa"/>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пред году</w:t>
            </w:r>
          </w:p>
        </w:tc>
        <w:tc>
          <w:tcPr>
            <w:tcW w:w="708" w:type="dxa"/>
            <w:vAlign w:val="center"/>
          </w:tcPr>
          <w:p w:rsidR="002C18E0" w:rsidRPr="007420ED" w:rsidRDefault="002C18E0" w:rsidP="0023693F">
            <w:pPr>
              <w:spacing w:after="0" w:line="240" w:lineRule="auto"/>
              <w:jc w:val="both"/>
              <w:rPr>
                <w:rFonts w:ascii="Times New Roman" w:hAnsi="Times New Roman" w:cs="Times New Roman"/>
                <w:color w:val="000000"/>
                <w:sz w:val="24"/>
                <w:szCs w:val="24"/>
              </w:rPr>
            </w:pPr>
            <w:r w:rsidRPr="007420ED">
              <w:rPr>
                <w:rFonts w:ascii="Times New Roman" w:hAnsi="Times New Roman" w:cs="Times New Roman"/>
                <w:color w:val="000000"/>
                <w:sz w:val="24"/>
                <w:szCs w:val="24"/>
              </w:rPr>
              <w:t>% к 2021 году</w:t>
            </w:r>
          </w:p>
        </w:tc>
      </w:tr>
    </w:tbl>
    <w:p w:rsidR="002C18E0" w:rsidRPr="007420ED" w:rsidRDefault="002C18E0" w:rsidP="00685B52">
      <w:pPr>
        <w:spacing w:after="0" w:line="240" w:lineRule="auto"/>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2439"/>
        <w:gridCol w:w="1057"/>
        <w:gridCol w:w="992"/>
        <w:gridCol w:w="851"/>
        <w:gridCol w:w="850"/>
        <w:gridCol w:w="806"/>
        <w:gridCol w:w="45"/>
        <w:gridCol w:w="850"/>
        <w:gridCol w:w="851"/>
        <w:gridCol w:w="708"/>
      </w:tblGrid>
      <w:tr w:rsidR="002C18E0" w:rsidRPr="007420ED">
        <w:trPr>
          <w:trHeight w:val="20"/>
          <w:tblHeader/>
        </w:trPr>
        <w:tc>
          <w:tcPr>
            <w:tcW w:w="441" w:type="dxa"/>
            <w:noWrap/>
            <w:vAlign w:val="center"/>
          </w:tcPr>
          <w:p w:rsidR="002C18E0" w:rsidRPr="007420ED" w:rsidRDefault="002C18E0" w:rsidP="005A79C7">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w:t>
            </w:r>
          </w:p>
        </w:tc>
        <w:tc>
          <w:tcPr>
            <w:tcW w:w="2439" w:type="dxa"/>
            <w:vAlign w:val="center"/>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w:t>
            </w:r>
          </w:p>
        </w:tc>
        <w:tc>
          <w:tcPr>
            <w:tcW w:w="1057" w:type="dxa"/>
            <w:noWrap/>
            <w:vAlign w:val="center"/>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w:t>
            </w:r>
          </w:p>
        </w:tc>
        <w:tc>
          <w:tcPr>
            <w:tcW w:w="992" w:type="dxa"/>
            <w:noWrap/>
            <w:vAlign w:val="center"/>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w:t>
            </w:r>
          </w:p>
        </w:tc>
        <w:tc>
          <w:tcPr>
            <w:tcW w:w="851" w:type="dxa"/>
            <w:noWrap/>
            <w:vAlign w:val="center"/>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w:t>
            </w:r>
          </w:p>
        </w:tc>
        <w:tc>
          <w:tcPr>
            <w:tcW w:w="850" w:type="dxa"/>
            <w:noWrap/>
            <w:vAlign w:val="center"/>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w:t>
            </w:r>
          </w:p>
        </w:tc>
        <w:tc>
          <w:tcPr>
            <w:tcW w:w="851" w:type="dxa"/>
            <w:gridSpan w:val="2"/>
            <w:noWrap/>
            <w:vAlign w:val="center"/>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w:t>
            </w:r>
          </w:p>
        </w:tc>
        <w:tc>
          <w:tcPr>
            <w:tcW w:w="850" w:type="dxa"/>
            <w:noWrap/>
            <w:vAlign w:val="center"/>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w:t>
            </w:r>
          </w:p>
        </w:tc>
        <w:tc>
          <w:tcPr>
            <w:tcW w:w="851" w:type="dxa"/>
            <w:noWrap/>
            <w:vAlign w:val="center"/>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w:t>
            </w:r>
          </w:p>
        </w:tc>
        <w:tc>
          <w:tcPr>
            <w:tcW w:w="708" w:type="dxa"/>
            <w:noWrap/>
            <w:vAlign w:val="center"/>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 xml:space="preserve">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 </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85,0</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50,0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58,8</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50,0</w:t>
            </w:r>
          </w:p>
        </w:tc>
        <w:tc>
          <w:tcPr>
            <w:tcW w:w="851" w:type="dxa"/>
            <w:gridSpan w:val="2"/>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65,0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130,0</w:t>
            </w:r>
          </w:p>
        </w:tc>
        <w:tc>
          <w:tcPr>
            <w:tcW w:w="708"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76,5</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«Формирование комфортной среды в муниципальном образовании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200,0</w:t>
            </w:r>
          </w:p>
        </w:tc>
        <w:tc>
          <w:tcPr>
            <w:tcW w:w="992" w:type="dxa"/>
            <w:noWrap/>
            <w:vAlign w:val="bottom"/>
          </w:tcPr>
          <w:p w:rsidR="002C18E0" w:rsidRPr="007420ED" w:rsidRDefault="002C18E0" w:rsidP="00D556EA">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851" w:type="dxa"/>
            <w:noWrap/>
            <w:vAlign w:val="bottom"/>
          </w:tcPr>
          <w:p w:rsidR="002C18E0" w:rsidRPr="007420ED" w:rsidRDefault="002C18E0" w:rsidP="00D95AF2">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200,0</w:t>
            </w:r>
          </w:p>
        </w:tc>
        <w:tc>
          <w:tcPr>
            <w:tcW w:w="806"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895" w:type="dxa"/>
            <w:gridSpan w:val="2"/>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200,0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708"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«Пятилетка благоустройства на территории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7 313,8</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9971,0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136,3</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10 452,1</w:t>
            </w:r>
          </w:p>
        </w:tc>
        <w:tc>
          <w:tcPr>
            <w:tcW w:w="806"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104,8</w:t>
            </w:r>
          </w:p>
        </w:tc>
        <w:tc>
          <w:tcPr>
            <w:tcW w:w="895" w:type="dxa"/>
            <w:gridSpan w:val="2"/>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11 142,3</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106,6</w:t>
            </w:r>
          </w:p>
        </w:tc>
        <w:tc>
          <w:tcPr>
            <w:tcW w:w="708"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152,3</w:t>
            </w:r>
          </w:p>
        </w:tc>
      </w:tr>
      <w:tr w:rsidR="002C18E0" w:rsidRPr="007420ED">
        <w:trPr>
          <w:trHeight w:val="2895"/>
        </w:trPr>
        <w:tc>
          <w:tcPr>
            <w:tcW w:w="441" w:type="dxa"/>
            <w:noWrap/>
          </w:tcPr>
          <w:p w:rsidR="002C18E0" w:rsidRPr="007420ED" w:rsidRDefault="002C18E0" w:rsidP="00710AC4">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w:t>
            </w:r>
          </w:p>
        </w:tc>
        <w:tc>
          <w:tcPr>
            <w:tcW w:w="2439" w:type="dxa"/>
            <w:vAlign w:val="center"/>
          </w:tcPr>
          <w:p w:rsidR="002C18E0" w:rsidRPr="007420ED" w:rsidRDefault="002C18E0" w:rsidP="00A61C3C">
            <w:pPr>
              <w:rPr>
                <w:rFonts w:ascii="Times New Roman" w:hAnsi="Times New Roman" w:cs="Times New Roman"/>
                <w:color w:val="000000"/>
              </w:rPr>
            </w:pPr>
            <w:r w:rsidRPr="007420ED">
              <w:rPr>
                <w:rFonts w:ascii="Times New Roman" w:hAnsi="Times New Roman" w:cs="Times New Roman"/>
                <w:color w:val="000000"/>
              </w:rPr>
              <w:t>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710AC4">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sz w:val="24"/>
                <w:szCs w:val="24"/>
              </w:rPr>
              <w:t>6 292,9</w:t>
            </w:r>
          </w:p>
        </w:tc>
        <w:tc>
          <w:tcPr>
            <w:tcW w:w="992" w:type="dxa"/>
            <w:noWrap/>
            <w:vAlign w:val="bottom"/>
          </w:tcPr>
          <w:p w:rsidR="002C18E0" w:rsidRPr="007420ED" w:rsidRDefault="002C18E0" w:rsidP="00710AC4">
            <w:pPr>
              <w:spacing w:after="0" w:line="240" w:lineRule="auto"/>
              <w:ind w:right="-108"/>
              <w:rPr>
                <w:rFonts w:ascii="Times New Roman" w:hAnsi="Times New Roman" w:cs="Times New Roman"/>
                <w:color w:val="000000"/>
                <w:sz w:val="24"/>
                <w:szCs w:val="24"/>
              </w:rPr>
            </w:pPr>
            <w:r w:rsidRPr="007420ED">
              <w:rPr>
                <w:rFonts w:ascii="Times New Roman" w:hAnsi="Times New Roman" w:cs="Times New Roman"/>
                <w:color w:val="000000"/>
                <w:sz w:val="24"/>
                <w:szCs w:val="24"/>
              </w:rPr>
              <w:t>4 770,0</w:t>
            </w:r>
          </w:p>
        </w:tc>
        <w:tc>
          <w:tcPr>
            <w:tcW w:w="851" w:type="dxa"/>
            <w:noWrap/>
            <w:vAlign w:val="bottom"/>
          </w:tcPr>
          <w:p w:rsidR="002C18E0" w:rsidRPr="007420ED" w:rsidRDefault="002C18E0" w:rsidP="00710AC4">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75,8</w:t>
            </w:r>
          </w:p>
        </w:tc>
        <w:tc>
          <w:tcPr>
            <w:tcW w:w="850" w:type="dxa"/>
            <w:noWrap/>
            <w:vAlign w:val="bottom"/>
          </w:tcPr>
          <w:p w:rsidR="002C18E0" w:rsidRPr="007420ED" w:rsidRDefault="002C18E0" w:rsidP="00710AC4">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6 404,4</w:t>
            </w:r>
          </w:p>
        </w:tc>
        <w:tc>
          <w:tcPr>
            <w:tcW w:w="851" w:type="dxa"/>
            <w:gridSpan w:val="2"/>
            <w:noWrap/>
            <w:vAlign w:val="bottom"/>
          </w:tcPr>
          <w:p w:rsidR="002C18E0" w:rsidRPr="007420ED" w:rsidRDefault="002C18E0" w:rsidP="00710AC4">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134,3</w:t>
            </w:r>
          </w:p>
        </w:tc>
        <w:tc>
          <w:tcPr>
            <w:tcW w:w="850" w:type="dxa"/>
            <w:noWrap/>
            <w:vAlign w:val="bottom"/>
          </w:tcPr>
          <w:p w:rsidR="002C18E0" w:rsidRPr="007420ED" w:rsidRDefault="002C18E0" w:rsidP="00710AC4">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6 628,1</w:t>
            </w:r>
          </w:p>
        </w:tc>
        <w:tc>
          <w:tcPr>
            <w:tcW w:w="851" w:type="dxa"/>
            <w:noWrap/>
            <w:vAlign w:val="bottom"/>
          </w:tcPr>
          <w:p w:rsidR="002C18E0" w:rsidRPr="007420ED" w:rsidRDefault="002C18E0" w:rsidP="00710AC4">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103,5</w:t>
            </w:r>
          </w:p>
        </w:tc>
        <w:tc>
          <w:tcPr>
            <w:tcW w:w="708" w:type="dxa"/>
            <w:noWrap/>
            <w:vAlign w:val="bottom"/>
          </w:tcPr>
          <w:p w:rsidR="002C18E0" w:rsidRPr="007420ED" w:rsidRDefault="002C18E0" w:rsidP="00710AC4">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105,3</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170,0</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72,9</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42,9</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32,9</w:t>
            </w:r>
          </w:p>
        </w:tc>
        <w:tc>
          <w:tcPr>
            <w:tcW w:w="851" w:type="dxa"/>
            <w:gridSpan w:val="2"/>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45,1</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20,0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60,8</w:t>
            </w:r>
          </w:p>
        </w:tc>
        <w:tc>
          <w:tcPr>
            <w:tcW w:w="708"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11,8</w:t>
            </w:r>
          </w:p>
        </w:tc>
      </w:tr>
      <w:tr w:rsidR="002C18E0" w:rsidRPr="007420ED">
        <w:trPr>
          <w:trHeight w:val="20"/>
        </w:trPr>
        <w:tc>
          <w:tcPr>
            <w:tcW w:w="441" w:type="dxa"/>
            <w:noWrap/>
          </w:tcPr>
          <w:p w:rsidR="002C18E0" w:rsidRPr="007420ED" w:rsidRDefault="002C18E0" w:rsidP="00710AC4">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w:t>
            </w:r>
          </w:p>
        </w:tc>
        <w:tc>
          <w:tcPr>
            <w:tcW w:w="2439" w:type="dxa"/>
            <w:vAlign w:val="center"/>
          </w:tcPr>
          <w:p w:rsidR="002C18E0" w:rsidRPr="007420ED" w:rsidRDefault="002C18E0" w:rsidP="00A61C3C">
            <w:pPr>
              <w:rPr>
                <w:rFonts w:ascii="Times New Roman" w:hAnsi="Times New Roman" w:cs="Times New Roman"/>
                <w:color w:val="000000"/>
              </w:rPr>
            </w:pPr>
            <w:r w:rsidRPr="007420ED">
              <w:rPr>
                <w:rFonts w:ascii="Times New Roman" w:hAnsi="Times New Roman" w:cs="Times New Roman"/>
                <w:color w:val="000000"/>
              </w:rPr>
              <w:t xml:space="preserve">Муниципальная программа управления муниципальной собственностью муниципального образования «Чердаклинское городское поселение» Чердаклинского района Ульяновской области </w:t>
            </w:r>
          </w:p>
        </w:tc>
        <w:tc>
          <w:tcPr>
            <w:tcW w:w="1057" w:type="dxa"/>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270,0</w:t>
            </w:r>
          </w:p>
        </w:tc>
        <w:tc>
          <w:tcPr>
            <w:tcW w:w="992"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260,0</w:t>
            </w:r>
          </w:p>
        </w:tc>
        <w:tc>
          <w:tcPr>
            <w:tcW w:w="851" w:type="dxa"/>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96,3</w:t>
            </w:r>
          </w:p>
        </w:tc>
        <w:tc>
          <w:tcPr>
            <w:tcW w:w="850"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60,0</w:t>
            </w:r>
          </w:p>
        </w:tc>
        <w:tc>
          <w:tcPr>
            <w:tcW w:w="851" w:type="dxa"/>
            <w:gridSpan w:val="2"/>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23,1</w:t>
            </w:r>
          </w:p>
        </w:tc>
        <w:tc>
          <w:tcPr>
            <w:tcW w:w="850"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60,0</w:t>
            </w:r>
          </w:p>
        </w:tc>
        <w:tc>
          <w:tcPr>
            <w:tcW w:w="851" w:type="dxa"/>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708"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22,2</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7.</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«Развитие жилищно- 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3 405,0</w:t>
            </w:r>
          </w:p>
        </w:tc>
        <w:tc>
          <w:tcPr>
            <w:tcW w:w="992"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564,0</w:t>
            </w:r>
          </w:p>
        </w:tc>
        <w:tc>
          <w:tcPr>
            <w:tcW w:w="851" w:type="dxa"/>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16,6</w:t>
            </w:r>
          </w:p>
        </w:tc>
        <w:tc>
          <w:tcPr>
            <w:tcW w:w="850"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3 543,4</w:t>
            </w:r>
          </w:p>
        </w:tc>
        <w:tc>
          <w:tcPr>
            <w:tcW w:w="851" w:type="dxa"/>
            <w:gridSpan w:val="2"/>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104,1</w:t>
            </w:r>
          </w:p>
        </w:tc>
        <w:tc>
          <w:tcPr>
            <w:tcW w:w="850"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34 024,6</w:t>
            </w:r>
          </w:p>
        </w:tc>
        <w:tc>
          <w:tcPr>
            <w:tcW w:w="851" w:type="dxa"/>
            <w:noWrap/>
            <w:vAlign w:val="bottom"/>
          </w:tcPr>
          <w:p w:rsidR="002C18E0" w:rsidRPr="007420ED" w:rsidRDefault="002C18E0" w:rsidP="00B119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 раз</w:t>
            </w:r>
          </w:p>
        </w:tc>
        <w:tc>
          <w:tcPr>
            <w:tcW w:w="708" w:type="dxa"/>
            <w:noWrap/>
            <w:vAlign w:val="bottom"/>
          </w:tcPr>
          <w:p w:rsidR="002C18E0" w:rsidRPr="007420ED" w:rsidRDefault="002C18E0" w:rsidP="00B119E1">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10,1 раз</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«Комплексное развитие сельских территорий муниципального образования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4 171,6</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906,5</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21,7</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350,0</w:t>
            </w:r>
          </w:p>
        </w:tc>
        <w:tc>
          <w:tcPr>
            <w:tcW w:w="851" w:type="dxa"/>
            <w:gridSpan w:val="2"/>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8,4</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350,0</w:t>
            </w:r>
          </w:p>
        </w:tc>
        <w:tc>
          <w:tcPr>
            <w:tcW w:w="851" w:type="dxa"/>
            <w:noWrap/>
            <w:vAlign w:val="bottom"/>
          </w:tcPr>
          <w:p w:rsidR="002C18E0" w:rsidRPr="007420ED" w:rsidRDefault="002C18E0" w:rsidP="0031634B">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708"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8,4</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9.</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w:t>
            </w:r>
            <w:r w:rsidRPr="007420ED">
              <w:rPr>
                <w:rFonts w:ascii="Times New Roman" w:hAnsi="Times New Roman" w:cs="Times New Roman"/>
              </w:rPr>
              <w:t>Обеспечение деятельности муниципального казённого учреждения «Благоустройство и обслуживание населения Чердаклинского городского поселения»</w:t>
            </w:r>
            <w:r w:rsidRPr="007420ED">
              <w:rPr>
                <w:rFonts w:ascii="Times New Roman" w:hAnsi="Times New Roman" w:cs="Times New Roman"/>
                <w:color w:val="000000"/>
              </w:rPr>
              <w:t xml:space="preserve"> </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12 402,2</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13 574,0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109,4</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13 574,0</w:t>
            </w:r>
          </w:p>
        </w:tc>
        <w:tc>
          <w:tcPr>
            <w:tcW w:w="851" w:type="dxa"/>
            <w:gridSpan w:val="2"/>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13 574,0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708"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109,4</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«Развитие культуры в муниципальном образовании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22 029,6</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18 353,9</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83,3</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18 754,7</w:t>
            </w:r>
          </w:p>
        </w:tc>
        <w:tc>
          <w:tcPr>
            <w:tcW w:w="851" w:type="dxa"/>
            <w:gridSpan w:val="2"/>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102,2</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18 754,7</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708"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84,3</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11.</w:t>
            </w:r>
          </w:p>
        </w:tc>
        <w:tc>
          <w:tcPr>
            <w:tcW w:w="2439" w:type="dxa"/>
            <w:vAlign w:val="center"/>
          </w:tcPr>
          <w:p w:rsidR="002C18E0" w:rsidRPr="007420ED" w:rsidRDefault="002C18E0" w:rsidP="00A61C3C">
            <w:pPr>
              <w:spacing w:after="0" w:line="240" w:lineRule="auto"/>
              <w:rPr>
                <w:rFonts w:ascii="Times New Roman" w:hAnsi="Times New Roman" w:cs="Times New Roman"/>
                <w:color w:val="000000"/>
                <w:sz w:val="24"/>
                <w:szCs w:val="24"/>
              </w:rPr>
            </w:pPr>
            <w:r w:rsidRPr="007420ED">
              <w:rPr>
                <w:rFonts w:ascii="Times New Roman" w:hAnsi="Times New Roman" w:cs="Times New Roman"/>
                <w:color w:val="000000"/>
              </w:rPr>
              <w:t>Муниципальная программа «Забота» муниципального образования «Чердаклинское городское поселение» Чердаклинского района Ульяновской области</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400,0</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400,0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600,0</w:t>
            </w:r>
          </w:p>
        </w:tc>
        <w:tc>
          <w:tcPr>
            <w:tcW w:w="851" w:type="dxa"/>
            <w:gridSpan w:val="2"/>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150,0</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600,0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100</w:t>
            </w:r>
          </w:p>
        </w:tc>
        <w:tc>
          <w:tcPr>
            <w:tcW w:w="708" w:type="dxa"/>
            <w:noWrap/>
            <w:vAlign w:val="bottom"/>
          </w:tcPr>
          <w:p w:rsidR="002C18E0" w:rsidRPr="007420ED" w:rsidRDefault="002C18E0" w:rsidP="0037077A">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150,0</w:t>
            </w:r>
          </w:p>
        </w:tc>
      </w:tr>
      <w:tr w:rsidR="002C18E0" w:rsidRPr="007420ED">
        <w:trPr>
          <w:trHeight w:val="20"/>
        </w:trPr>
        <w:tc>
          <w:tcPr>
            <w:tcW w:w="441" w:type="dxa"/>
            <w:noWrap/>
          </w:tcPr>
          <w:p w:rsidR="002C18E0" w:rsidRPr="007420ED" w:rsidRDefault="002C18E0" w:rsidP="005A79C7">
            <w:pPr>
              <w:spacing w:after="0" w:line="240" w:lineRule="auto"/>
              <w:ind w:left="-93"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12</w:t>
            </w:r>
          </w:p>
        </w:tc>
        <w:tc>
          <w:tcPr>
            <w:tcW w:w="2439" w:type="dxa"/>
            <w:vAlign w:val="center"/>
          </w:tcPr>
          <w:p w:rsidR="002C18E0" w:rsidRPr="007420ED" w:rsidRDefault="002C18E0" w:rsidP="00A61C3C">
            <w:pPr>
              <w:pStyle w:val="10"/>
              <w:snapToGrid w:val="0"/>
              <w:ind w:left="-110"/>
              <w:jc w:val="left"/>
              <w:rPr>
                <w:rFonts w:ascii="Times New Roman" w:hAnsi="Times New Roman" w:cs="Times New Roman"/>
                <w:kern w:val="0"/>
                <w:sz w:val="22"/>
                <w:szCs w:val="22"/>
                <w:lang w:eastAsia="en-US"/>
              </w:rPr>
            </w:pPr>
            <w:r w:rsidRPr="007420ED">
              <w:rPr>
                <w:rFonts w:ascii="Times New Roman" w:hAnsi="Times New Roman" w:cs="Times New Roman"/>
                <w:kern w:val="0"/>
                <w:lang w:eastAsia="en-US"/>
              </w:rPr>
              <w:t>Муниципальная программа «</w:t>
            </w:r>
            <w:r w:rsidRPr="007420ED">
              <w:rPr>
                <w:rFonts w:ascii="Times New Roman" w:hAnsi="Times New Roman" w:cs="Times New Roman"/>
              </w:rPr>
              <w:t>Обеспечение инженерной инфраструктурой земельных участков на территории 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kern w:val="0"/>
                <w:lang w:eastAsia="en-US"/>
              </w:rPr>
              <w:t>»</w:t>
            </w:r>
          </w:p>
        </w:tc>
        <w:tc>
          <w:tcPr>
            <w:tcW w:w="1057"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992"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1 000,0</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851" w:type="dxa"/>
            <w:gridSpan w:val="2"/>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850" w:type="dxa"/>
            <w:noWrap/>
            <w:vAlign w:val="bottom"/>
          </w:tcPr>
          <w:p w:rsidR="002C18E0" w:rsidRPr="007420ED" w:rsidRDefault="002C18E0" w:rsidP="00685B52">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851" w:type="dxa"/>
            <w:noWrap/>
            <w:vAlign w:val="bottom"/>
          </w:tcPr>
          <w:p w:rsidR="002C18E0" w:rsidRPr="007420ED" w:rsidRDefault="002C18E0" w:rsidP="00685B52">
            <w:pPr>
              <w:spacing w:after="0" w:line="240" w:lineRule="auto"/>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c>
          <w:tcPr>
            <w:tcW w:w="708" w:type="dxa"/>
            <w:noWrap/>
            <w:vAlign w:val="bottom"/>
          </w:tcPr>
          <w:p w:rsidR="002C18E0" w:rsidRPr="007420ED" w:rsidRDefault="002C18E0" w:rsidP="0037077A">
            <w:pPr>
              <w:spacing w:after="0" w:line="240" w:lineRule="auto"/>
              <w:ind w:left="-108" w:right="-108"/>
              <w:jc w:val="center"/>
              <w:rPr>
                <w:rFonts w:ascii="Times New Roman" w:hAnsi="Times New Roman" w:cs="Times New Roman"/>
                <w:color w:val="000000"/>
                <w:sz w:val="24"/>
                <w:szCs w:val="24"/>
              </w:rPr>
            </w:pPr>
            <w:r w:rsidRPr="007420ED">
              <w:rPr>
                <w:rFonts w:ascii="Times New Roman" w:hAnsi="Times New Roman" w:cs="Times New Roman"/>
                <w:color w:val="000000"/>
                <w:sz w:val="24"/>
                <w:szCs w:val="24"/>
              </w:rPr>
              <w:t>-</w:t>
            </w:r>
          </w:p>
        </w:tc>
      </w:tr>
    </w:tbl>
    <w:p w:rsidR="002C18E0" w:rsidRPr="007420ED" w:rsidRDefault="002C18E0" w:rsidP="00640EA1">
      <w:pPr>
        <w:spacing w:after="0" w:line="240" w:lineRule="auto"/>
        <w:ind w:firstLine="709"/>
        <w:jc w:val="both"/>
        <w:rPr>
          <w:rFonts w:ascii="Times New Roman" w:hAnsi="Times New Roman" w:cs="Times New Roman"/>
          <w:color w:val="000000"/>
          <w:sz w:val="28"/>
          <w:szCs w:val="28"/>
          <w:highlight w:val="yellow"/>
        </w:rPr>
      </w:pPr>
    </w:p>
    <w:p w:rsidR="002C18E0" w:rsidRPr="007420ED" w:rsidRDefault="002C18E0" w:rsidP="009F09F9">
      <w:pPr>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В бюджете муниципального образования «Чердаклинское городское поселение» Чердаклинского района Ульяновской области реализуется 12 муниципальных программ.</w:t>
      </w:r>
    </w:p>
    <w:p w:rsidR="002C18E0" w:rsidRPr="007420ED" w:rsidRDefault="002C18E0" w:rsidP="009F09F9">
      <w:pPr>
        <w:spacing w:after="0" w:line="240" w:lineRule="auto"/>
        <w:ind w:firstLine="709"/>
        <w:jc w:val="both"/>
        <w:rPr>
          <w:rFonts w:ascii="Times New Roman" w:hAnsi="Times New Roman" w:cs="Times New Roman"/>
          <w:color w:val="000000"/>
          <w:sz w:val="28"/>
          <w:szCs w:val="28"/>
        </w:rPr>
      </w:pPr>
    </w:p>
    <w:p w:rsidR="002C18E0" w:rsidRPr="007420ED" w:rsidRDefault="002C18E0" w:rsidP="004A753A">
      <w:pPr>
        <w:spacing w:after="0" w:line="240" w:lineRule="auto"/>
        <w:ind w:firstLine="709"/>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w:t>
      </w:r>
    </w:p>
    <w:p w:rsidR="002C18E0" w:rsidRPr="007420ED" w:rsidRDefault="002C18E0" w:rsidP="0031634B">
      <w:pPr>
        <w:pStyle w:val="10"/>
        <w:snapToGrid w:val="0"/>
        <w:ind w:left="0" w:firstLine="440"/>
        <w:rPr>
          <w:rFonts w:ascii="Times New Roman" w:hAnsi="Times New Roman" w:cs="Times New Roman"/>
          <w:sz w:val="28"/>
          <w:szCs w:val="28"/>
        </w:rPr>
      </w:pPr>
      <w:r w:rsidRPr="007420ED">
        <w:rPr>
          <w:rFonts w:ascii="Times New Roman" w:hAnsi="Times New Roman" w:cs="Times New Roman"/>
          <w:sz w:val="28"/>
          <w:szCs w:val="28"/>
        </w:rPr>
        <w:t>В рамках реализации данной муниципальной программы в бюджете предусмотрены средства на покупку и установку дымовых сигнализаторов в ветхих и деревянных домах, в квартирах, где проживают неблагополучные семьи с детьми, одиноко проживающие граждане пожилого возраста,   для ремонта неисправных и установка дополнительных пожарных</w:t>
      </w:r>
      <w:r w:rsidRPr="007420ED">
        <w:rPr>
          <w:rFonts w:ascii="Times New Roman" w:hAnsi="Times New Roman" w:cs="Times New Roman"/>
          <w:sz w:val="23"/>
          <w:szCs w:val="23"/>
        </w:rPr>
        <w:t xml:space="preserve"> </w:t>
      </w:r>
      <w:r w:rsidRPr="007420ED">
        <w:rPr>
          <w:rFonts w:ascii="Times New Roman" w:hAnsi="Times New Roman" w:cs="Times New Roman"/>
          <w:sz w:val="28"/>
          <w:szCs w:val="28"/>
        </w:rPr>
        <w:t>гидрантов р.п.Чердаклы, с.Енганаево.</w:t>
      </w:r>
    </w:p>
    <w:p w:rsidR="002C18E0" w:rsidRPr="007420ED" w:rsidRDefault="002C18E0" w:rsidP="004A753A">
      <w:pPr>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w:t>
      </w: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«Формирование комфортной среды в муниципальном образовании «Чердаклинское городское поселение» Чердаклинского района Ульяновской области»</w:t>
      </w: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p>
    <w:p w:rsidR="002C18E0" w:rsidRPr="007420ED" w:rsidRDefault="002C18E0" w:rsidP="005C3B90">
      <w:pPr>
        <w:spacing w:after="0" w:line="240" w:lineRule="auto"/>
        <w:ind w:firstLine="709"/>
        <w:jc w:val="both"/>
        <w:rPr>
          <w:rFonts w:ascii="Times New Roman" w:hAnsi="Times New Roman" w:cs="Times New Roman"/>
          <w:sz w:val="28"/>
          <w:szCs w:val="28"/>
          <w:lang w:eastAsia="en-US"/>
        </w:rPr>
      </w:pPr>
      <w:r w:rsidRPr="007420ED">
        <w:rPr>
          <w:rFonts w:ascii="Times New Roman" w:hAnsi="Times New Roman" w:cs="Times New Roman"/>
          <w:sz w:val="28"/>
          <w:szCs w:val="28"/>
        </w:rPr>
        <w:t xml:space="preserve">В рамках реализации данной муниципальной программы в бюджете предусмотрены средства на развитие территориальных общественных самоуправлений, расположенных в границах муниципального образования «Чердаклинское городское поселение» Чердаклинского района Ульяновской области, </w:t>
      </w:r>
      <w:r w:rsidRPr="007420ED">
        <w:rPr>
          <w:rFonts w:ascii="Times New Roman" w:hAnsi="Times New Roman" w:cs="Times New Roman"/>
          <w:sz w:val="28"/>
          <w:szCs w:val="28"/>
          <w:lang w:eastAsia="en-US"/>
        </w:rPr>
        <w:t>благоустройство дворовых территорий многоквартирных домов</w:t>
      </w:r>
      <w:r>
        <w:rPr>
          <w:rFonts w:ascii="Times New Roman" w:hAnsi="Times New Roman" w:cs="Times New Roman"/>
          <w:sz w:val="28"/>
          <w:szCs w:val="28"/>
          <w:lang w:eastAsia="en-US"/>
        </w:rPr>
        <w:t>.</w:t>
      </w:r>
    </w:p>
    <w:p w:rsidR="002C18E0" w:rsidRDefault="002C18E0" w:rsidP="007A0269">
      <w:pPr>
        <w:spacing w:line="240" w:lineRule="auto"/>
        <w:jc w:val="center"/>
        <w:rPr>
          <w:rFonts w:ascii="Times New Roman" w:hAnsi="Times New Roman" w:cs="Times New Roman"/>
          <w:b/>
          <w:bCs/>
          <w:color w:val="000000"/>
          <w:sz w:val="28"/>
          <w:szCs w:val="28"/>
        </w:rPr>
      </w:pPr>
    </w:p>
    <w:p w:rsidR="002C18E0" w:rsidRPr="007420ED" w:rsidRDefault="002C18E0" w:rsidP="007A0269">
      <w:pPr>
        <w:spacing w:line="240" w:lineRule="auto"/>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«Пятилетка благоустройства на территории муниципального образования «Чердаклинское городское поселение» Чердаклинского района Ульяновской области»</w:t>
      </w:r>
    </w:p>
    <w:p w:rsidR="002C18E0" w:rsidRPr="007420ED" w:rsidRDefault="002C18E0" w:rsidP="0047232A">
      <w:pPr>
        <w:pStyle w:val="10"/>
        <w:snapToGrid w:val="0"/>
        <w:ind w:left="-110" w:firstLine="550"/>
        <w:rPr>
          <w:rFonts w:ascii="Times New Roman" w:hAnsi="Times New Roman" w:cs="Times New Roman"/>
          <w:kern w:val="0"/>
          <w:sz w:val="28"/>
          <w:szCs w:val="28"/>
          <w:lang w:eastAsia="en-US"/>
        </w:rPr>
      </w:pPr>
      <w:r w:rsidRPr="007420ED">
        <w:rPr>
          <w:rFonts w:ascii="Times New Roman" w:hAnsi="Times New Roman" w:cs="Times New Roman"/>
          <w:sz w:val="28"/>
          <w:szCs w:val="28"/>
        </w:rPr>
        <w:t xml:space="preserve">    В рамках реализации данной муниципальной программы в бюджете предусмотрены средства на  </w:t>
      </w:r>
      <w:r w:rsidRPr="007420ED">
        <w:rPr>
          <w:rFonts w:ascii="Times New Roman" w:hAnsi="Times New Roman" w:cs="Times New Roman"/>
          <w:kern w:val="0"/>
          <w:sz w:val="28"/>
          <w:szCs w:val="28"/>
          <w:lang w:eastAsia="en-US"/>
        </w:rPr>
        <w:t>зимнее содержание дорог, летнее содержание дорог, содержание кладбищ, ремонт, содержание и устройство тротуаров, пешеходных дорожек, уличное освещение, техобслуживание сетей наружного освещения, приобретение электротоваров, сбор и вывоз мусора, ликвидация свалок, вырубка сухостойных и аварийных деревьев, кустарников, новогодние ель, украшения, приобретение и монтаж баннеров, противопаводковые мероприятия, экспертиза сметной документации, хоз. товаря для благоустройства, приобретение и доставка песка, приобретение рассады, полив, обустройство площади флагов (приобретение флагов), сублизинг, лизинг транспортного средства, тех. обслуживание и зап. части для трактора, оплата налогов, приобретение трактора, диз. топливо.</w:t>
      </w:r>
    </w:p>
    <w:p w:rsidR="002C18E0" w:rsidRPr="007420ED" w:rsidRDefault="002C18E0" w:rsidP="0047232A">
      <w:pPr>
        <w:pStyle w:val="10"/>
        <w:snapToGrid w:val="0"/>
        <w:ind w:left="-110" w:firstLine="110"/>
        <w:rPr>
          <w:rFonts w:ascii="Times New Roman" w:hAnsi="Times New Roman" w:cs="Times New Roman"/>
          <w:kern w:val="0"/>
          <w:sz w:val="28"/>
          <w:szCs w:val="28"/>
          <w:lang w:eastAsia="en-US"/>
        </w:rPr>
      </w:pPr>
    </w:p>
    <w:p w:rsidR="002C18E0" w:rsidRPr="007420ED" w:rsidRDefault="002C18E0" w:rsidP="0047232A">
      <w:pPr>
        <w:spacing w:line="240" w:lineRule="auto"/>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«Ремонт автомобильных дорог общего пользования, находящихся в собственности муниципального образования «Чердаклинское городское поселение» Чердаклинского района  Ульяновской области»</w:t>
      </w: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p>
    <w:p w:rsidR="002C18E0" w:rsidRPr="007420ED" w:rsidRDefault="002C18E0" w:rsidP="005C3B90">
      <w:pPr>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В рамках реализации данной муниципальной программы в бюджете предусмотрены средства на реализацию народного бюджет,  ремонт дорог и дорожный фонд,</w:t>
      </w:r>
      <w:r w:rsidRPr="007420ED">
        <w:rPr>
          <w:rFonts w:ascii="Times New Roman" w:hAnsi="Times New Roman" w:cs="Times New Roman"/>
          <w:color w:val="000000"/>
          <w:sz w:val="28"/>
          <w:szCs w:val="28"/>
        </w:rPr>
        <w:t xml:space="preserve"> софинансирование по ремонту дорог</w:t>
      </w:r>
      <w:r w:rsidRPr="007420ED">
        <w:rPr>
          <w:rFonts w:ascii="Times New Roman" w:hAnsi="Times New Roman" w:cs="Times New Roman"/>
          <w:sz w:val="28"/>
          <w:szCs w:val="28"/>
        </w:rPr>
        <w:t>.</w:t>
      </w:r>
    </w:p>
    <w:p w:rsidR="002C18E0" w:rsidRPr="007420ED" w:rsidRDefault="002C18E0" w:rsidP="00A14ABE">
      <w:pPr>
        <w:pStyle w:val="10"/>
        <w:snapToGrid w:val="0"/>
        <w:ind w:left="-110" w:firstLine="550"/>
        <w:rPr>
          <w:rFonts w:ascii="Times New Roman" w:hAnsi="Times New Roman" w:cs="Times New Roman"/>
          <w:color w:val="000000"/>
          <w:sz w:val="28"/>
          <w:szCs w:val="28"/>
        </w:rPr>
      </w:pP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«Развития малого и среднего предпринимательства на территории муниципального образования «Чердаклинское городское поселение» Чердаклинского района Ульяновской области»</w:t>
      </w: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p>
    <w:p w:rsidR="002C18E0" w:rsidRPr="007420ED" w:rsidRDefault="002C18E0" w:rsidP="006033DC">
      <w:pPr>
        <w:spacing w:after="0" w:line="240" w:lineRule="auto"/>
        <w:ind w:firstLine="709"/>
        <w:jc w:val="both"/>
        <w:rPr>
          <w:rFonts w:ascii="Times New Roman" w:hAnsi="Times New Roman" w:cs="Times New Roman"/>
          <w:sz w:val="28"/>
          <w:szCs w:val="28"/>
          <w:lang w:eastAsia="en-US"/>
        </w:rPr>
      </w:pPr>
      <w:r w:rsidRPr="007420ED">
        <w:rPr>
          <w:rFonts w:ascii="Times New Roman" w:hAnsi="Times New Roman" w:cs="Times New Roman"/>
          <w:sz w:val="28"/>
          <w:szCs w:val="28"/>
        </w:rPr>
        <w:t xml:space="preserve">В рамках реализации данной муниципальной программы в бюджете предусмотрены средства на </w:t>
      </w:r>
      <w:r w:rsidRPr="007420ED">
        <w:rPr>
          <w:rFonts w:ascii="Times New Roman" w:hAnsi="Times New Roman" w:cs="Times New Roman"/>
          <w:sz w:val="28"/>
          <w:szCs w:val="28"/>
          <w:lang w:eastAsia="en-US"/>
        </w:rPr>
        <w:t xml:space="preserve"> изготовление методической литературы, баннеров,</w:t>
      </w:r>
      <w:r w:rsidRPr="007420ED">
        <w:rPr>
          <w:rFonts w:ascii="Times New Roman" w:hAnsi="Times New Roman" w:cs="Times New Roman"/>
          <w:sz w:val="28"/>
          <w:szCs w:val="28"/>
        </w:rPr>
        <w:t xml:space="preserve"> организацию и проведение конкурсов,</w:t>
      </w:r>
      <w:r w:rsidRPr="007420ED">
        <w:rPr>
          <w:rFonts w:ascii="Times New Roman" w:hAnsi="Times New Roman" w:cs="Times New Roman"/>
          <w:sz w:val="28"/>
          <w:szCs w:val="28"/>
          <w:lang w:eastAsia="en-US"/>
        </w:rPr>
        <w:t xml:space="preserve"> расходы по выполнению работ по осуществлению регулярных перевозок пассажиров по регулируемым тарифам по маршрутам муниципального образования «Чердаклинского городского поселения» Чердаклинского района Ульяновской области.</w:t>
      </w:r>
    </w:p>
    <w:p w:rsidR="002C18E0" w:rsidRPr="007420ED" w:rsidRDefault="002C18E0" w:rsidP="00273C5D">
      <w:pPr>
        <w:pStyle w:val="10"/>
        <w:snapToGrid w:val="0"/>
        <w:ind w:left="0" w:firstLine="440"/>
        <w:rPr>
          <w:rFonts w:ascii="Times New Roman" w:hAnsi="Times New Roman" w:cs="Times New Roman"/>
          <w:kern w:val="0"/>
          <w:sz w:val="28"/>
          <w:szCs w:val="28"/>
          <w:lang w:eastAsia="en-US"/>
        </w:rPr>
      </w:pPr>
    </w:p>
    <w:p w:rsidR="002C18E0" w:rsidRPr="007420ED" w:rsidRDefault="002C18E0" w:rsidP="00273C5D">
      <w:pPr>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 xml:space="preserve">Муниципальная программа управления муниципальной собственностью муниципального образования «Чердаклинское городское поселение» Чердаклинского района Ульяновской области </w:t>
      </w:r>
    </w:p>
    <w:p w:rsidR="002C18E0" w:rsidRPr="007420ED" w:rsidRDefault="002C18E0" w:rsidP="006033DC">
      <w:pPr>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sz w:val="28"/>
          <w:szCs w:val="28"/>
        </w:rPr>
        <w:t xml:space="preserve">В рамках реализации данной муниципальной программы в бюджете предусмотрены средства на  </w:t>
      </w:r>
      <w:r w:rsidRPr="007420ED">
        <w:rPr>
          <w:rFonts w:ascii="Times New Roman" w:hAnsi="Times New Roman" w:cs="Times New Roman"/>
          <w:sz w:val="28"/>
          <w:szCs w:val="28"/>
          <w:lang w:eastAsia="en-US"/>
        </w:rPr>
        <w:t>инвентаризацию, паспортизацию объектов имущества, оценку имущества,</w:t>
      </w:r>
      <w:r w:rsidRPr="007420ED">
        <w:rPr>
          <w:rFonts w:ascii="Times New Roman" w:hAnsi="Times New Roman" w:cs="Times New Roman"/>
          <w:sz w:val="28"/>
          <w:szCs w:val="28"/>
        </w:rPr>
        <w:t xml:space="preserve"> публикацию информационных сообщений</w:t>
      </w:r>
      <w:r w:rsidRPr="007420ED">
        <w:rPr>
          <w:rFonts w:ascii="Times New Roman" w:hAnsi="Times New Roman" w:cs="Times New Roman"/>
          <w:sz w:val="28"/>
          <w:szCs w:val="28"/>
          <w:lang w:eastAsia="en-US"/>
        </w:rPr>
        <w:t xml:space="preserve">, </w:t>
      </w:r>
      <w:r w:rsidRPr="007420ED">
        <w:rPr>
          <w:rFonts w:ascii="Times New Roman" w:hAnsi="Times New Roman" w:cs="Times New Roman"/>
          <w:sz w:val="28"/>
          <w:szCs w:val="28"/>
        </w:rPr>
        <w:t>оформление земельных участков для льготной категории граждан.</w:t>
      </w:r>
    </w:p>
    <w:p w:rsidR="002C18E0" w:rsidRPr="007420ED" w:rsidRDefault="002C18E0" w:rsidP="0083202F">
      <w:pPr>
        <w:pStyle w:val="10"/>
        <w:snapToGrid w:val="0"/>
        <w:ind w:left="0" w:firstLine="440"/>
        <w:rPr>
          <w:rFonts w:ascii="Times New Roman" w:hAnsi="Times New Roman" w:cs="Times New Roman"/>
          <w:sz w:val="28"/>
          <w:szCs w:val="28"/>
        </w:rPr>
      </w:pP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«Развитие жилищно-коммунального хозяйства, находящегося в собственности муниципального образования «Чердаклинское городское поселение» Чердаклинского района Ульяновской области»</w:t>
      </w: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p>
    <w:p w:rsidR="002C18E0" w:rsidRPr="007420ED" w:rsidRDefault="002C18E0" w:rsidP="006033DC">
      <w:pPr>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В рамках реализации данной муниципальной программы в бюджете предусмотрены средства на</w:t>
      </w:r>
      <w:r w:rsidRPr="007420ED">
        <w:rPr>
          <w:rFonts w:ascii="Times New Roman" w:hAnsi="Times New Roman" w:cs="Times New Roman"/>
          <w:sz w:val="28"/>
          <w:szCs w:val="28"/>
          <w:lang w:eastAsia="en-US"/>
        </w:rPr>
        <w:t xml:space="preserve"> </w:t>
      </w:r>
      <w:r w:rsidRPr="007420ED">
        <w:rPr>
          <w:rFonts w:ascii="Times New Roman" w:hAnsi="Times New Roman" w:cs="Times New Roman"/>
          <w:color w:val="000000"/>
          <w:sz w:val="28"/>
          <w:szCs w:val="28"/>
        </w:rPr>
        <w:t>расходы по  водоснабжению,</w:t>
      </w:r>
      <w:r w:rsidRPr="007420ED">
        <w:rPr>
          <w:rFonts w:ascii="Times New Roman" w:hAnsi="Times New Roman" w:cs="Times New Roman"/>
          <w:sz w:val="28"/>
          <w:szCs w:val="28"/>
        </w:rPr>
        <w:t xml:space="preserve"> строительство, реконструкция, ремонт объектов водоснабжения, подготовка проектной документации.</w:t>
      </w:r>
    </w:p>
    <w:p w:rsidR="002C18E0" w:rsidRPr="007420ED" w:rsidRDefault="002C18E0" w:rsidP="00D237FF">
      <w:pPr>
        <w:pStyle w:val="10"/>
        <w:snapToGrid w:val="0"/>
        <w:ind w:left="0" w:firstLine="440"/>
        <w:rPr>
          <w:rFonts w:ascii="Times New Roman" w:hAnsi="Times New Roman" w:cs="Times New Roman"/>
          <w:color w:val="000000"/>
          <w:sz w:val="28"/>
          <w:szCs w:val="28"/>
        </w:rPr>
      </w:pP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 xml:space="preserve">Муниципальная программа «Комплексное развитие сельских территорий муниципального образования «Чердаклинского городского поселения» Чердаклинского района Ульяновского области» </w:t>
      </w:r>
    </w:p>
    <w:p w:rsidR="002C18E0" w:rsidRPr="007420ED" w:rsidRDefault="002C18E0" w:rsidP="00273C5D">
      <w:pPr>
        <w:spacing w:after="0" w:line="240" w:lineRule="auto"/>
        <w:ind w:firstLine="709"/>
        <w:jc w:val="center"/>
        <w:rPr>
          <w:rFonts w:ascii="Times New Roman" w:hAnsi="Times New Roman" w:cs="Times New Roman"/>
          <w:b/>
          <w:bCs/>
          <w:color w:val="000000"/>
          <w:sz w:val="28"/>
          <w:szCs w:val="28"/>
        </w:rPr>
      </w:pPr>
    </w:p>
    <w:p w:rsidR="002C18E0" w:rsidRPr="007420ED" w:rsidRDefault="002C18E0" w:rsidP="00D237FF">
      <w:pPr>
        <w:spacing w:after="0" w:line="240" w:lineRule="auto"/>
        <w:ind w:firstLine="709"/>
        <w:rPr>
          <w:rFonts w:ascii="Times New Roman" w:hAnsi="Times New Roman" w:cs="Times New Roman"/>
          <w:color w:val="000000"/>
          <w:sz w:val="28"/>
          <w:szCs w:val="28"/>
        </w:rPr>
      </w:pPr>
      <w:r w:rsidRPr="007420ED">
        <w:rPr>
          <w:rFonts w:ascii="Times New Roman" w:hAnsi="Times New Roman" w:cs="Times New Roman"/>
          <w:color w:val="000000"/>
          <w:sz w:val="28"/>
          <w:szCs w:val="28"/>
        </w:rPr>
        <w:t>В рамках реализации данной муниципальной программы в бюджете предусмотрены средства на софинансирование государственной программы «Комплексное развитие сельских территорий» на:</w:t>
      </w:r>
    </w:p>
    <w:p w:rsidR="002C18E0" w:rsidRPr="007420ED" w:rsidRDefault="002C18E0" w:rsidP="006033DC">
      <w:pPr>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-создание и обустройство зон отдыха на территории СДК в с.Енганаево МО «Чердаклинское городское поселение» Чердаклинского района Ульяновской области (фед.,обл.бюджеты);</w:t>
      </w:r>
    </w:p>
    <w:p w:rsidR="002C18E0" w:rsidRPr="007420ED" w:rsidRDefault="002C18E0" w:rsidP="006033DC">
      <w:pPr>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-софинансирование создания и обустройство зон отдыха на территории СДК в с.Енганаево МО «Чердаклинское городское поселение» Чердаклинского района Ульяновской области (местный бюджет);</w:t>
      </w:r>
    </w:p>
    <w:p w:rsidR="002C18E0" w:rsidRPr="007420ED" w:rsidRDefault="002C18E0" w:rsidP="006033DC">
      <w:pPr>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w:t>
      </w:r>
      <w:r w:rsidRPr="007420ED">
        <w:rPr>
          <w:rFonts w:ascii="Times New Roman" w:hAnsi="Times New Roman" w:cs="Times New Roman"/>
        </w:rPr>
        <w:t xml:space="preserve"> </w:t>
      </w:r>
      <w:r w:rsidRPr="007420ED">
        <w:rPr>
          <w:rFonts w:ascii="Times New Roman" w:hAnsi="Times New Roman" w:cs="Times New Roman"/>
          <w:color w:val="000000"/>
          <w:sz w:val="28"/>
          <w:szCs w:val="28"/>
        </w:rPr>
        <w:t>софинансирование расходов в рамках реализации проекта поддержки местных инициатив за счет местного бюджета</w:t>
      </w:r>
      <w:r>
        <w:rPr>
          <w:rFonts w:ascii="Times New Roman" w:hAnsi="Times New Roman" w:cs="Times New Roman"/>
          <w:color w:val="000000"/>
          <w:sz w:val="28"/>
          <w:szCs w:val="28"/>
        </w:rPr>
        <w:t>.</w:t>
      </w:r>
    </w:p>
    <w:p w:rsidR="002C18E0" w:rsidRPr="007420ED" w:rsidRDefault="002C18E0" w:rsidP="0083202F">
      <w:pPr>
        <w:spacing w:after="0" w:line="240" w:lineRule="auto"/>
        <w:ind w:firstLine="709"/>
        <w:jc w:val="both"/>
        <w:rPr>
          <w:rFonts w:ascii="Times New Roman" w:hAnsi="Times New Roman" w:cs="Times New Roman"/>
          <w:color w:val="000000"/>
          <w:sz w:val="28"/>
          <w:szCs w:val="28"/>
        </w:rPr>
      </w:pPr>
    </w:p>
    <w:p w:rsidR="002C18E0" w:rsidRPr="007420ED" w:rsidRDefault="002C18E0" w:rsidP="00273C5D">
      <w:pPr>
        <w:spacing w:after="0" w:line="240" w:lineRule="auto"/>
        <w:ind w:firstLine="709"/>
        <w:jc w:val="center"/>
        <w:rPr>
          <w:rFonts w:ascii="Times New Roman" w:hAnsi="Times New Roman" w:cs="Times New Roman"/>
          <w:b/>
          <w:bCs/>
          <w:sz w:val="28"/>
          <w:szCs w:val="28"/>
        </w:rPr>
      </w:pPr>
      <w:r w:rsidRPr="007420ED">
        <w:rPr>
          <w:rFonts w:ascii="Times New Roman" w:hAnsi="Times New Roman" w:cs="Times New Roman"/>
          <w:b/>
          <w:bCs/>
          <w:color w:val="000000"/>
          <w:sz w:val="28"/>
          <w:szCs w:val="28"/>
        </w:rPr>
        <w:t>Муниципальная программа «</w:t>
      </w:r>
      <w:r w:rsidRPr="007420ED">
        <w:rPr>
          <w:rFonts w:ascii="Times New Roman" w:hAnsi="Times New Roman" w:cs="Times New Roman"/>
          <w:b/>
          <w:bCs/>
          <w:sz w:val="28"/>
          <w:szCs w:val="28"/>
        </w:rPr>
        <w:t>Обеспечение деятельности муниципального казённого учреждения «Благоустройство и обслуживание населения Чердаклинского городского поселения»</w:t>
      </w:r>
    </w:p>
    <w:p w:rsidR="002C18E0" w:rsidRPr="007420ED" w:rsidRDefault="002C18E0" w:rsidP="00273C5D">
      <w:pPr>
        <w:spacing w:after="0" w:line="240" w:lineRule="auto"/>
        <w:ind w:firstLine="709"/>
        <w:jc w:val="center"/>
        <w:rPr>
          <w:rFonts w:ascii="Times New Roman" w:hAnsi="Times New Roman" w:cs="Times New Roman"/>
          <w:b/>
          <w:bCs/>
          <w:sz w:val="28"/>
          <w:szCs w:val="28"/>
        </w:rPr>
      </w:pPr>
    </w:p>
    <w:p w:rsidR="002C18E0" w:rsidRPr="007420ED" w:rsidRDefault="002C18E0" w:rsidP="00A14ABE">
      <w:pPr>
        <w:spacing w:after="0" w:line="240" w:lineRule="auto"/>
        <w:ind w:firstLine="709"/>
        <w:jc w:val="both"/>
        <w:rPr>
          <w:rFonts w:ascii="Times New Roman" w:hAnsi="Times New Roman" w:cs="Times New Roman"/>
          <w:sz w:val="28"/>
          <w:szCs w:val="28"/>
          <w:lang w:eastAsia="en-US"/>
        </w:rPr>
      </w:pPr>
      <w:r w:rsidRPr="007420ED">
        <w:rPr>
          <w:rFonts w:ascii="Times New Roman" w:hAnsi="Times New Roman" w:cs="Times New Roman"/>
          <w:sz w:val="28"/>
          <w:szCs w:val="28"/>
        </w:rPr>
        <w:t>В рамках реализации данной муниципальной программы в бюджете предусмотрены средства на обеспечение деятельности муниципального казённого учреждения «Благоустройство и обслуживание населения Чердаклинского городского поселения» в т.ч. заработная плата с начислениями, коммунальные услуги, расходы по содержанию муниципального казённого учреждения «Благоустройство и обслуживание населения Чердаклинского городского поселения»,  вносы на капитальный ремонт</w:t>
      </w:r>
      <w:r w:rsidRPr="007420ED">
        <w:rPr>
          <w:rFonts w:ascii="Times New Roman" w:hAnsi="Times New Roman" w:cs="Times New Roman"/>
          <w:sz w:val="28"/>
          <w:szCs w:val="28"/>
          <w:lang w:eastAsia="en-US"/>
        </w:rPr>
        <w:t>.</w:t>
      </w:r>
    </w:p>
    <w:p w:rsidR="002C18E0" w:rsidRPr="007420ED" w:rsidRDefault="002C18E0" w:rsidP="004A1A8E">
      <w:pPr>
        <w:tabs>
          <w:tab w:val="left" w:pos="8460"/>
        </w:tabs>
        <w:spacing w:after="0" w:line="240" w:lineRule="auto"/>
        <w:rPr>
          <w:rFonts w:ascii="Times New Roman" w:hAnsi="Times New Roman" w:cs="Times New Roman"/>
          <w:sz w:val="28"/>
          <w:szCs w:val="28"/>
          <w:lang w:eastAsia="en-US"/>
        </w:rPr>
      </w:pPr>
    </w:p>
    <w:p w:rsidR="002C18E0" w:rsidRPr="007420ED" w:rsidRDefault="002C18E0" w:rsidP="0083202F">
      <w:pPr>
        <w:spacing w:after="0" w:line="240" w:lineRule="auto"/>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«Развитие культуры в муниципальном образовании «Чердаклинское городское поселение» Чердаклинского района Ульяновской области»</w:t>
      </w:r>
    </w:p>
    <w:p w:rsidR="002C18E0" w:rsidRPr="007420ED" w:rsidRDefault="002C18E0" w:rsidP="0083202F">
      <w:pPr>
        <w:spacing w:after="0" w:line="240" w:lineRule="auto"/>
        <w:jc w:val="center"/>
        <w:rPr>
          <w:rFonts w:ascii="Times New Roman" w:hAnsi="Times New Roman" w:cs="Times New Roman"/>
          <w:b/>
          <w:bCs/>
          <w:color w:val="000000"/>
          <w:sz w:val="28"/>
          <w:szCs w:val="28"/>
        </w:rPr>
      </w:pPr>
    </w:p>
    <w:p w:rsidR="002C18E0" w:rsidRPr="007420ED" w:rsidRDefault="002C18E0" w:rsidP="0083202F">
      <w:pPr>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В рамках реализации данной муниципальной программы в бюджете предусмотрены средства на:</w:t>
      </w:r>
    </w:p>
    <w:p w:rsidR="002C18E0" w:rsidRPr="007420ED" w:rsidRDefault="002C18E0" w:rsidP="0083202F">
      <w:pPr>
        <w:pStyle w:val="10"/>
        <w:snapToGrid w:val="0"/>
        <w:ind w:left="-110" w:firstLine="550"/>
        <w:rPr>
          <w:rFonts w:ascii="Times New Roman" w:hAnsi="Times New Roman" w:cs="Times New Roman"/>
          <w:kern w:val="0"/>
          <w:sz w:val="28"/>
          <w:szCs w:val="28"/>
          <w:lang w:eastAsia="en-US"/>
        </w:rPr>
      </w:pPr>
      <w:r w:rsidRPr="007420ED">
        <w:rPr>
          <w:rFonts w:ascii="Times New Roman" w:hAnsi="Times New Roman" w:cs="Times New Roman"/>
          <w:color w:val="000000"/>
          <w:sz w:val="28"/>
          <w:szCs w:val="28"/>
        </w:rPr>
        <w:t xml:space="preserve">- </w:t>
      </w:r>
      <w:r w:rsidRPr="007420ED">
        <w:rPr>
          <w:rFonts w:ascii="Times New Roman" w:hAnsi="Times New Roman" w:cs="Times New Roman"/>
          <w:kern w:val="0"/>
          <w:sz w:val="28"/>
          <w:szCs w:val="28"/>
          <w:lang w:eastAsia="en-US"/>
        </w:rPr>
        <w:t>развитие и укрепление материально-технической базы учреждений культуры;</w:t>
      </w:r>
    </w:p>
    <w:p w:rsidR="002C18E0" w:rsidRPr="007420ED" w:rsidRDefault="002C18E0" w:rsidP="0083202F">
      <w:pPr>
        <w:pStyle w:val="10"/>
        <w:snapToGrid w:val="0"/>
        <w:ind w:left="-110" w:firstLine="550"/>
        <w:rPr>
          <w:rFonts w:ascii="Times New Roman" w:hAnsi="Times New Roman" w:cs="Times New Roman"/>
          <w:kern w:val="0"/>
          <w:sz w:val="28"/>
          <w:szCs w:val="28"/>
          <w:lang w:eastAsia="en-US"/>
        </w:rPr>
      </w:pPr>
      <w:r w:rsidRPr="007420ED">
        <w:rPr>
          <w:rFonts w:ascii="Times New Roman" w:hAnsi="Times New Roman" w:cs="Times New Roman"/>
          <w:kern w:val="0"/>
          <w:sz w:val="28"/>
          <w:szCs w:val="28"/>
          <w:lang w:eastAsia="en-US"/>
        </w:rPr>
        <w:t>- повышение квалификации работников;</w:t>
      </w:r>
    </w:p>
    <w:p w:rsidR="002C18E0" w:rsidRPr="007420ED" w:rsidRDefault="002C18E0" w:rsidP="0083202F">
      <w:pPr>
        <w:pStyle w:val="10"/>
        <w:snapToGrid w:val="0"/>
        <w:ind w:left="0" w:firstLine="440"/>
        <w:rPr>
          <w:rFonts w:ascii="Times New Roman" w:hAnsi="Times New Roman" w:cs="Times New Roman"/>
          <w:color w:val="000000"/>
          <w:sz w:val="28"/>
          <w:szCs w:val="28"/>
        </w:rPr>
      </w:pPr>
      <w:r w:rsidRPr="007420ED">
        <w:rPr>
          <w:rFonts w:ascii="Times New Roman" w:hAnsi="Times New Roman" w:cs="Times New Roman"/>
          <w:sz w:val="28"/>
          <w:szCs w:val="28"/>
        </w:rPr>
        <w:t>- обеспечение участия творческих коллективов в фестивалях</w:t>
      </w:r>
      <w:r w:rsidRPr="007420ED">
        <w:rPr>
          <w:rFonts w:ascii="Times New Roman" w:hAnsi="Times New Roman" w:cs="Times New Roman"/>
          <w:color w:val="000000"/>
          <w:sz w:val="28"/>
          <w:szCs w:val="28"/>
        </w:rPr>
        <w:t>;</w:t>
      </w:r>
    </w:p>
    <w:p w:rsidR="002C18E0" w:rsidRPr="007420ED" w:rsidRDefault="002C18E0" w:rsidP="0083202F">
      <w:pPr>
        <w:pStyle w:val="10"/>
        <w:snapToGrid w:val="0"/>
        <w:ind w:left="0" w:firstLine="440"/>
        <w:rPr>
          <w:rFonts w:ascii="Times New Roman" w:hAnsi="Times New Roman" w:cs="Times New Roman"/>
          <w:color w:val="000000"/>
          <w:sz w:val="28"/>
          <w:szCs w:val="28"/>
        </w:rPr>
      </w:pPr>
      <w:r w:rsidRPr="007420ED">
        <w:rPr>
          <w:rFonts w:ascii="Times New Roman" w:hAnsi="Times New Roman" w:cs="Times New Roman"/>
          <w:sz w:val="28"/>
          <w:szCs w:val="28"/>
        </w:rPr>
        <w:t>-проведение праздников, фестивалей и юбилеев</w:t>
      </w:r>
      <w:r w:rsidRPr="007420ED">
        <w:rPr>
          <w:rFonts w:ascii="Times New Roman" w:hAnsi="Times New Roman" w:cs="Times New Roman"/>
          <w:color w:val="000000"/>
          <w:sz w:val="28"/>
          <w:szCs w:val="28"/>
        </w:rPr>
        <w:t>;</w:t>
      </w:r>
    </w:p>
    <w:p w:rsidR="002C18E0" w:rsidRPr="007420ED" w:rsidRDefault="002C18E0" w:rsidP="0083202F">
      <w:pPr>
        <w:pStyle w:val="10"/>
        <w:snapToGrid w:val="0"/>
        <w:ind w:left="0" w:firstLine="440"/>
        <w:rPr>
          <w:rFonts w:ascii="Times New Roman" w:hAnsi="Times New Roman" w:cs="Times New Roman"/>
          <w:color w:val="000000"/>
          <w:sz w:val="28"/>
          <w:szCs w:val="28"/>
        </w:rPr>
      </w:pPr>
      <w:r w:rsidRPr="007420ED">
        <w:rPr>
          <w:rFonts w:ascii="Times New Roman" w:hAnsi="Times New Roman" w:cs="Times New Roman"/>
          <w:color w:val="000000"/>
          <w:sz w:val="28"/>
          <w:szCs w:val="28"/>
        </w:rPr>
        <w:t>-</w:t>
      </w:r>
      <w:r w:rsidRPr="007420ED">
        <w:rPr>
          <w:rFonts w:ascii="Times New Roman" w:hAnsi="Times New Roman" w:cs="Times New Roman"/>
        </w:rPr>
        <w:t xml:space="preserve"> </w:t>
      </w:r>
      <w:r w:rsidRPr="007420ED">
        <w:rPr>
          <w:rFonts w:ascii="Times New Roman" w:hAnsi="Times New Roman" w:cs="Times New Roman"/>
          <w:color w:val="000000"/>
          <w:sz w:val="28"/>
          <w:szCs w:val="28"/>
        </w:rPr>
        <w:t>софинансирование  для  ремонта модельной библиотеки с.Енганаево;</w:t>
      </w:r>
    </w:p>
    <w:p w:rsidR="002C18E0" w:rsidRPr="007420ED" w:rsidRDefault="002C18E0" w:rsidP="00A14ABE">
      <w:pPr>
        <w:pStyle w:val="10"/>
        <w:snapToGrid w:val="0"/>
        <w:ind w:left="-110" w:firstLine="550"/>
        <w:rPr>
          <w:rFonts w:ascii="Times New Roman" w:hAnsi="Times New Roman" w:cs="Times New Roman"/>
          <w:color w:val="000000"/>
          <w:sz w:val="28"/>
          <w:szCs w:val="28"/>
        </w:rPr>
      </w:pPr>
      <w:r w:rsidRPr="007420ED">
        <w:rPr>
          <w:rFonts w:ascii="Times New Roman" w:hAnsi="Times New Roman" w:cs="Times New Roman"/>
          <w:color w:val="000000"/>
          <w:sz w:val="28"/>
          <w:szCs w:val="28"/>
        </w:rPr>
        <w:t>-</w:t>
      </w:r>
      <w:r w:rsidRPr="007420ED">
        <w:rPr>
          <w:rFonts w:ascii="Times New Roman" w:hAnsi="Times New Roman" w:cs="Times New Roman"/>
          <w:kern w:val="0"/>
          <w:sz w:val="28"/>
          <w:szCs w:val="28"/>
          <w:lang w:eastAsia="en-US"/>
        </w:rPr>
        <w:t>обеспечение деятельности учреждения культуры.</w:t>
      </w:r>
    </w:p>
    <w:p w:rsidR="002C18E0" w:rsidRPr="007420ED" w:rsidRDefault="002C18E0" w:rsidP="0083202F">
      <w:pPr>
        <w:spacing w:after="0" w:line="240" w:lineRule="auto"/>
        <w:ind w:firstLine="709"/>
        <w:jc w:val="center"/>
        <w:rPr>
          <w:rFonts w:ascii="Times New Roman" w:hAnsi="Times New Roman" w:cs="Times New Roman"/>
          <w:b/>
          <w:bCs/>
          <w:color w:val="000000"/>
          <w:sz w:val="28"/>
          <w:szCs w:val="28"/>
        </w:rPr>
      </w:pPr>
    </w:p>
    <w:p w:rsidR="002C18E0" w:rsidRPr="007420ED" w:rsidRDefault="002C18E0" w:rsidP="0083202F">
      <w:pPr>
        <w:spacing w:after="0" w:line="240" w:lineRule="auto"/>
        <w:ind w:firstLine="709"/>
        <w:jc w:val="center"/>
        <w:rPr>
          <w:rFonts w:ascii="Times New Roman" w:hAnsi="Times New Roman" w:cs="Times New Roman"/>
          <w:b/>
          <w:bCs/>
          <w:color w:val="000000"/>
          <w:sz w:val="28"/>
          <w:szCs w:val="28"/>
        </w:rPr>
      </w:pPr>
      <w:r w:rsidRPr="007420ED">
        <w:rPr>
          <w:rFonts w:ascii="Times New Roman" w:hAnsi="Times New Roman" w:cs="Times New Roman"/>
          <w:b/>
          <w:bCs/>
          <w:color w:val="000000"/>
          <w:sz w:val="28"/>
          <w:szCs w:val="28"/>
        </w:rPr>
        <w:t>Муниципальная программа «Забота» муниципального образования «Чердаклинское городское поселение» Чердаклинского района Ульяновской области</w:t>
      </w:r>
    </w:p>
    <w:p w:rsidR="002C18E0" w:rsidRPr="007420ED" w:rsidRDefault="002C18E0" w:rsidP="0083202F">
      <w:pPr>
        <w:spacing w:after="0" w:line="240" w:lineRule="auto"/>
        <w:ind w:firstLine="709"/>
        <w:jc w:val="center"/>
        <w:rPr>
          <w:rFonts w:ascii="Times New Roman" w:hAnsi="Times New Roman" w:cs="Times New Roman"/>
          <w:b/>
          <w:bCs/>
          <w:color w:val="000000"/>
          <w:sz w:val="28"/>
          <w:szCs w:val="28"/>
        </w:rPr>
      </w:pPr>
    </w:p>
    <w:p w:rsidR="002C18E0" w:rsidRPr="007420ED" w:rsidRDefault="002C18E0" w:rsidP="006033DC">
      <w:pPr>
        <w:spacing w:after="0" w:line="240" w:lineRule="auto"/>
        <w:ind w:firstLine="709"/>
        <w:jc w:val="both"/>
        <w:rPr>
          <w:rFonts w:ascii="Times New Roman" w:hAnsi="Times New Roman" w:cs="Times New Roman"/>
          <w:color w:val="000000"/>
          <w:sz w:val="28"/>
          <w:szCs w:val="28"/>
        </w:rPr>
      </w:pPr>
      <w:r w:rsidRPr="007420ED">
        <w:rPr>
          <w:rFonts w:ascii="Times New Roman" w:hAnsi="Times New Roman" w:cs="Times New Roman"/>
          <w:color w:val="000000"/>
          <w:sz w:val="28"/>
          <w:szCs w:val="28"/>
        </w:rPr>
        <w:t>В рамках реализации данной муниципальной программы в бюджете предусмотрены средства на адресную помощь населению и поддержку ветеранов.</w:t>
      </w:r>
    </w:p>
    <w:p w:rsidR="002C18E0" w:rsidRPr="007420ED" w:rsidRDefault="002C18E0" w:rsidP="006033DC">
      <w:pPr>
        <w:spacing w:after="0" w:line="240" w:lineRule="auto"/>
        <w:ind w:firstLine="709"/>
        <w:jc w:val="both"/>
        <w:rPr>
          <w:rFonts w:ascii="Times New Roman" w:hAnsi="Times New Roman" w:cs="Times New Roman"/>
          <w:color w:val="000000"/>
          <w:sz w:val="28"/>
          <w:szCs w:val="28"/>
        </w:rPr>
      </w:pPr>
    </w:p>
    <w:p w:rsidR="002C18E0" w:rsidRPr="007420ED" w:rsidRDefault="002C18E0" w:rsidP="007420ED">
      <w:pPr>
        <w:spacing w:after="0" w:line="240" w:lineRule="auto"/>
        <w:ind w:firstLine="709"/>
        <w:jc w:val="center"/>
        <w:rPr>
          <w:rFonts w:ascii="Times New Roman" w:hAnsi="Times New Roman" w:cs="Times New Roman"/>
          <w:b/>
          <w:bCs/>
          <w:sz w:val="28"/>
          <w:szCs w:val="28"/>
          <w:lang w:eastAsia="en-US"/>
        </w:rPr>
      </w:pPr>
      <w:r w:rsidRPr="007420ED">
        <w:rPr>
          <w:rFonts w:ascii="Times New Roman" w:hAnsi="Times New Roman" w:cs="Times New Roman"/>
          <w:b/>
          <w:bCs/>
          <w:sz w:val="28"/>
          <w:szCs w:val="28"/>
          <w:lang w:eastAsia="en-US"/>
        </w:rPr>
        <w:t>Муниципальная программа «</w:t>
      </w:r>
      <w:r w:rsidRPr="007420ED">
        <w:rPr>
          <w:rFonts w:ascii="Times New Roman" w:hAnsi="Times New Roman" w:cs="Times New Roman"/>
          <w:b/>
          <w:bCs/>
          <w:sz w:val="28"/>
          <w:szCs w:val="28"/>
        </w:rPr>
        <w:t>Обеспечение инженерной инфраструктурой земельных участков на территории муниципального образования «Чердаклинское городское поселение» Чердаклинского района Ульяновской области</w:t>
      </w:r>
      <w:r w:rsidRPr="007420ED">
        <w:rPr>
          <w:rFonts w:ascii="Times New Roman" w:hAnsi="Times New Roman" w:cs="Times New Roman"/>
          <w:b/>
          <w:bCs/>
          <w:sz w:val="28"/>
          <w:szCs w:val="28"/>
          <w:lang w:eastAsia="en-US"/>
        </w:rPr>
        <w:t>»</w:t>
      </w:r>
    </w:p>
    <w:p w:rsidR="002C18E0" w:rsidRPr="007420ED" w:rsidRDefault="002C18E0" w:rsidP="007420ED">
      <w:pPr>
        <w:spacing w:after="0" w:line="240" w:lineRule="auto"/>
        <w:ind w:firstLine="709"/>
        <w:jc w:val="center"/>
        <w:rPr>
          <w:rFonts w:ascii="Times New Roman" w:hAnsi="Times New Roman" w:cs="Times New Roman"/>
          <w:b/>
          <w:bCs/>
          <w:sz w:val="28"/>
          <w:szCs w:val="28"/>
          <w:lang w:eastAsia="en-US"/>
        </w:rPr>
      </w:pPr>
    </w:p>
    <w:p w:rsidR="002C18E0" w:rsidRPr="007420ED" w:rsidRDefault="002C18E0" w:rsidP="009F09F9">
      <w:pPr>
        <w:spacing w:after="0" w:line="240" w:lineRule="auto"/>
        <w:ind w:firstLine="709"/>
        <w:jc w:val="both"/>
        <w:rPr>
          <w:rFonts w:ascii="Times New Roman" w:hAnsi="Times New Roman" w:cs="Times New Roman"/>
          <w:sz w:val="28"/>
          <w:szCs w:val="28"/>
        </w:rPr>
      </w:pPr>
      <w:r w:rsidRPr="007420ED">
        <w:rPr>
          <w:rFonts w:ascii="Times New Roman" w:hAnsi="Times New Roman" w:cs="Times New Roman"/>
          <w:color w:val="000000"/>
          <w:sz w:val="28"/>
          <w:szCs w:val="28"/>
        </w:rPr>
        <w:t>В рамках реализации данной муниципальной программы в бюджете предусмотрены средства на в</w:t>
      </w:r>
      <w:r w:rsidRPr="007420ED">
        <w:rPr>
          <w:rFonts w:ascii="Times New Roman" w:hAnsi="Times New Roman" w:cs="Times New Roman"/>
          <w:sz w:val="28"/>
          <w:szCs w:val="28"/>
        </w:rPr>
        <w:t>ыполнение проекта планировки и проекта межевания на земельных участках для многодетных семей.</w:t>
      </w:r>
    </w:p>
    <w:p w:rsidR="002C18E0" w:rsidRPr="007420ED" w:rsidRDefault="002C18E0" w:rsidP="009F09F9">
      <w:pPr>
        <w:spacing w:after="0" w:line="240" w:lineRule="auto"/>
        <w:ind w:firstLine="709"/>
        <w:jc w:val="both"/>
        <w:rPr>
          <w:rFonts w:ascii="Times New Roman" w:hAnsi="Times New Roman" w:cs="Times New Roman"/>
          <w:sz w:val="28"/>
          <w:szCs w:val="28"/>
        </w:rPr>
      </w:pPr>
    </w:p>
    <w:p w:rsidR="002C18E0" w:rsidRPr="007420ED" w:rsidRDefault="002C18E0" w:rsidP="007420ED">
      <w:pPr>
        <w:ind w:firstLine="709"/>
        <w:jc w:val="both"/>
        <w:rPr>
          <w:rFonts w:ascii="Times New Roman" w:hAnsi="Times New Roman" w:cs="Times New Roman"/>
          <w:color w:val="000000"/>
          <w:sz w:val="28"/>
          <w:szCs w:val="28"/>
        </w:rPr>
      </w:pPr>
      <w:r w:rsidRPr="007420ED">
        <w:rPr>
          <w:rFonts w:ascii="Times New Roman" w:hAnsi="Times New Roman" w:cs="Times New Roman"/>
          <w:sz w:val="28"/>
          <w:szCs w:val="28"/>
        </w:rPr>
        <w:t>Таким образом, о</w:t>
      </w:r>
      <w:r w:rsidRPr="007420ED">
        <w:rPr>
          <w:rFonts w:ascii="Times New Roman" w:hAnsi="Times New Roman" w:cs="Times New Roman"/>
          <w:color w:val="000000"/>
          <w:sz w:val="28"/>
          <w:szCs w:val="28"/>
        </w:rPr>
        <w:t xml:space="preserve">сновные направления бюджетной и налоговой  политики муниципального образования «Чердаклинское городское поселение» Чердаклинского района Ульяновской области на очередной финансовый  год и плановый период до 2024 года нацелены на </w:t>
      </w:r>
      <w:bookmarkStart w:id="3" w:name="_GoBack"/>
      <w:bookmarkEnd w:id="3"/>
      <w:r w:rsidRPr="007420ED">
        <w:rPr>
          <w:rFonts w:ascii="Times New Roman" w:hAnsi="Times New Roman" w:cs="Times New Roman"/>
          <w:color w:val="000000"/>
          <w:sz w:val="28"/>
          <w:szCs w:val="28"/>
        </w:rPr>
        <w:t>применение всех рычагов воздействия для реализации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задач</w:t>
      </w:r>
      <w:r w:rsidRPr="007420ED">
        <w:rPr>
          <w:rFonts w:ascii="Times New Roman" w:hAnsi="Times New Roman" w:cs="Times New Roman"/>
          <w:sz w:val="28"/>
          <w:szCs w:val="28"/>
        </w:rPr>
        <w:t>.</w:t>
      </w:r>
    </w:p>
    <w:p w:rsidR="002C18E0" w:rsidRPr="007420ED" w:rsidRDefault="002C18E0" w:rsidP="008B2E59">
      <w:pPr>
        <w:spacing w:after="0" w:line="240" w:lineRule="auto"/>
        <w:ind w:firstLine="709"/>
        <w:jc w:val="center"/>
        <w:rPr>
          <w:rFonts w:ascii="Times New Roman" w:hAnsi="Times New Roman" w:cs="Times New Roman"/>
          <w:sz w:val="28"/>
          <w:szCs w:val="28"/>
        </w:rPr>
      </w:pPr>
      <w:r w:rsidRPr="007420ED">
        <w:rPr>
          <w:rFonts w:ascii="Times New Roman" w:hAnsi="Times New Roman" w:cs="Times New Roman"/>
          <w:color w:val="000000"/>
          <w:sz w:val="28"/>
          <w:szCs w:val="28"/>
        </w:rPr>
        <w:t>____________________________________</w:t>
      </w:r>
    </w:p>
    <w:sectPr w:rsidR="002C18E0" w:rsidRPr="007420ED" w:rsidSect="007B76F6">
      <w:head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E0" w:rsidRDefault="002C18E0" w:rsidP="000D20BB">
      <w:pPr>
        <w:spacing w:after="0" w:line="240" w:lineRule="auto"/>
      </w:pPr>
      <w:r>
        <w:separator/>
      </w:r>
    </w:p>
  </w:endnote>
  <w:endnote w:type="continuationSeparator" w:id="0">
    <w:p w:rsidR="002C18E0" w:rsidRDefault="002C18E0" w:rsidP="000D2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l?r ???"/>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T Astra Serif">
    <w:altName w:val="PT Serif"/>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E0" w:rsidRDefault="002C18E0" w:rsidP="000D20BB">
      <w:pPr>
        <w:spacing w:after="0" w:line="240" w:lineRule="auto"/>
      </w:pPr>
      <w:r>
        <w:separator/>
      </w:r>
    </w:p>
  </w:footnote>
  <w:footnote w:type="continuationSeparator" w:id="0">
    <w:p w:rsidR="002C18E0" w:rsidRDefault="002C18E0" w:rsidP="000D2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E0" w:rsidRPr="00080326" w:rsidRDefault="002C18E0" w:rsidP="000D20BB">
    <w:pPr>
      <w:pStyle w:val="Header"/>
      <w:jc w:val="center"/>
      <w:rPr>
        <w:rFonts w:ascii="PT Astra Serif" w:hAnsi="PT Astra Serif" w:cs="PT Astra Serif"/>
        <w:sz w:val="28"/>
        <w:szCs w:val="28"/>
      </w:rPr>
    </w:pPr>
  </w:p>
  <w:p w:rsidR="002C18E0" w:rsidRDefault="002C1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4D8C"/>
    <w:multiLevelType w:val="hybridMultilevel"/>
    <w:tmpl w:val="4EBE2E50"/>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3904798"/>
    <w:multiLevelType w:val="hybridMultilevel"/>
    <w:tmpl w:val="6B32ED00"/>
    <w:lvl w:ilvl="0" w:tplc="6DC24CB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0403D3"/>
    <w:multiLevelType w:val="hybridMultilevel"/>
    <w:tmpl w:val="D4962E9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AEC33CE"/>
    <w:multiLevelType w:val="hybridMultilevel"/>
    <w:tmpl w:val="61B02F7E"/>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BB956DB"/>
    <w:multiLevelType w:val="hybridMultilevel"/>
    <w:tmpl w:val="D1EE26FE"/>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CB07482"/>
    <w:multiLevelType w:val="hybridMultilevel"/>
    <w:tmpl w:val="74BA89C0"/>
    <w:lvl w:ilvl="0" w:tplc="F31ACE5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27E25FF"/>
    <w:multiLevelType w:val="hybridMultilevel"/>
    <w:tmpl w:val="D20EEB48"/>
    <w:lvl w:ilvl="0" w:tplc="0419000B">
      <w:start w:val="1"/>
      <w:numFmt w:val="bullet"/>
      <w:lvlText w:val=""/>
      <w:lvlJc w:val="left"/>
      <w:pPr>
        <w:ind w:left="1423" w:hanging="360"/>
      </w:pPr>
      <w:rPr>
        <w:rFonts w:ascii="Wingdings" w:hAnsi="Wingdings" w:cs="Wingdings"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7">
    <w:nsid w:val="132E79B1"/>
    <w:multiLevelType w:val="hybridMultilevel"/>
    <w:tmpl w:val="A50688A0"/>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3902990"/>
    <w:multiLevelType w:val="hybridMultilevel"/>
    <w:tmpl w:val="660687A2"/>
    <w:lvl w:ilvl="0" w:tplc="6DC24CBC">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15384B00"/>
    <w:multiLevelType w:val="hybridMultilevel"/>
    <w:tmpl w:val="95C2DFFE"/>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18651A9C"/>
    <w:multiLevelType w:val="hybridMultilevel"/>
    <w:tmpl w:val="FA9E261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195A3648"/>
    <w:multiLevelType w:val="hybridMultilevel"/>
    <w:tmpl w:val="64360926"/>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A9032C7"/>
    <w:multiLevelType w:val="hybridMultilevel"/>
    <w:tmpl w:val="71DC6096"/>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DC8284C"/>
    <w:multiLevelType w:val="hybridMultilevel"/>
    <w:tmpl w:val="57B4F3A4"/>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EB36887"/>
    <w:multiLevelType w:val="hybridMultilevel"/>
    <w:tmpl w:val="A94657B2"/>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00219F2"/>
    <w:multiLevelType w:val="hybridMultilevel"/>
    <w:tmpl w:val="FB72D626"/>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2497720"/>
    <w:multiLevelType w:val="hybridMultilevel"/>
    <w:tmpl w:val="B41C0AC8"/>
    <w:lvl w:ilvl="0" w:tplc="6DC24CB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2B11337"/>
    <w:multiLevelType w:val="hybridMultilevel"/>
    <w:tmpl w:val="8DD25678"/>
    <w:lvl w:ilvl="0" w:tplc="6DC24CBC">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233F7131"/>
    <w:multiLevelType w:val="hybridMultilevel"/>
    <w:tmpl w:val="7E5AC5C2"/>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34552BA"/>
    <w:multiLevelType w:val="hybridMultilevel"/>
    <w:tmpl w:val="EF2E623A"/>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250C744D"/>
    <w:multiLevelType w:val="hybridMultilevel"/>
    <w:tmpl w:val="E0C6B3F8"/>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2A5B175D"/>
    <w:multiLevelType w:val="hybridMultilevel"/>
    <w:tmpl w:val="EEDE4B96"/>
    <w:lvl w:ilvl="0" w:tplc="C98E0382">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2">
    <w:nsid w:val="2D387463"/>
    <w:multiLevelType w:val="hybridMultilevel"/>
    <w:tmpl w:val="AE9ABB5A"/>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3028217E"/>
    <w:multiLevelType w:val="hybridMultilevel"/>
    <w:tmpl w:val="4EA232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1D624D4"/>
    <w:multiLevelType w:val="hybridMultilevel"/>
    <w:tmpl w:val="4A02A79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367E3243"/>
    <w:multiLevelType w:val="hybridMultilevel"/>
    <w:tmpl w:val="D47AF9F0"/>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39442C6C"/>
    <w:multiLevelType w:val="hybridMultilevel"/>
    <w:tmpl w:val="DB58803C"/>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3A3B2EF3"/>
    <w:multiLevelType w:val="hybridMultilevel"/>
    <w:tmpl w:val="EA08C118"/>
    <w:lvl w:ilvl="0" w:tplc="1E76D4D8">
      <w:start w:val="2"/>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start w:val="1"/>
      <w:numFmt w:val="lowerRoman"/>
      <w:lvlText w:val="%3."/>
      <w:lvlJc w:val="right"/>
      <w:pPr>
        <w:ind w:left="2790" w:hanging="180"/>
      </w:pPr>
    </w:lvl>
    <w:lvl w:ilvl="3" w:tplc="0419000F">
      <w:start w:val="1"/>
      <w:numFmt w:val="decimal"/>
      <w:lvlText w:val="%4."/>
      <w:lvlJc w:val="left"/>
      <w:pPr>
        <w:ind w:left="3510" w:hanging="360"/>
      </w:pPr>
    </w:lvl>
    <w:lvl w:ilvl="4" w:tplc="04190019">
      <w:start w:val="1"/>
      <w:numFmt w:val="lowerLetter"/>
      <w:lvlText w:val="%5."/>
      <w:lvlJc w:val="left"/>
      <w:pPr>
        <w:ind w:left="4230" w:hanging="360"/>
      </w:pPr>
    </w:lvl>
    <w:lvl w:ilvl="5" w:tplc="0419001B">
      <w:start w:val="1"/>
      <w:numFmt w:val="lowerRoman"/>
      <w:lvlText w:val="%6."/>
      <w:lvlJc w:val="right"/>
      <w:pPr>
        <w:ind w:left="4950" w:hanging="180"/>
      </w:pPr>
    </w:lvl>
    <w:lvl w:ilvl="6" w:tplc="0419000F">
      <w:start w:val="1"/>
      <w:numFmt w:val="decimal"/>
      <w:lvlText w:val="%7."/>
      <w:lvlJc w:val="left"/>
      <w:pPr>
        <w:ind w:left="5670" w:hanging="360"/>
      </w:pPr>
    </w:lvl>
    <w:lvl w:ilvl="7" w:tplc="04190019">
      <w:start w:val="1"/>
      <w:numFmt w:val="lowerLetter"/>
      <w:lvlText w:val="%8."/>
      <w:lvlJc w:val="left"/>
      <w:pPr>
        <w:ind w:left="6390" w:hanging="360"/>
      </w:pPr>
    </w:lvl>
    <w:lvl w:ilvl="8" w:tplc="0419001B">
      <w:start w:val="1"/>
      <w:numFmt w:val="lowerRoman"/>
      <w:lvlText w:val="%9."/>
      <w:lvlJc w:val="right"/>
      <w:pPr>
        <w:ind w:left="7110" w:hanging="180"/>
      </w:pPr>
    </w:lvl>
  </w:abstractNum>
  <w:abstractNum w:abstractNumId="28">
    <w:nsid w:val="3AF74339"/>
    <w:multiLevelType w:val="hybridMultilevel"/>
    <w:tmpl w:val="0E485FBE"/>
    <w:lvl w:ilvl="0" w:tplc="6DC24CBC">
      <w:start w:val="1"/>
      <w:numFmt w:val="bullet"/>
      <w:lvlText w:val="˗"/>
      <w:lvlJc w:val="left"/>
      <w:pPr>
        <w:ind w:left="900" w:hanging="360"/>
      </w:pPr>
      <w:rPr>
        <w:rFonts w:ascii="Times New Roman" w:hAnsi="Times New Roman" w:cs="Times New Roman" w:hint="default"/>
        <w:color w:val="auto"/>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495927C4"/>
    <w:multiLevelType w:val="hybridMultilevel"/>
    <w:tmpl w:val="85C432CA"/>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4AA02B23"/>
    <w:multiLevelType w:val="hybridMultilevel"/>
    <w:tmpl w:val="622A77A0"/>
    <w:lvl w:ilvl="0" w:tplc="0419000F">
      <w:start w:val="1"/>
      <w:numFmt w:val="decimal"/>
      <w:lvlText w:val="%1."/>
      <w:lvlJc w:val="left"/>
      <w:pPr>
        <w:ind w:left="6172" w:hanging="360"/>
      </w:pPr>
      <w:rPr>
        <w:rFonts w:hint="default"/>
      </w:rPr>
    </w:lvl>
    <w:lvl w:ilvl="1" w:tplc="04190019">
      <w:start w:val="1"/>
      <w:numFmt w:val="lowerLetter"/>
      <w:lvlText w:val="%2."/>
      <w:lvlJc w:val="left"/>
      <w:pPr>
        <w:ind w:left="6892" w:hanging="360"/>
      </w:pPr>
    </w:lvl>
    <w:lvl w:ilvl="2" w:tplc="0419001B">
      <w:start w:val="1"/>
      <w:numFmt w:val="lowerRoman"/>
      <w:lvlText w:val="%3."/>
      <w:lvlJc w:val="right"/>
      <w:pPr>
        <w:ind w:left="7612" w:hanging="180"/>
      </w:pPr>
    </w:lvl>
    <w:lvl w:ilvl="3" w:tplc="0419000F">
      <w:start w:val="1"/>
      <w:numFmt w:val="decimal"/>
      <w:lvlText w:val="%4."/>
      <w:lvlJc w:val="left"/>
      <w:pPr>
        <w:ind w:left="8332" w:hanging="360"/>
      </w:pPr>
    </w:lvl>
    <w:lvl w:ilvl="4" w:tplc="04190019">
      <w:start w:val="1"/>
      <w:numFmt w:val="lowerLetter"/>
      <w:lvlText w:val="%5."/>
      <w:lvlJc w:val="left"/>
      <w:pPr>
        <w:ind w:left="9052" w:hanging="360"/>
      </w:pPr>
    </w:lvl>
    <w:lvl w:ilvl="5" w:tplc="0419001B">
      <w:start w:val="1"/>
      <w:numFmt w:val="lowerRoman"/>
      <w:lvlText w:val="%6."/>
      <w:lvlJc w:val="right"/>
      <w:pPr>
        <w:ind w:left="9772" w:hanging="180"/>
      </w:pPr>
    </w:lvl>
    <w:lvl w:ilvl="6" w:tplc="0419000F">
      <w:start w:val="1"/>
      <w:numFmt w:val="decimal"/>
      <w:lvlText w:val="%7."/>
      <w:lvlJc w:val="left"/>
      <w:pPr>
        <w:ind w:left="10492" w:hanging="360"/>
      </w:pPr>
    </w:lvl>
    <w:lvl w:ilvl="7" w:tplc="04190019">
      <w:start w:val="1"/>
      <w:numFmt w:val="lowerLetter"/>
      <w:lvlText w:val="%8."/>
      <w:lvlJc w:val="left"/>
      <w:pPr>
        <w:ind w:left="11212" w:hanging="360"/>
      </w:pPr>
    </w:lvl>
    <w:lvl w:ilvl="8" w:tplc="0419001B">
      <w:start w:val="1"/>
      <w:numFmt w:val="lowerRoman"/>
      <w:lvlText w:val="%9."/>
      <w:lvlJc w:val="right"/>
      <w:pPr>
        <w:ind w:left="11932" w:hanging="180"/>
      </w:pPr>
    </w:lvl>
  </w:abstractNum>
  <w:abstractNum w:abstractNumId="31">
    <w:nsid w:val="4E915FEE"/>
    <w:multiLevelType w:val="hybridMultilevel"/>
    <w:tmpl w:val="F83CE29C"/>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516D14F8"/>
    <w:multiLevelType w:val="hybridMultilevel"/>
    <w:tmpl w:val="8D94E9E2"/>
    <w:lvl w:ilvl="0" w:tplc="B0A4F8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58BA1805"/>
    <w:multiLevelType w:val="hybridMultilevel"/>
    <w:tmpl w:val="75C819DA"/>
    <w:lvl w:ilvl="0" w:tplc="6DC24CB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5B0C167C"/>
    <w:multiLevelType w:val="hybridMultilevel"/>
    <w:tmpl w:val="EDCE9104"/>
    <w:lvl w:ilvl="0" w:tplc="C99E5654">
      <w:start w:val="1"/>
      <w:numFmt w:val="bullet"/>
      <w:lvlText w:val=""/>
      <w:lvlJc w:val="left"/>
      <w:pPr>
        <w:ind w:left="720" w:hanging="360"/>
      </w:pPr>
      <w:rPr>
        <w:rFonts w:ascii="Symbol" w:hAnsi="Symbol" w:cs="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BD139E4"/>
    <w:multiLevelType w:val="hybridMultilevel"/>
    <w:tmpl w:val="46940CDC"/>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5E982E12"/>
    <w:multiLevelType w:val="hybridMultilevel"/>
    <w:tmpl w:val="500683EC"/>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26F0470"/>
    <w:multiLevelType w:val="hybridMultilevel"/>
    <w:tmpl w:val="4C50F7D0"/>
    <w:lvl w:ilvl="0" w:tplc="C428BA5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28250E"/>
    <w:multiLevelType w:val="multilevel"/>
    <w:tmpl w:val="78DE38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9595232"/>
    <w:multiLevelType w:val="hybridMultilevel"/>
    <w:tmpl w:val="2AA44DE2"/>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6BBE23A5"/>
    <w:multiLevelType w:val="hybridMultilevel"/>
    <w:tmpl w:val="5A0CE294"/>
    <w:lvl w:ilvl="0" w:tplc="6DC24CBC">
      <w:start w:val="1"/>
      <w:numFmt w:val="bullet"/>
      <w:lvlText w:val="˗"/>
      <w:lvlJc w:val="left"/>
      <w:pPr>
        <w:ind w:left="720" w:hanging="360"/>
      </w:pPr>
      <w:rPr>
        <w:rFonts w:ascii="Times New Roman" w:hAnsi="Times New Roman" w:cs="Times New Roman"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D6B789C"/>
    <w:multiLevelType w:val="hybridMultilevel"/>
    <w:tmpl w:val="81529702"/>
    <w:lvl w:ilvl="0" w:tplc="0419000F">
      <w:start w:val="1"/>
      <w:numFmt w:val="decimal"/>
      <w:lvlText w:val="%1."/>
      <w:lvlJc w:val="left"/>
      <w:pPr>
        <w:ind w:left="612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DCB40FA"/>
    <w:multiLevelType w:val="hybridMultilevel"/>
    <w:tmpl w:val="EAAEB7B6"/>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6E550554"/>
    <w:multiLevelType w:val="hybridMultilevel"/>
    <w:tmpl w:val="728E563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6FDE56EB"/>
    <w:multiLevelType w:val="hybridMultilevel"/>
    <w:tmpl w:val="9446A4A0"/>
    <w:lvl w:ilvl="0" w:tplc="6DC24CB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4FC3B89"/>
    <w:multiLevelType w:val="hybridMultilevel"/>
    <w:tmpl w:val="647E95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51C10F5"/>
    <w:multiLevelType w:val="hybridMultilevel"/>
    <w:tmpl w:val="6DEC9930"/>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47">
    <w:nsid w:val="77072853"/>
    <w:multiLevelType w:val="hybridMultilevel"/>
    <w:tmpl w:val="96FE03E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37"/>
  </w:num>
  <w:num w:numId="2">
    <w:abstractNumId w:val="34"/>
  </w:num>
  <w:num w:numId="3">
    <w:abstractNumId w:val="30"/>
  </w:num>
  <w:num w:numId="4">
    <w:abstractNumId w:val="3"/>
  </w:num>
  <w:num w:numId="5">
    <w:abstractNumId w:val="21"/>
  </w:num>
  <w:num w:numId="6">
    <w:abstractNumId w:val="5"/>
  </w:num>
  <w:num w:numId="7">
    <w:abstractNumId w:val="47"/>
  </w:num>
  <w:num w:numId="8">
    <w:abstractNumId w:val="23"/>
  </w:num>
  <w:num w:numId="9">
    <w:abstractNumId w:val="1"/>
  </w:num>
  <w:num w:numId="10">
    <w:abstractNumId w:val="10"/>
  </w:num>
  <w:num w:numId="11">
    <w:abstractNumId w:val="2"/>
  </w:num>
  <w:num w:numId="12">
    <w:abstractNumId w:val="46"/>
  </w:num>
  <w:num w:numId="13">
    <w:abstractNumId w:val="45"/>
  </w:num>
  <w:num w:numId="14">
    <w:abstractNumId w:val="43"/>
  </w:num>
  <w:num w:numId="15">
    <w:abstractNumId w:val="42"/>
  </w:num>
  <w:num w:numId="16">
    <w:abstractNumId w:val="25"/>
  </w:num>
  <w:num w:numId="17">
    <w:abstractNumId w:val="4"/>
  </w:num>
  <w:num w:numId="18">
    <w:abstractNumId w:val="14"/>
  </w:num>
  <w:num w:numId="19">
    <w:abstractNumId w:val="18"/>
  </w:num>
  <w:num w:numId="20">
    <w:abstractNumId w:val="16"/>
  </w:num>
  <w:num w:numId="21">
    <w:abstractNumId w:val="15"/>
  </w:num>
  <w:num w:numId="22">
    <w:abstractNumId w:val="29"/>
  </w:num>
  <w:num w:numId="23">
    <w:abstractNumId w:val="0"/>
  </w:num>
  <w:num w:numId="24">
    <w:abstractNumId w:val="35"/>
  </w:num>
  <w:num w:numId="25">
    <w:abstractNumId w:val="17"/>
  </w:num>
  <w:num w:numId="26">
    <w:abstractNumId w:val="13"/>
  </w:num>
  <w:num w:numId="27">
    <w:abstractNumId w:val="31"/>
  </w:num>
  <w:num w:numId="28">
    <w:abstractNumId w:val="19"/>
  </w:num>
  <w:num w:numId="29">
    <w:abstractNumId w:val="26"/>
  </w:num>
  <w:num w:numId="30">
    <w:abstractNumId w:val="28"/>
  </w:num>
  <w:num w:numId="31">
    <w:abstractNumId w:val="40"/>
  </w:num>
  <w:num w:numId="32">
    <w:abstractNumId w:val="12"/>
  </w:num>
  <w:num w:numId="33">
    <w:abstractNumId w:val="33"/>
  </w:num>
  <w:num w:numId="34">
    <w:abstractNumId w:val="20"/>
  </w:num>
  <w:num w:numId="35">
    <w:abstractNumId w:val="8"/>
  </w:num>
  <w:num w:numId="36">
    <w:abstractNumId w:val="22"/>
  </w:num>
  <w:num w:numId="37">
    <w:abstractNumId w:val="39"/>
  </w:num>
  <w:num w:numId="38">
    <w:abstractNumId w:val="11"/>
  </w:num>
  <w:num w:numId="39">
    <w:abstractNumId w:val="44"/>
  </w:num>
  <w:num w:numId="40">
    <w:abstractNumId w:val="36"/>
  </w:num>
  <w:num w:numId="41">
    <w:abstractNumId w:val="7"/>
  </w:num>
  <w:num w:numId="42">
    <w:abstractNumId w:val="6"/>
  </w:num>
  <w:num w:numId="43">
    <w:abstractNumId w:val="41"/>
  </w:num>
  <w:num w:numId="44">
    <w:abstractNumId w:val="32"/>
  </w:num>
  <w:num w:numId="45">
    <w:abstractNumId w:val="24"/>
  </w:num>
  <w:num w:numId="46">
    <w:abstractNumId w:val="27"/>
  </w:num>
  <w:num w:numId="47">
    <w:abstractNumId w:val="9"/>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742"/>
    <w:rsid w:val="000022F8"/>
    <w:rsid w:val="00003653"/>
    <w:rsid w:val="00005DF3"/>
    <w:rsid w:val="00010881"/>
    <w:rsid w:val="00012114"/>
    <w:rsid w:val="000149F7"/>
    <w:rsid w:val="000203AA"/>
    <w:rsid w:val="00020543"/>
    <w:rsid w:val="00025B2F"/>
    <w:rsid w:val="00027A0D"/>
    <w:rsid w:val="00031F38"/>
    <w:rsid w:val="00032CFD"/>
    <w:rsid w:val="00034FA2"/>
    <w:rsid w:val="00035855"/>
    <w:rsid w:val="00044DE2"/>
    <w:rsid w:val="000460A2"/>
    <w:rsid w:val="00051193"/>
    <w:rsid w:val="0005678D"/>
    <w:rsid w:val="00057C14"/>
    <w:rsid w:val="0006045C"/>
    <w:rsid w:val="00063785"/>
    <w:rsid w:val="000673D9"/>
    <w:rsid w:val="00067A36"/>
    <w:rsid w:val="0007094C"/>
    <w:rsid w:val="00070B7E"/>
    <w:rsid w:val="00070F79"/>
    <w:rsid w:val="00072947"/>
    <w:rsid w:val="00073C9E"/>
    <w:rsid w:val="00075F0C"/>
    <w:rsid w:val="0007666A"/>
    <w:rsid w:val="00080326"/>
    <w:rsid w:val="00080D66"/>
    <w:rsid w:val="00080F97"/>
    <w:rsid w:val="0008178F"/>
    <w:rsid w:val="00082899"/>
    <w:rsid w:val="0008477A"/>
    <w:rsid w:val="000921CF"/>
    <w:rsid w:val="00092905"/>
    <w:rsid w:val="00093664"/>
    <w:rsid w:val="00097B97"/>
    <w:rsid w:val="000A2A1B"/>
    <w:rsid w:val="000A6CF3"/>
    <w:rsid w:val="000B16FF"/>
    <w:rsid w:val="000B3939"/>
    <w:rsid w:val="000C0894"/>
    <w:rsid w:val="000C19E1"/>
    <w:rsid w:val="000C7055"/>
    <w:rsid w:val="000D0E61"/>
    <w:rsid w:val="000D17EC"/>
    <w:rsid w:val="000D20BB"/>
    <w:rsid w:val="000D4295"/>
    <w:rsid w:val="000D6556"/>
    <w:rsid w:val="000E02DD"/>
    <w:rsid w:val="000E17B9"/>
    <w:rsid w:val="000E3AF5"/>
    <w:rsid w:val="000F0837"/>
    <w:rsid w:val="000F2D35"/>
    <w:rsid w:val="000F3A0D"/>
    <w:rsid w:val="000F500A"/>
    <w:rsid w:val="000F5D4B"/>
    <w:rsid w:val="000F6796"/>
    <w:rsid w:val="000F7C99"/>
    <w:rsid w:val="00100E1F"/>
    <w:rsid w:val="00101B57"/>
    <w:rsid w:val="00104737"/>
    <w:rsid w:val="00110D97"/>
    <w:rsid w:val="0011177D"/>
    <w:rsid w:val="00112734"/>
    <w:rsid w:val="001153A3"/>
    <w:rsid w:val="00121378"/>
    <w:rsid w:val="00122051"/>
    <w:rsid w:val="001323EC"/>
    <w:rsid w:val="00134782"/>
    <w:rsid w:val="001408F9"/>
    <w:rsid w:val="00147A06"/>
    <w:rsid w:val="00151C27"/>
    <w:rsid w:val="00154343"/>
    <w:rsid w:val="00155588"/>
    <w:rsid w:val="00161233"/>
    <w:rsid w:val="001627D2"/>
    <w:rsid w:val="00162EBF"/>
    <w:rsid w:val="001649AF"/>
    <w:rsid w:val="001654F3"/>
    <w:rsid w:val="00166EB3"/>
    <w:rsid w:val="00172240"/>
    <w:rsid w:val="00182F8E"/>
    <w:rsid w:val="001979BD"/>
    <w:rsid w:val="001A144D"/>
    <w:rsid w:val="001A54E2"/>
    <w:rsid w:val="001A699B"/>
    <w:rsid w:val="001B233F"/>
    <w:rsid w:val="001B29B6"/>
    <w:rsid w:val="001B41A2"/>
    <w:rsid w:val="001B59E2"/>
    <w:rsid w:val="001B6B83"/>
    <w:rsid w:val="001B7313"/>
    <w:rsid w:val="001C1E05"/>
    <w:rsid w:val="001C4F24"/>
    <w:rsid w:val="001D6354"/>
    <w:rsid w:val="001F0917"/>
    <w:rsid w:val="001F22A1"/>
    <w:rsid w:val="001F2E19"/>
    <w:rsid w:val="001F69A4"/>
    <w:rsid w:val="00200349"/>
    <w:rsid w:val="00203C63"/>
    <w:rsid w:val="00205ADC"/>
    <w:rsid w:val="00206022"/>
    <w:rsid w:val="00210068"/>
    <w:rsid w:val="0021185B"/>
    <w:rsid w:val="002213CF"/>
    <w:rsid w:val="00223E54"/>
    <w:rsid w:val="00225CD3"/>
    <w:rsid w:val="00227097"/>
    <w:rsid w:val="0023693F"/>
    <w:rsid w:val="00236DBC"/>
    <w:rsid w:val="002410A8"/>
    <w:rsid w:val="0024581F"/>
    <w:rsid w:val="00245948"/>
    <w:rsid w:val="002542D7"/>
    <w:rsid w:val="0025543B"/>
    <w:rsid w:val="00256585"/>
    <w:rsid w:val="002575AB"/>
    <w:rsid w:val="00260824"/>
    <w:rsid w:val="0026278F"/>
    <w:rsid w:val="0026293A"/>
    <w:rsid w:val="00263386"/>
    <w:rsid w:val="00265994"/>
    <w:rsid w:val="00266230"/>
    <w:rsid w:val="00267423"/>
    <w:rsid w:val="00270494"/>
    <w:rsid w:val="00273C5D"/>
    <w:rsid w:val="002746AA"/>
    <w:rsid w:val="002762BD"/>
    <w:rsid w:val="0028425D"/>
    <w:rsid w:val="00284A8D"/>
    <w:rsid w:val="0028511A"/>
    <w:rsid w:val="00287AFE"/>
    <w:rsid w:val="002916A7"/>
    <w:rsid w:val="00292F68"/>
    <w:rsid w:val="002944CA"/>
    <w:rsid w:val="0029570E"/>
    <w:rsid w:val="002A00D5"/>
    <w:rsid w:val="002A4746"/>
    <w:rsid w:val="002A5F91"/>
    <w:rsid w:val="002A60F5"/>
    <w:rsid w:val="002B255A"/>
    <w:rsid w:val="002B2DEB"/>
    <w:rsid w:val="002B7E2D"/>
    <w:rsid w:val="002C0B42"/>
    <w:rsid w:val="002C18E0"/>
    <w:rsid w:val="002C4710"/>
    <w:rsid w:val="002C4B30"/>
    <w:rsid w:val="002C5E0D"/>
    <w:rsid w:val="002C7B6F"/>
    <w:rsid w:val="002D02D4"/>
    <w:rsid w:val="002D3F97"/>
    <w:rsid w:val="002D743F"/>
    <w:rsid w:val="002E0297"/>
    <w:rsid w:val="002E2B28"/>
    <w:rsid w:val="002E568F"/>
    <w:rsid w:val="002E7BE5"/>
    <w:rsid w:val="002F21A0"/>
    <w:rsid w:val="002F592E"/>
    <w:rsid w:val="00303813"/>
    <w:rsid w:val="003057BF"/>
    <w:rsid w:val="00307138"/>
    <w:rsid w:val="003071EE"/>
    <w:rsid w:val="003106C5"/>
    <w:rsid w:val="0031261C"/>
    <w:rsid w:val="0031634B"/>
    <w:rsid w:val="00323C73"/>
    <w:rsid w:val="003241D4"/>
    <w:rsid w:val="003252D4"/>
    <w:rsid w:val="003275B4"/>
    <w:rsid w:val="003322E2"/>
    <w:rsid w:val="003352F2"/>
    <w:rsid w:val="00337D40"/>
    <w:rsid w:val="0034023D"/>
    <w:rsid w:val="00344E37"/>
    <w:rsid w:val="00352480"/>
    <w:rsid w:val="00352E3D"/>
    <w:rsid w:val="003536B2"/>
    <w:rsid w:val="00354EB3"/>
    <w:rsid w:val="003561CF"/>
    <w:rsid w:val="00362814"/>
    <w:rsid w:val="00364B8C"/>
    <w:rsid w:val="00365C05"/>
    <w:rsid w:val="00366B6E"/>
    <w:rsid w:val="00366FD9"/>
    <w:rsid w:val="003672F5"/>
    <w:rsid w:val="003704E2"/>
    <w:rsid w:val="0037077A"/>
    <w:rsid w:val="00370921"/>
    <w:rsid w:val="00375DAC"/>
    <w:rsid w:val="00377606"/>
    <w:rsid w:val="00377EED"/>
    <w:rsid w:val="00380CD1"/>
    <w:rsid w:val="00383144"/>
    <w:rsid w:val="00383205"/>
    <w:rsid w:val="003915C0"/>
    <w:rsid w:val="00394185"/>
    <w:rsid w:val="0039625B"/>
    <w:rsid w:val="003A58D3"/>
    <w:rsid w:val="003A617C"/>
    <w:rsid w:val="003B3953"/>
    <w:rsid w:val="003B5596"/>
    <w:rsid w:val="003C155D"/>
    <w:rsid w:val="003C38C4"/>
    <w:rsid w:val="003C40E1"/>
    <w:rsid w:val="003C42C4"/>
    <w:rsid w:val="003C604F"/>
    <w:rsid w:val="003D04EC"/>
    <w:rsid w:val="003D7736"/>
    <w:rsid w:val="003E460B"/>
    <w:rsid w:val="003E7AF1"/>
    <w:rsid w:val="003E7E9C"/>
    <w:rsid w:val="003F0F9A"/>
    <w:rsid w:val="003F3381"/>
    <w:rsid w:val="003F48BB"/>
    <w:rsid w:val="003F5BA7"/>
    <w:rsid w:val="003F68E7"/>
    <w:rsid w:val="00400128"/>
    <w:rsid w:val="004049BD"/>
    <w:rsid w:val="00405220"/>
    <w:rsid w:val="00411566"/>
    <w:rsid w:val="004117E2"/>
    <w:rsid w:val="00416F47"/>
    <w:rsid w:val="00422A96"/>
    <w:rsid w:val="00424CAE"/>
    <w:rsid w:val="00424D42"/>
    <w:rsid w:val="004254CC"/>
    <w:rsid w:val="00427215"/>
    <w:rsid w:val="00427661"/>
    <w:rsid w:val="00440890"/>
    <w:rsid w:val="00443F69"/>
    <w:rsid w:val="0044504A"/>
    <w:rsid w:val="00446048"/>
    <w:rsid w:val="00446D19"/>
    <w:rsid w:val="00460073"/>
    <w:rsid w:val="004662FB"/>
    <w:rsid w:val="004666C5"/>
    <w:rsid w:val="00466BFD"/>
    <w:rsid w:val="0047232A"/>
    <w:rsid w:val="00472D6A"/>
    <w:rsid w:val="00476963"/>
    <w:rsid w:val="00482748"/>
    <w:rsid w:val="00482EB2"/>
    <w:rsid w:val="004832E8"/>
    <w:rsid w:val="0048784D"/>
    <w:rsid w:val="00490226"/>
    <w:rsid w:val="00492749"/>
    <w:rsid w:val="0049308D"/>
    <w:rsid w:val="0049393B"/>
    <w:rsid w:val="004939C6"/>
    <w:rsid w:val="004A0EF0"/>
    <w:rsid w:val="004A1A8E"/>
    <w:rsid w:val="004A3ADC"/>
    <w:rsid w:val="004A4830"/>
    <w:rsid w:val="004A6EC0"/>
    <w:rsid w:val="004A753A"/>
    <w:rsid w:val="004B1B59"/>
    <w:rsid w:val="004C2723"/>
    <w:rsid w:val="004C2B5A"/>
    <w:rsid w:val="004D07F4"/>
    <w:rsid w:val="004D33A4"/>
    <w:rsid w:val="004D5010"/>
    <w:rsid w:val="004D6F8F"/>
    <w:rsid w:val="004E409B"/>
    <w:rsid w:val="004F0166"/>
    <w:rsid w:val="004F0A39"/>
    <w:rsid w:val="004F65DB"/>
    <w:rsid w:val="004F6A36"/>
    <w:rsid w:val="004F76CD"/>
    <w:rsid w:val="004F7C1F"/>
    <w:rsid w:val="00500F36"/>
    <w:rsid w:val="00501F87"/>
    <w:rsid w:val="00503F6E"/>
    <w:rsid w:val="00505A5E"/>
    <w:rsid w:val="00505B42"/>
    <w:rsid w:val="0050630B"/>
    <w:rsid w:val="005065E4"/>
    <w:rsid w:val="00506FBB"/>
    <w:rsid w:val="00507281"/>
    <w:rsid w:val="005126B3"/>
    <w:rsid w:val="00512A4E"/>
    <w:rsid w:val="00513071"/>
    <w:rsid w:val="00513E9F"/>
    <w:rsid w:val="00517678"/>
    <w:rsid w:val="00520845"/>
    <w:rsid w:val="00520CC9"/>
    <w:rsid w:val="00521970"/>
    <w:rsid w:val="00526F2D"/>
    <w:rsid w:val="0052787F"/>
    <w:rsid w:val="00533668"/>
    <w:rsid w:val="005343FE"/>
    <w:rsid w:val="00535B9D"/>
    <w:rsid w:val="00535D50"/>
    <w:rsid w:val="00537273"/>
    <w:rsid w:val="005439F6"/>
    <w:rsid w:val="00552DA0"/>
    <w:rsid w:val="00553523"/>
    <w:rsid w:val="00555AB0"/>
    <w:rsid w:val="00556A9A"/>
    <w:rsid w:val="005602E3"/>
    <w:rsid w:val="00561582"/>
    <w:rsid w:val="00561E5D"/>
    <w:rsid w:val="00561EAB"/>
    <w:rsid w:val="00563A68"/>
    <w:rsid w:val="005661F2"/>
    <w:rsid w:val="00566E69"/>
    <w:rsid w:val="00567474"/>
    <w:rsid w:val="00567769"/>
    <w:rsid w:val="00571672"/>
    <w:rsid w:val="00584C20"/>
    <w:rsid w:val="0058519D"/>
    <w:rsid w:val="00591083"/>
    <w:rsid w:val="005952BC"/>
    <w:rsid w:val="00595E27"/>
    <w:rsid w:val="005A07E5"/>
    <w:rsid w:val="005A79C7"/>
    <w:rsid w:val="005B265F"/>
    <w:rsid w:val="005B3056"/>
    <w:rsid w:val="005B672F"/>
    <w:rsid w:val="005C3B90"/>
    <w:rsid w:val="005C5ABB"/>
    <w:rsid w:val="005D5A3B"/>
    <w:rsid w:val="005E5437"/>
    <w:rsid w:val="005E7FE7"/>
    <w:rsid w:val="005F1639"/>
    <w:rsid w:val="005F4111"/>
    <w:rsid w:val="005F413C"/>
    <w:rsid w:val="005F7D50"/>
    <w:rsid w:val="00600504"/>
    <w:rsid w:val="00600AB6"/>
    <w:rsid w:val="006031E9"/>
    <w:rsid w:val="006033DC"/>
    <w:rsid w:val="0060519F"/>
    <w:rsid w:val="00605AD1"/>
    <w:rsid w:val="006118F9"/>
    <w:rsid w:val="006126C3"/>
    <w:rsid w:val="00621A5E"/>
    <w:rsid w:val="00621D1F"/>
    <w:rsid w:val="00624019"/>
    <w:rsid w:val="00624BF4"/>
    <w:rsid w:val="00625767"/>
    <w:rsid w:val="00630222"/>
    <w:rsid w:val="00630FC6"/>
    <w:rsid w:val="00632E6B"/>
    <w:rsid w:val="0063468A"/>
    <w:rsid w:val="00635DCF"/>
    <w:rsid w:val="0064030A"/>
    <w:rsid w:val="00640EA1"/>
    <w:rsid w:val="0064168E"/>
    <w:rsid w:val="006425D1"/>
    <w:rsid w:val="006426E2"/>
    <w:rsid w:val="00643A8F"/>
    <w:rsid w:val="00645EFC"/>
    <w:rsid w:val="006468AD"/>
    <w:rsid w:val="00652F30"/>
    <w:rsid w:val="0065343B"/>
    <w:rsid w:val="00654C6C"/>
    <w:rsid w:val="00664EAE"/>
    <w:rsid w:val="0066556B"/>
    <w:rsid w:val="006656DB"/>
    <w:rsid w:val="00667DD8"/>
    <w:rsid w:val="00672401"/>
    <w:rsid w:val="00674648"/>
    <w:rsid w:val="00674FA1"/>
    <w:rsid w:val="00676451"/>
    <w:rsid w:val="0068427C"/>
    <w:rsid w:val="00685B52"/>
    <w:rsid w:val="00687069"/>
    <w:rsid w:val="00693037"/>
    <w:rsid w:val="006970A0"/>
    <w:rsid w:val="00697AEC"/>
    <w:rsid w:val="006A4020"/>
    <w:rsid w:val="006A68DA"/>
    <w:rsid w:val="006B295E"/>
    <w:rsid w:val="006C171B"/>
    <w:rsid w:val="006C445C"/>
    <w:rsid w:val="006D1A7F"/>
    <w:rsid w:val="006D2BA3"/>
    <w:rsid w:val="006D4816"/>
    <w:rsid w:val="006D4AB4"/>
    <w:rsid w:val="006D5418"/>
    <w:rsid w:val="006D5FAE"/>
    <w:rsid w:val="006E3CD6"/>
    <w:rsid w:val="006E435D"/>
    <w:rsid w:val="006E4529"/>
    <w:rsid w:val="006E4B9E"/>
    <w:rsid w:val="006E4F22"/>
    <w:rsid w:val="006F3720"/>
    <w:rsid w:val="00702E30"/>
    <w:rsid w:val="00703149"/>
    <w:rsid w:val="0070728C"/>
    <w:rsid w:val="00710AC4"/>
    <w:rsid w:val="007123AB"/>
    <w:rsid w:val="00714983"/>
    <w:rsid w:val="00722F59"/>
    <w:rsid w:val="00725F25"/>
    <w:rsid w:val="007275E3"/>
    <w:rsid w:val="00730E11"/>
    <w:rsid w:val="00732662"/>
    <w:rsid w:val="00734655"/>
    <w:rsid w:val="00735530"/>
    <w:rsid w:val="00737FDC"/>
    <w:rsid w:val="00740BC7"/>
    <w:rsid w:val="007420ED"/>
    <w:rsid w:val="00743A93"/>
    <w:rsid w:val="007467C2"/>
    <w:rsid w:val="00746D97"/>
    <w:rsid w:val="00754649"/>
    <w:rsid w:val="00754C9C"/>
    <w:rsid w:val="007631F5"/>
    <w:rsid w:val="00777EFE"/>
    <w:rsid w:val="00782A6B"/>
    <w:rsid w:val="00783267"/>
    <w:rsid w:val="00783B9D"/>
    <w:rsid w:val="00783F25"/>
    <w:rsid w:val="0078589B"/>
    <w:rsid w:val="00785C6E"/>
    <w:rsid w:val="00786BFA"/>
    <w:rsid w:val="00787FBB"/>
    <w:rsid w:val="00797C13"/>
    <w:rsid w:val="007A0269"/>
    <w:rsid w:val="007A5995"/>
    <w:rsid w:val="007A6466"/>
    <w:rsid w:val="007B1D93"/>
    <w:rsid w:val="007B2B31"/>
    <w:rsid w:val="007B30AB"/>
    <w:rsid w:val="007B4320"/>
    <w:rsid w:val="007B51B9"/>
    <w:rsid w:val="007B76F6"/>
    <w:rsid w:val="007C3EA7"/>
    <w:rsid w:val="007D7F90"/>
    <w:rsid w:val="007E1652"/>
    <w:rsid w:val="007E5E48"/>
    <w:rsid w:val="007E787B"/>
    <w:rsid w:val="007E7A9E"/>
    <w:rsid w:val="007F0341"/>
    <w:rsid w:val="007F1796"/>
    <w:rsid w:val="007F2DE9"/>
    <w:rsid w:val="007F7553"/>
    <w:rsid w:val="00803A4D"/>
    <w:rsid w:val="00804F09"/>
    <w:rsid w:val="00807976"/>
    <w:rsid w:val="0081038A"/>
    <w:rsid w:val="0081421D"/>
    <w:rsid w:val="00814B70"/>
    <w:rsid w:val="008169A4"/>
    <w:rsid w:val="00817848"/>
    <w:rsid w:val="00817B16"/>
    <w:rsid w:val="0082237A"/>
    <w:rsid w:val="00822F04"/>
    <w:rsid w:val="00823967"/>
    <w:rsid w:val="00825F90"/>
    <w:rsid w:val="0082690A"/>
    <w:rsid w:val="00830D4D"/>
    <w:rsid w:val="0083202F"/>
    <w:rsid w:val="00834683"/>
    <w:rsid w:val="008351E9"/>
    <w:rsid w:val="00842BFE"/>
    <w:rsid w:val="00843A9B"/>
    <w:rsid w:val="008457D5"/>
    <w:rsid w:val="00847EB7"/>
    <w:rsid w:val="00853639"/>
    <w:rsid w:val="0085451B"/>
    <w:rsid w:val="0085469C"/>
    <w:rsid w:val="00854A8A"/>
    <w:rsid w:val="00856167"/>
    <w:rsid w:val="008666A7"/>
    <w:rsid w:val="008709D1"/>
    <w:rsid w:val="00873595"/>
    <w:rsid w:val="00877798"/>
    <w:rsid w:val="00883DC0"/>
    <w:rsid w:val="00884765"/>
    <w:rsid w:val="0088493F"/>
    <w:rsid w:val="00886E97"/>
    <w:rsid w:val="0088734C"/>
    <w:rsid w:val="008906BE"/>
    <w:rsid w:val="00890BA3"/>
    <w:rsid w:val="00892222"/>
    <w:rsid w:val="0089510D"/>
    <w:rsid w:val="00895DD4"/>
    <w:rsid w:val="008A1A67"/>
    <w:rsid w:val="008A3E19"/>
    <w:rsid w:val="008A4909"/>
    <w:rsid w:val="008A6095"/>
    <w:rsid w:val="008A755F"/>
    <w:rsid w:val="008A76E0"/>
    <w:rsid w:val="008B2055"/>
    <w:rsid w:val="008B2E59"/>
    <w:rsid w:val="008B4E82"/>
    <w:rsid w:val="008C1DDD"/>
    <w:rsid w:val="008C79E4"/>
    <w:rsid w:val="008D0E05"/>
    <w:rsid w:val="008D1CD3"/>
    <w:rsid w:val="008D579A"/>
    <w:rsid w:val="008E715D"/>
    <w:rsid w:val="008F5D38"/>
    <w:rsid w:val="008F679D"/>
    <w:rsid w:val="008F782C"/>
    <w:rsid w:val="00900050"/>
    <w:rsid w:val="0091020D"/>
    <w:rsid w:val="00911D97"/>
    <w:rsid w:val="00912DDC"/>
    <w:rsid w:val="00912E96"/>
    <w:rsid w:val="00913BF4"/>
    <w:rsid w:val="00913D4B"/>
    <w:rsid w:val="00914C1C"/>
    <w:rsid w:val="0091535C"/>
    <w:rsid w:val="0091647E"/>
    <w:rsid w:val="00920828"/>
    <w:rsid w:val="00920BAC"/>
    <w:rsid w:val="009219B2"/>
    <w:rsid w:val="00925D7B"/>
    <w:rsid w:val="00927144"/>
    <w:rsid w:val="00927E16"/>
    <w:rsid w:val="0093381E"/>
    <w:rsid w:val="00936448"/>
    <w:rsid w:val="0093662C"/>
    <w:rsid w:val="00936AB2"/>
    <w:rsid w:val="00943E46"/>
    <w:rsid w:val="0095185A"/>
    <w:rsid w:val="00951A3C"/>
    <w:rsid w:val="0095274A"/>
    <w:rsid w:val="00953189"/>
    <w:rsid w:val="00955066"/>
    <w:rsid w:val="00956D8C"/>
    <w:rsid w:val="00957972"/>
    <w:rsid w:val="00962166"/>
    <w:rsid w:val="009630C9"/>
    <w:rsid w:val="009643BD"/>
    <w:rsid w:val="00964912"/>
    <w:rsid w:val="00971742"/>
    <w:rsid w:val="00971CC0"/>
    <w:rsid w:val="00972747"/>
    <w:rsid w:val="009741A8"/>
    <w:rsid w:val="009774FD"/>
    <w:rsid w:val="00977942"/>
    <w:rsid w:val="009813B7"/>
    <w:rsid w:val="00987A70"/>
    <w:rsid w:val="00991E26"/>
    <w:rsid w:val="0099420D"/>
    <w:rsid w:val="0099458E"/>
    <w:rsid w:val="00994EFF"/>
    <w:rsid w:val="009958A2"/>
    <w:rsid w:val="00995D35"/>
    <w:rsid w:val="009A428D"/>
    <w:rsid w:val="009A6F00"/>
    <w:rsid w:val="009B0270"/>
    <w:rsid w:val="009B0B8A"/>
    <w:rsid w:val="009B3CC2"/>
    <w:rsid w:val="009B5656"/>
    <w:rsid w:val="009B625F"/>
    <w:rsid w:val="009B6A83"/>
    <w:rsid w:val="009D3366"/>
    <w:rsid w:val="009D4101"/>
    <w:rsid w:val="009D6514"/>
    <w:rsid w:val="009D6879"/>
    <w:rsid w:val="009D789E"/>
    <w:rsid w:val="009E20F4"/>
    <w:rsid w:val="009E2321"/>
    <w:rsid w:val="009F09F9"/>
    <w:rsid w:val="009F27A7"/>
    <w:rsid w:val="009F2A9B"/>
    <w:rsid w:val="009F4321"/>
    <w:rsid w:val="009F5142"/>
    <w:rsid w:val="009F78B4"/>
    <w:rsid w:val="009F7ED2"/>
    <w:rsid w:val="00A01F70"/>
    <w:rsid w:val="00A02469"/>
    <w:rsid w:val="00A03348"/>
    <w:rsid w:val="00A0490A"/>
    <w:rsid w:val="00A05869"/>
    <w:rsid w:val="00A073F7"/>
    <w:rsid w:val="00A1144B"/>
    <w:rsid w:val="00A119D1"/>
    <w:rsid w:val="00A13CBC"/>
    <w:rsid w:val="00A13F1D"/>
    <w:rsid w:val="00A14ABE"/>
    <w:rsid w:val="00A17DFF"/>
    <w:rsid w:val="00A2245B"/>
    <w:rsid w:val="00A262AD"/>
    <w:rsid w:val="00A274BB"/>
    <w:rsid w:val="00A30182"/>
    <w:rsid w:val="00A31900"/>
    <w:rsid w:val="00A32045"/>
    <w:rsid w:val="00A34B20"/>
    <w:rsid w:val="00A36EC1"/>
    <w:rsid w:val="00A372E4"/>
    <w:rsid w:val="00A40681"/>
    <w:rsid w:val="00A43970"/>
    <w:rsid w:val="00A43B84"/>
    <w:rsid w:val="00A47F5A"/>
    <w:rsid w:val="00A57FBA"/>
    <w:rsid w:val="00A61C3C"/>
    <w:rsid w:val="00A62FAD"/>
    <w:rsid w:val="00A6510B"/>
    <w:rsid w:val="00A81BB0"/>
    <w:rsid w:val="00A825B3"/>
    <w:rsid w:val="00A83A9D"/>
    <w:rsid w:val="00A84D70"/>
    <w:rsid w:val="00A84ED6"/>
    <w:rsid w:val="00A85FA6"/>
    <w:rsid w:val="00A87C63"/>
    <w:rsid w:val="00A92524"/>
    <w:rsid w:val="00A94EEF"/>
    <w:rsid w:val="00A96CED"/>
    <w:rsid w:val="00A974F3"/>
    <w:rsid w:val="00AA115B"/>
    <w:rsid w:val="00AA2F45"/>
    <w:rsid w:val="00AA4810"/>
    <w:rsid w:val="00AA4D2D"/>
    <w:rsid w:val="00AB095C"/>
    <w:rsid w:val="00AB38E6"/>
    <w:rsid w:val="00AB79AA"/>
    <w:rsid w:val="00AC26FA"/>
    <w:rsid w:val="00AC37EF"/>
    <w:rsid w:val="00AC4B58"/>
    <w:rsid w:val="00AC5B0E"/>
    <w:rsid w:val="00AD57D0"/>
    <w:rsid w:val="00AE5B4C"/>
    <w:rsid w:val="00AE60CF"/>
    <w:rsid w:val="00AE793C"/>
    <w:rsid w:val="00AE7C0B"/>
    <w:rsid w:val="00AF2C03"/>
    <w:rsid w:val="00AF4356"/>
    <w:rsid w:val="00AF7BE9"/>
    <w:rsid w:val="00B00EB8"/>
    <w:rsid w:val="00B06066"/>
    <w:rsid w:val="00B07F01"/>
    <w:rsid w:val="00B104FD"/>
    <w:rsid w:val="00B119E1"/>
    <w:rsid w:val="00B14594"/>
    <w:rsid w:val="00B15D1C"/>
    <w:rsid w:val="00B217AF"/>
    <w:rsid w:val="00B2206C"/>
    <w:rsid w:val="00B2318F"/>
    <w:rsid w:val="00B2474F"/>
    <w:rsid w:val="00B24C47"/>
    <w:rsid w:val="00B313DB"/>
    <w:rsid w:val="00B4016A"/>
    <w:rsid w:val="00B40D38"/>
    <w:rsid w:val="00B43CAE"/>
    <w:rsid w:val="00B44872"/>
    <w:rsid w:val="00B46DE2"/>
    <w:rsid w:val="00B47E9C"/>
    <w:rsid w:val="00B50888"/>
    <w:rsid w:val="00B50B5D"/>
    <w:rsid w:val="00B50E4C"/>
    <w:rsid w:val="00B529D3"/>
    <w:rsid w:val="00B5542F"/>
    <w:rsid w:val="00B56C8C"/>
    <w:rsid w:val="00B61248"/>
    <w:rsid w:val="00B6243B"/>
    <w:rsid w:val="00B674A1"/>
    <w:rsid w:val="00B679EE"/>
    <w:rsid w:val="00B67F5E"/>
    <w:rsid w:val="00B706FE"/>
    <w:rsid w:val="00B7126E"/>
    <w:rsid w:val="00B72CAF"/>
    <w:rsid w:val="00B74FB3"/>
    <w:rsid w:val="00B801A3"/>
    <w:rsid w:val="00B81626"/>
    <w:rsid w:val="00B83ACB"/>
    <w:rsid w:val="00B83E31"/>
    <w:rsid w:val="00B85D85"/>
    <w:rsid w:val="00B86032"/>
    <w:rsid w:val="00B916D2"/>
    <w:rsid w:val="00B96C34"/>
    <w:rsid w:val="00BA1339"/>
    <w:rsid w:val="00BA1CF7"/>
    <w:rsid w:val="00BA5F0E"/>
    <w:rsid w:val="00BB08E6"/>
    <w:rsid w:val="00BC272D"/>
    <w:rsid w:val="00BC5841"/>
    <w:rsid w:val="00BC5D41"/>
    <w:rsid w:val="00BD305D"/>
    <w:rsid w:val="00BD3619"/>
    <w:rsid w:val="00BD38EC"/>
    <w:rsid w:val="00BD5230"/>
    <w:rsid w:val="00BD6072"/>
    <w:rsid w:val="00BE0259"/>
    <w:rsid w:val="00BE0433"/>
    <w:rsid w:val="00BE3FA8"/>
    <w:rsid w:val="00BE5B1B"/>
    <w:rsid w:val="00BE5DB0"/>
    <w:rsid w:val="00BE652B"/>
    <w:rsid w:val="00BE79BD"/>
    <w:rsid w:val="00BF0AA5"/>
    <w:rsid w:val="00BF1A19"/>
    <w:rsid w:val="00BF286A"/>
    <w:rsid w:val="00BF57F0"/>
    <w:rsid w:val="00BF5BC9"/>
    <w:rsid w:val="00BF60DA"/>
    <w:rsid w:val="00BF79A9"/>
    <w:rsid w:val="00C0209F"/>
    <w:rsid w:val="00C02C70"/>
    <w:rsid w:val="00C03260"/>
    <w:rsid w:val="00C04798"/>
    <w:rsid w:val="00C054D9"/>
    <w:rsid w:val="00C05CE0"/>
    <w:rsid w:val="00C10650"/>
    <w:rsid w:val="00C10EF2"/>
    <w:rsid w:val="00C14E4F"/>
    <w:rsid w:val="00C2387E"/>
    <w:rsid w:val="00C23A35"/>
    <w:rsid w:val="00C27949"/>
    <w:rsid w:val="00C31AFC"/>
    <w:rsid w:val="00C32D5C"/>
    <w:rsid w:val="00C35D3A"/>
    <w:rsid w:val="00C41E09"/>
    <w:rsid w:val="00C42BA5"/>
    <w:rsid w:val="00C42D42"/>
    <w:rsid w:val="00C438F1"/>
    <w:rsid w:val="00C44A76"/>
    <w:rsid w:val="00C4662A"/>
    <w:rsid w:val="00C47079"/>
    <w:rsid w:val="00C47893"/>
    <w:rsid w:val="00C50201"/>
    <w:rsid w:val="00C50559"/>
    <w:rsid w:val="00C50B43"/>
    <w:rsid w:val="00C517C9"/>
    <w:rsid w:val="00C53EDE"/>
    <w:rsid w:val="00C551BD"/>
    <w:rsid w:val="00C566C4"/>
    <w:rsid w:val="00C57C80"/>
    <w:rsid w:val="00C61AC5"/>
    <w:rsid w:val="00C65670"/>
    <w:rsid w:val="00C65814"/>
    <w:rsid w:val="00C715FE"/>
    <w:rsid w:val="00C73A8C"/>
    <w:rsid w:val="00C73D33"/>
    <w:rsid w:val="00C75BBE"/>
    <w:rsid w:val="00C76274"/>
    <w:rsid w:val="00C771D0"/>
    <w:rsid w:val="00C844CF"/>
    <w:rsid w:val="00C847CC"/>
    <w:rsid w:val="00C84C71"/>
    <w:rsid w:val="00C85E9C"/>
    <w:rsid w:val="00C8652C"/>
    <w:rsid w:val="00C97C6A"/>
    <w:rsid w:val="00C97FEA"/>
    <w:rsid w:val="00CA5862"/>
    <w:rsid w:val="00CB04F3"/>
    <w:rsid w:val="00CB780E"/>
    <w:rsid w:val="00CC1C61"/>
    <w:rsid w:val="00CC2856"/>
    <w:rsid w:val="00CC4EA3"/>
    <w:rsid w:val="00CD1416"/>
    <w:rsid w:val="00CD4207"/>
    <w:rsid w:val="00CD4804"/>
    <w:rsid w:val="00CD548F"/>
    <w:rsid w:val="00CE078A"/>
    <w:rsid w:val="00CE10CC"/>
    <w:rsid w:val="00CE1CEA"/>
    <w:rsid w:val="00CE4FB3"/>
    <w:rsid w:val="00CE67BE"/>
    <w:rsid w:val="00CE688B"/>
    <w:rsid w:val="00CE7133"/>
    <w:rsid w:val="00CF589B"/>
    <w:rsid w:val="00D0046E"/>
    <w:rsid w:val="00D02D83"/>
    <w:rsid w:val="00D03314"/>
    <w:rsid w:val="00D0554A"/>
    <w:rsid w:val="00D15ADC"/>
    <w:rsid w:val="00D15D3A"/>
    <w:rsid w:val="00D167AF"/>
    <w:rsid w:val="00D21E40"/>
    <w:rsid w:val="00D227CE"/>
    <w:rsid w:val="00D237FF"/>
    <w:rsid w:val="00D25C61"/>
    <w:rsid w:val="00D267FE"/>
    <w:rsid w:val="00D30BA4"/>
    <w:rsid w:val="00D3485F"/>
    <w:rsid w:val="00D35E91"/>
    <w:rsid w:val="00D438B5"/>
    <w:rsid w:val="00D448DF"/>
    <w:rsid w:val="00D45DA5"/>
    <w:rsid w:val="00D4650C"/>
    <w:rsid w:val="00D47A4B"/>
    <w:rsid w:val="00D52ECF"/>
    <w:rsid w:val="00D556EA"/>
    <w:rsid w:val="00D625F9"/>
    <w:rsid w:val="00D67615"/>
    <w:rsid w:val="00D70B36"/>
    <w:rsid w:val="00D73379"/>
    <w:rsid w:val="00D74943"/>
    <w:rsid w:val="00D80993"/>
    <w:rsid w:val="00D818D6"/>
    <w:rsid w:val="00D81A7A"/>
    <w:rsid w:val="00D83F0C"/>
    <w:rsid w:val="00D84C85"/>
    <w:rsid w:val="00D93B32"/>
    <w:rsid w:val="00D95AF2"/>
    <w:rsid w:val="00DA20E4"/>
    <w:rsid w:val="00DA3E30"/>
    <w:rsid w:val="00DA530C"/>
    <w:rsid w:val="00DA5326"/>
    <w:rsid w:val="00DA6568"/>
    <w:rsid w:val="00DA670C"/>
    <w:rsid w:val="00DB24A3"/>
    <w:rsid w:val="00DB485B"/>
    <w:rsid w:val="00DB5807"/>
    <w:rsid w:val="00DB787E"/>
    <w:rsid w:val="00DC1B64"/>
    <w:rsid w:val="00DC2B9F"/>
    <w:rsid w:val="00DC2C2F"/>
    <w:rsid w:val="00DC6449"/>
    <w:rsid w:val="00DC70B0"/>
    <w:rsid w:val="00DC7689"/>
    <w:rsid w:val="00DD0D79"/>
    <w:rsid w:val="00DD0EEF"/>
    <w:rsid w:val="00DD0FE3"/>
    <w:rsid w:val="00DD2CD3"/>
    <w:rsid w:val="00DD3EEC"/>
    <w:rsid w:val="00DD4270"/>
    <w:rsid w:val="00DD522F"/>
    <w:rsid w:val="00DD7010"/>
    <w:rsid w:val="00DE310A"/>
    <w:rsid w:val="00DE4153"/>
    <w:rsid w:val="00DE5BC3"/>
    <w:rsid w:val="00DE67BB"/>
    <w:rsid w:val="00DF4D0D"/>
    <w:rsid w:val="00DF6FC2"/>
    <w:rsid w:val="00E00AC8"/>
    <w:rsid w:val="00E01ADC"/>
    <w:rsid w:val="00E11702"/>
    <w:rsid w:val="00E117F1"/>
    <w:rsid w:val="00E12371"/>
    <w:rsid w:val="00E126F0"/>
    <w:rsid w:val="00E162F7"/>
    <w:rsid w:val="00E1643C"/>
    <w:rsid w:val="00E179EE"/>
    <w:rsid w:val="00E229F4"/>
    <w:rsid w:val="00E24F9F"/>
    <w:rsid w:val="00E257E6"/>
    <w:rsid w:val="00E26FAF"/>
    <w:rsid w:val="00E312FE"/>
    <w:rsid w:val="00E34D6D"/>
    <w:rsid w:val="00E35CA4"/>
    <w:rsid w:val="00E41C41"/>
    <w:rsid w:val="00E430AD"/>
    <w:rsid w:val="00E47E4A"/>
    <w:rsid w:val="00E47FDC"/>
    <w:rsid w:val="00E5188A"/>
    <w:rsid w:val="00E56383"/>
    <w:rsid w:val="00E6127D"/>
    <w:rsid w:val="00E617BA"/>
    <w:rsid w:val="00E6322D"/>
    <w:rsid w:val="00E6424F"/>
    <w:rsid w:val="00E65450"/>
    <w:rsid w:val="00E71BA4"/>
    <w:rsid w:val="00E730BE"/>
    <w:rsid w:val="00E74714"/>
    <w:rsid w:val="00E76FF8"/>
    <w:rsid w:val="00E8395F"/>
    <w:rsid w:val="00E84060"/>
    <w:rsid w:val="00E84598"/>
    <w:rsid w:val="00E85424"/>
    <w:rsid w:val="00E93962"/>
    <w:rsid w:val="00E94D89"/>
    <w:rsid w:val="00E95EC6"/>
    <w:rsid w:val="00EA1007"/>
    <w:rsid w:val="00EA4AB9"/>
    <w:rsid w:val="00EA7DAD"/>
    <w:rsid w:val="00EB268F"/>
    <w:rsid w:val="00EB30FF"/>
    <w:rsid w:val="00EB4275"/>
    <w:rsid w:val="00EB4BE0"/>
    <w:rsid w:val="00EB6ED9"/>
    <w:rsid w:val="00EC0B6A"/>
    <w:rsid w:val="00EC37B6"/>
    <w:rsid w:val="00EC4D2C"/>
    <w:rsid w:val="00EC5054"/>
    <w:rsid w:val="00EC72A7"/>
    <w:rsid w:val="00ED0453"/>
    <w:rsid w:val="00ED12A2"/>
    <w:rsid w:val="00ED451B"/>
    <w:rsid w:val="00ED4531"/>
    <w:rsid w:val="00ED4A8E"/>
    <w:rsid w:val="00ED4FAB"/>
    <w:rsid w:val="00ED5647"/>
    <w:rsid w:val="00ED605C"/>
    <w:rsid w:val="00EF3843"/>
    <w:rsid w:val="00EF3CF5"/>
    <w:rsid w:val="00EF46AF"/>
    <w:rsid w:val="00EF5524"/>
    <w:rsid w:val="00EF5CCC"/>
    <w:rsid w:val="00EF6591"/>
    <w:rsid w:val="00F006B0"/>
    <w:rsid w:val="00F0271E"/>
    <w:rsid w:val="00F032FF"/>
    <w:rsid w:val="00F12902"/>
    <w:rsid w:val="00F12C21"/>
    <w:rsid w:val="00F12DB3"/>
    <w:rsid w:val="00F14536"/>
    <w:rsid w:val="00F150FC"/>
    <w:rsid w:val="00F16300"/>
    <w:rsid w:val="00F17D2C"/>
    <w:rsid w:val="00F2006B"/>
    <w:rsid w:val="00F22413"/>
    <w:rsid w:val="00F22A2F"/>
    <w:rsid w:val="00F23159"/>
    <w:rsid w:val="00F258B1"/>
    <w:rsid w:val="00F263CC"/>
    <w:rsid w:val="00F310B0"/>
    <w:rsid w:val="00F33CBD"/>
    <w:rsid w:val="00F34EA4"/>
    <w:rsid w:val="00F419B6"/>
    <w:rsid w:val="00F4263C"/>
    <w:rsid w:val="00F42B4B"/>
    <w:rsid w:val="00F433B5"/>
    <w:rsid w:val="00F43524"/>
    <w:rsid w:val="00F44358"/>
    <w:rsid w:val="00F47CC5"/>
    <w:rsid w:val="00F5318B"/>
    <w:rsid w:val="00F572D7"/>
    <w:rsid w:val="00F57989"/>
    <w:rsid w:val="00F57D56"/>
    <w:rsid w:val="00F61441"/>
    <w:rsid w:val="00F61B05"/>
    <w:rsid w:val="00F6201F"/>
    <w:rsid w:val="00F65318"/>
    <w:rsid w:val="00F65A6C"/>
    <w:rsid w:val="00F733F7"/>
    <w:rsid w:val="00F73D42"/>
    <w:rsid w:val="00F75145"/>
    <w:rsid w:val="00F75601"/>
    <w:rsid w:val="00F75BE9"/>
    <w:rsid w:val="00F75D2F"/>
    <w:rsid w:val="00F7701C"/>
    <w:rsid w:val="00F842D7"/>
    <w:rsid w:val="00F862CB"/>
    <w:rsid w:val="00F97620"/>
    <w:rsid w:val="00FA2A4D"/>
    <w:rsid w:val="00FA67B8"/>
    <w:rsid w:val="00FB7A92"/>
    <w:rsid w:val="00FC0733"/>
    <w:rsid w:val="00FC1AE8"/>
    <w:rsid w:val="00FC2B9C"/>
    <w:rsid w:val="00FC4454"/>
    <w:rsid w:val="00FC66E3"/>
    <w:rsid w:val="00FD1DF3"/>
    <w:rsid w:val="00FD4668"/>
    <w:rsid w:val="00FD588B"/>
    <w:rsid w:val="00FD6DDA"/>
    <w:rsid w:val="00FE0376"/>
    <w:rsid w:val="00FE03BA"/>
    <w:rsid w:val="00FE2028"/>
    <w:rsid w:val="00FE2349"/>
    <w:rsid w:val="00FE260E"/>
    <w:rsid w:val="00FE3D1D"/>
    <w:rsid w:val="00FF2976"/>
    <w:rsid w:val="00FF6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467C2"/>
    <w:pPr>
      <w:spacing w:after="200" w:line="276" w:lineRule="auto"/>
    </w:pPr>
    <w:rPr>
      <w:rFonts w:cs="Calibri"/>
    </w:rPr>
  </w:style>
  <w:style w:type="paragraph" w:styleId="Heading1">
    <w:name w:val="heading 1"/>
    <w:basedOn w:val="Normal"/>
    <w:next w:val="Normal"/>
    <w:link w:val="Heading1Char"/>
    <w:uiPriority w:val="99"/>
    <w:qFormat/>
    <w:rsid w:val="00C02C70"/>
    <w:pPr>
      <w:keepNext/>
      <w:keepLines/>
      <w:spacing w:after="0" w:line="240" w:lineRule="auto"/>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C70"/>
    <w:rPr>
      <w:rFonts w:ascii="Times New Roman" w:hAnsi="Times New Roman" w:cs="Times New Roman"/>
      <w:b/>
      <w:bCs/>
      <w:sz w:val="28"/>
      <w:szCs w:val="28"/>
    </w:rPr>
  </w:style>
  <w:style w:type="paragraph" w:styleId="ListParagraph">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Normal"/>
    <w:link w:val="ListParagraphChar"/>
    <w:uiPriority w:val="99"/>
    <w:qFormat/>
    <w:rsid w:val="00971742"/>
    <w:pPr>
      <w:ind w:left="720"/>
    </w:pPr>
  </w:style>
  <w:style w:type="character" w:customStyle="1" w:styleId="ListParagraphChar">
    <w:name w:val="List Paragraph Char"/>
    <w:aliases w:val="маркированный Char,Список точки Char,List_Paragraph Char,Multilevel para_II Char,List Paragraph-ExecSummary Char,Akapit z listą BS Char,Bullets Char,List Paragraph 1 Char,References Char,List Paragraph (numbered (a)) Char"/>
    <w:link w:val="ListParagraph"/>
    <w:uiPriority w:val="99"/>
    <w:locked/>
    <w:rsid w:val="00CD548F"/>
  </w:style>
  <w:style w:type="table" w:styleId="TableGrid">
    <w:name w:val="Table Grid"/>
    <w:basedOn w:val="TableNormal"/>
    <w:uiPriority w:val="99"/>
    <w:rsid w:val="00F163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3D9"/>
    <w:rPr>
      <w:rFonts w:ascii="Tahoma" w:hAnsi="Tahoma" w:cs="Tahoma"/>
      <w:sz w:val="16"/>
      <w:szCs w:val="16"/>
    </w:rPr>
  </w:style>
  <w:style w:type="paragraph" w:customStyle="1" w:styleId="ConsPlusNormal">
    <w:name w:val="ConsPlusNormal"/>
    <w:link w:val="ConsPlusNormal0"/>
    <w:uiPriority w:val="99"/>
    <w:rsid w:val="009D789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D789E"/>
    <w:rPr>
      <w:rFonts w:ascii="Arial" w:hAnsi="Arial" w:cs="Arial"/>
      <w:sz w:val="22"/>
      <w:szCs w:val="22"/>
      <w:lang w:eastAsia="ru-RU"/>
    </w:rPr>
  </w:style>
  <w:style w:type="character" w:customStyle="1" w:styleId="apple-converted-space">
    <w:name w:val="apple-converted-space"/>
    <w:basedOn w:val="DefaultParagraphFont"/>
    <w:uiPriority w:val="99"/>
    <w:rsid w:val="009D789E"/>
  </w:style>
  <w:style w:type="character" w:customStyle="1" w:styleId="text">
    <w:name w:val="text"/>
    <w:basedOn w:val="DefaultParagraphFont"/>
    <w:uiPriority w:val="99"/>
    <w:rsid w:val="009D789E"/>
  </w:style>
  <w:style w:type="paragraph" w:styleId="BodyTextIndent">
    <w:name w:val="Body Text Indent"/>
    <w:basedOn w:val="Normal"/>
    <w:link w:val="BodyTextIndentChar"/>
    <w:uiPriority w:val="99"/>
    <w:rsid w:val="003F68E7"/>
    <w:pPr>
      <w:spacing w:after="0" w:line="240" w:lineRule="auto"/>
      <w:ind w:firstLine="708"/>
      <w:jc w:val="both"/>
    </w:pPr>
    <w:rPr>
      <w:sz w:val="32"/>
      <w:szCs w:val="32"/>
    </w:rPr>
  </w:style>
  <w:style w:type="character" w:customStyle="1" w:styleId="BodyTextIndentChar">
    <w:name w:val="Body Text Indent Char"/>
    <w:basedOn w:val="DefaultParagraphFont"/>
    <w:link w:val="BodyTextIndent"/>
    <w:uiPriority w:val="99"/>
    <w:locked/>
    <w:rsid w:val="003F68E7"/>
    <w:rPr>
      <w:rFonts w:ascii="Times New Roman" w:hAnsi="Times New Roman" w:cs="Times New Roman"/>
      <w:sz w:val="24"/>
      <w:szCs w:val="24"/>
      <w:lang w:eastAsia="ru-RU"/>
    </w:rPr>
  </w:style>
  <w:style w:type="paragraph" w:styleId="BodyText">
    <w:name w:val="Body Text"/>
    <w:basedOn w:val="Normal"/>
    <w:link w:val="BodyTextChar"/>
    <w:uiPriority w:val="99"/>
    <w:rsid w:val="003F68E7"/>
    <w:pPr>
      <w:spacing w:after="120"/>
    </w:pPr>
  </w:style>
  <w:style w:type="character" w:customStyle="1" w:styleId="BodyTextChar">
    <w:name w:val="Body Text Char"/>
    <w:basedOn w:val="DefaultParagraphFont"/>
    <w:link w:val="BodyText"/>
    <w:uiPriority w:val="99"/>
    <w:locked/>
    <w:rsid w:val="003F68E7"/>
    <w:rPr>
      <w:rFonts w:ascii="Calibri" w:hAnsi="Calibri" w:cs="Calibri"/>
    </w:rPr>
  </w:style>
  <w:style w:type="paragraph" w:customStyle="1" w:styleId="ConsPlusNonformat">
    <w:name w:val="ConsPlusNonformat"/>
    <w:uiPriority w:val="99"/>
    <w:rsid w:val="003F68E7"/>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F3CF5"/>
    <w:pPr>
      <w:widowControl w:val="0"/>
      <w:autoSpaceDE w:val="0"/>
      <w:autoSpaceDN w:val="0"/>
    </w:pPr>
    <w:rPr>
      <w:rFonts w:cs="Calibri"/>
      <w:b/>
      <w:bCs/>
    </w:rPr>
  </w:style>
  <w:style w:type="paragraph" w:styleId="BodyTextIndent3">
    <w:name w:val="Body Text Indent 3"/>
    <w:basedOn w:val="Normal"/>
    <w:link w:val="BodyTextIndent3Char"/>
    <w:uiPriority w:val="99"/>
    <w:semiHidden/>
    <w:rsid w:val="00E179E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179EE"/>
    <w:rPr>
      <w:sz w:val="16"/>
      <w:szCs w:val="16"/>
    </w:rPr>
  </w:style>
  <w:style w:type="paragraph" w:customStyle="1" w:styleId="NormalExport">
    <w:name w:val="Normal_Export"/>
    <w:basedOn w:val="Normal"/>
    <w:uiPriority w:val="99"/>
    <w:rsid w:val="00E179EE"/>
    <w:pPr>
      <w:spacing w:after="0" w:line="240" w:lineRule="auto"/>
      <w:jc w:val="both"/>
    </w:pPr>
    <w:rPr>
      <w:rFonts w:ascii="Arial" w:hAnsi="Arial" w:cs="Arial"/>
      <w:color w:val="000000"/>
      <w:sz w:val="20"/>
      <w:szCs w:val="20"/>
    </w:rPr>
  </w:style>
  <w:style w:type="paragraph" w:customStyle="1" w:styleId="Default">
    <w:name w:val="Default"/>
    <w:uiPriority w:val="99"/>
    <w:rsid w:val="006D4816"/>
    <w:pPr>
      <w:autoSpaceDE w:val="0"/>
      <w:autoSpaceDN w:val="0"/>
      <w:adjustRightInd w:val="0"/>
    </w:pPr>
    <w:rPr>
      <w:rFonts w:cs="Calibri"/>
      <w:color w:val="000000"/>
      <w:sz w:val="24"/>
      <w:szCs w:val="24"/>
    </w:rPr>
  </w:style>
  <w:style w:type="paragraph" w:styleId="NormalWe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Normal"/>
    <w:link w:val="NormalWebChar"/>
    <w:uiPriority w:val="99"/>
    <w:semiHidden/>
    <w:rsid w:val="00273C5D"/>
    <w:pPr>
      <w:spacing w:after="160" w:line="240" w:lineRule="exact"/>
    </w:pPr>
    <w:rPr>
      <w:rFonts w:ascii="Arial" w:hAnsi="Arial" w:cs="Arial"/>
      <w:sz w:val="20"/>
      <w:szCs w:val="20"/>
      <w:lang w:val="en-US" w:eastAsia="en-US"/>
    </w:rPr>
  </w:style>
  <w:style w:type="character" w:customStyle="1" w:styleId="NormalWebChar">
    <w:name w:val="Normal (Web) Char"/>
    <w:aliases w:val="Обычный (Web)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Знак Char"/>
    <w:basedOn w:val="DefaultParagraphFont"/>
    <w:link w:val="NormalWeb"/>
    <w:uiPriority w:val="99"/>
    <w:locked/>
    <w:rsid w:val="00895DD4"/>
    <w:rPr>
      <w:rFonts w:ascii="Times New Roman" w:hAnsi="Times New Roman" w:cs="Times New Roman"/>
      <w:sz w:val="24"/>
      <w:szCs w:val="24"/>
      <w:lang w:eastAsia="ru-RU"/>
    </w:rPr>
  </w:style>
  <w:style w:type="paragraph" w:styleId="Title">
    <w:name w:val="Title"/>
    <w:basedOn w:val="Normal"/>
    <w:link w:val="TitleChar"/>
    <w:uiPriority w:val="99"/>
    <w:qFormat/>
    <w:rsid w:val="00635DCF"/>
    <w:pPr>
      <w:spacing w:after="0" w:line="240" w:lineRule="auto"/>
      <w:jc w:val="center"/>
    </w:pPr>
    <w:rPr>
      <w:sz w:val="28"/>
      <w:szCs w:val="28"/>
    </w:rPr>
  </w:style>
  <w:style w:type="character" w:customStyle="1" w:styleId="TitleChar">
    <w:name w:val="Title Char"/>
    <w:basedOn w:val="DefaultParagraphFont"/>
    <w:link w:val="Title"/>
    <w:uiPriority w:val="99"/>
    <w:locked/>
    <w:rsid w:val="00635DCF"/>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35DCF"/>
    <w:pPr>
      <w:spacing w:after="120" w:line="480" w:lineRule="auto"/>
      <w:ind w:left="283"/>
    </w:pPr>
  </w:style>
  <w:style w:type="character" w:customStyle="1" w:styleId="BodyTextIndent2Char">
    <w:name w:val="Body Text Indent 2 Char"/>
    <w:basedOn w:val="DefaultParagraphFont"/>
    <w:link w:val="BodyTextIndent2"/>
    <w:uiPriority w:val="99"/>
    <w:locked/>
    <w:rsid w:val="00635DCF"/>
  </w:style>
  <w:style w:type="character" w:customStyle="1" w:styleId="4">
    <w:name w:val="Основной текст4"/>
    <w:basedOn w:val="DefaultParagraphFont"/>
    <w:uiPriority w:val="99"/>
    <w:rsid w:val="00754649"/>
    <w:rPr>
      <w:rFonts w:ascii="Times New Roman" w:hAnsi="Times New Roman" w:cs="Times New Roman"/>
      <w:color w:val="000000"/>
      <w:spacing w:val="0"/>
      <w:w w:val="100"/>
      <w:position w:val="0"/>
      <w:sz w:val="21"/>
      <w:szCs w:val="21"/>
      <w:u w:val="none"/>
      <w:lang w:val="ru-RU"/>
    </w:rPr>
  </w:style>
  <w:style w:type="character" w:customStyle="1" w:styleId="a">
    <w:name w:val="Основной текст_"/>
    <w:basedOn w:val="DefaultParagraphFont"/>
    <w:link w:val="7"/>
    <w:uiPriority w:val="99"/>
    <w:locked/>
    <w:rsid w:val="00754649"/>
    <w:rPr>
      <w:sz w:val="21"/>
      <w:szCs w:val="21"/>
      <w:shd w:val="clear" w:color="auto" w:fill="FFFFFF"/>
    </w:rPr>
  </w:style>
  <w:style w:type="paragraph" w:customStyle="1" w:styleId="7">
    <w:name w:val="Основной текст7"/>
    <w:basedOn w:val="Normal"/>
    <w:link w:val="a"/>
    <w:uiPriority w:val="99"/>
    <w:rsid w:val="00754649"/>
    <w:pPr>
      <w:widowControl w:val="0"/>
      <w:shd w:val="clear" w:color="auto" w:fill="FFFFFF"/>
      <w:spacing w:after="0" w:line="240" w:lineRule="atLeast"/>
      <w:ind w:hanging="360"/>
    </w:pPr>
    <w:rPr>
      <w:sz w:val="21"/>
      <w:szCs w:val="21"/>
    </w:rPr>
  </w:style>
  <w:style w:type="paragraph" w:styleId="Header">
    <w:name w:val="header"/>
    <w:basedOn w:val="Normal"/>
    <w:link w:val="HeaderChar"/>
    <w:uiPriority w:val="99"/>
    <w:rsid w:val="000D20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D20BB"/>
  </w:style>
  <w:style w:type="paragraph" w:styleId="Footer">
    <w:name w:val="footer"/>
    <w:basedOn w:val="Normal"/>
    <w:link w:val="FooterChar"/>
    <w:uiPriority w:val="99"/>
    <w:rsid w:val="000D20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20BB"/>
  </w:style>
  <w:style w:type="character" w:styleId="Hyperlink">
    <w:name w:val="Hyperlink"/>
    <w:basedOn w:val="DefaultParagraphFont"/>
    <w:uiPriority w:val="99"/>
    <w:rsid w:val="00BA1339"/>
    <w:rPr>
      <w:color w:val="0000FF"/>
      <w:u w:val="single"/>
    </w:rPr>
  </w:style>
  <w:style w:type="paragraph" w:styleId="FootnoteText">
    <w:name w:val="footnote text"/>
    <w:basedOn w:val="Normal"/>
    <w:link w:val="FootnoteTextChar"/>
    <w:uiPriority w:val="99"/>
    <w:semiHidden/>
    <w:rsid w:val="00490226"/>
    <w:pPr>
      <w:spacing w:after="0" w:line="240" w:lineRule="auto"/>
    </w:pPr>
    <w:rPr>
      <w:sz w:val="20"/>
      <w:szCs w:val="20"/>
    </w:rPr>
  </w:style>
  <w:style w:type="character" w:customStyle="1" w:styleId="FootnoteTextChar">
    <w:name w:val="Footnote Text Char"/>
    <w:basedOn w:val="DefaultParagraphFont"/>
    <w:link w:val="FootnoteText"/>
    <w:uiPriority w:val="99"/>
    <w:locked/>
    <w:rsid w:val="00490226"/>
    <w:rPr>
      <w:rFonts w:ascii="Times New Roman" w:hAnsi="Times New Roman" w:cs="Times New Roman"/>
      <w:sz w:val="20"/>
      <w:szCs w:val="20"/>
    </w:rPr>
  </w:style>
  <w:style w:type="character" w:styleId="FootnoteReference">
    <w:name w:val="footnote reference"/>
    <w:basedOn w:val="DefaultParagraphFont"/>
    <w:uiPriority w:val="99"/>
    <w:semiHidden/>
    <w:rsid w:val="00490226"/>
    <w:rPr>
      <w:vertAlign w:val="superscript"/>
    </w:rPr>
  </w:style>
  <w:style w:type="character" w:customStyle="1" w:styleId="a0">
    <w:name w:val="Цветовое выделение"/>
    <w:uiPriority w:val="99"/>
    <w:rsid w:val="00C61AC5"/>
    <w:rPr>
      <w:b/>
      <w:bCs/>
      <w:color w:val="auto"/>
    </w:rPr>
  </w:style>
  <w:style w:type="paragraph" w:styleId="TOCHeading">
    <w:name w:val="TOC Heading"/>
    <w:basedOn w:val="Heading1"/>
    <w:next w:val="Normal"/>
    <w:uiPriority w:val="99"/>
    <w:qFormat/>
    <w:rsid w:val="00AE5B4C"/>
    <w:pPr>
      <w:spacing w:before="480" w:line="276" w:lineRule="auto"/>
      <w:jc w:val="left"/>
      <w:outlineLvl w:val="9"/>
    </w:pPr>
    <w:rPr>
      <w:rFonts w:ascii="Cambria" w:hAnsi="Cambria" w:cs="Cambria"/>
      <w:color w:val="365F91"/>
    </w:rPr>
  </w:style>
  <w:style w:type="paragraph" w:styleId="TOC1">
    <w:name w:val="toc 1"/>
    <w:basedOn w:val="Normal"/>
    <w:next w:val="Normal"/>
    <w:autoRedefine/>
    <w:uiPriority w:val="99"/>
    <w:semiHidden/>
    <w:rsid w:val="00AE5B4C"/>
    <w:pPr>
      <w:spacing w:after="100"/>
    </w:pPr>
  </w:style>
  <w:style w:type="paragraph" w:styleId="TOC3">
    <w:name w:val="toc 3"/>
    <w:basedOn w:val="Normal"/>
    <w:next w:val="Normal"/>
    <w:autoRedefine/>
    <w:uiPriority w:val="99"/>
    <w:semiHidden/>
    <w:rsid w:val="00AE5B4C"/>
    <w:pPr>
      <w:spacing w:after="100"/>
      <w:ind w:left="440"/>
    </w:pPr>
  </w:style>
  <w:style w:type="character" w:styleId="Strong">
    <w:name w:val="Strong"/>
    <w:basedOn w:val="DefaultParagraphFont"/>
    <w:uiPriority w:val="99"/>
    <w:qFormat/>
    <w:rsid w:val="00020543"/>
    <w:rPr>
      <w:b/>
      <w:bCs/>
    </w:rPr>
  </w:style>
  <w:style w:type="paragraph" w:customStyle="1" w:styleId="a1">
    <w:name w:val="Содержимое таблицы"/>
    <w:basedOn w:val="Normal"/>
    <w:uiPriority w:val="99"/>
    <w:rsid w:val="00F862CB"/>
    <w:pPr>
      <w:suppressLineNumbers/>
      <w:suppressAutoHyphens/>
      <w:spacing w:after="0" w:line="240" w:lineRule="auto"/>
    </w:pPr>
    <w:rPr>
      <w:sz w:val="24"/>
      <w:szCs w:val="24"/>
      <w:lang w:eastAsia="ar-SA"/>
    </w:rPr>
  </w:style>
  <w:style w:type="paragraph" w:styleId="BodyText2">
    <w:name w:val="Body Text 2"/>
    <w:basedOn w:val="Normal"/>
    <w:link w:val="BodyText2Char"/>
    <w:uiPriority w:val="99"/>
    <w:semiHidden/>
    <w:rsid w:val="00E8395F"/>
    <w:pPr>
      <w:spacing w:after="120" w:line="480" w:lineRule="auto"/>
    </w:pPr>
  </w:style>
  <w:style w:type="character" w:customStyle="1" w:styleId="BodyText2Char">
    <w:name w:val="Body Text 2 Char"/>
    <w:basedOn w:val="DefaultParagraphFont"/>
    <w:link w:val="BodyText2"/>
    <w:uiPriority w:val="99"/>
    <w:semiHidden/>
    <w:locked/>
    <w:rsid w:val="00E8395F"/>
  </w:style>
  <w:style w:type="paragraph" w:customStyle="1" w:styleId="Standard">
    <w:name w:val="Standard"/>
    <w:uiPriority w:val="99"/>
    <w:rsid w:val="00380CD1"/>
    <w:pPr>
      <w:widowControl w:val="0"/>
      <w:suppressAutoHyphens/>
      <w:autoSpaceDN w:val="0"/>
      <w:textAlignment w:val="baseline"/>
    </w:pPr>
    <w:rPr>
      <w:rFonts w:cs="Calibri"/>
      <w:kern w:val="3"/>
      <w:sz w:val="24"/>
      <w:szCs w:val="24"/>
      <w:lang w:val="de-DE" w:eastAsia="ja-JP"/>
    </w:rPr>
  </w:style>
  <w:style w:type="paragraph" w:customStyle="1" w:styleId="Standarduser">
    <w:name w:val="Standard (user)"/>
    <w:uiPriority w:val="99"/>
    <w:rsid w:val="00380CD1"/>
    <w:pPr>
      <w:suppressAutoHyphens/>
      <w:autoSpaceDN w:val="0"/>
      <w:spacing w:after="200" w:line="276" w:lineRule="auto"/>
      <w:textAlignment w:val="baseline"/>
    </w:pPr>
    <w:rPr>
      <w:rFonts w:cs="Calibri"/>
      <w:kern w:val="3"/>
      <w:lang w:eastAsia="zh-CN"/>
    </w:rPr>
  </w:style>
  <w:style w:type="paragraph" w:customStyle="1" w:styleId="a2">
    <w:name w:val="Знак Знак Знак Знак Знак Знак"/>
    <w:basedOn w:val="Normal"/>
    <w:next w:val="Normal"/>
    <w:uiPriority w:val="99"/>
    <w:semiHidden/>
    <w:rsid w:val="000B16FF"/>
    <w:pPr>
      <w:spacing w:after="160" w:line="240" w:lineRule="exact"/>
    </w:pPr>
    <w:rPr>
      <w:rFonts w:ascii="Arial" w:hAnsi="Arial" w:cs="Arial"/>
      <w:sz w:val="20"/>
      <w:szCs w:val="20"/>
      <w:lang w:val="en-US" w:eastAsia="en-US"/>
    </w:rPr>
  </w:style>
  <w:style w:type="paragraph" w:customStyle="1" w:styleId="1">
    <w:name w:val="Знак Знак1"/>
    <w:basedOn w:val="Normal"/>
    <w:next w:val="Normal"/>
    <w:uiPriority w:val="99"/>
    <w:semiHidden/>
    <w:rsid w:val="00710AC4"/>
    <w:pPr>
      <w:spacing w:after="160" w:line="240" w:lineRule="exact"/>
    </w:pPr>
    <w:rPr>
      <w:rFonts w:ascii="Arial" w:hAnsi="Arial" w:cs="Arial"/>
      <w:sz w:val="20"/>
      <w:szCs w:val="20"/>
      <w:lang w:val="en-US" w:eastAsia="en-US"/>
    </w:rPr>
  </w:style>
  <w:style w:type="paragraph" w:customStyle="1" w:styleId="10">
    <w:name w:val="Цитата1"/>
    <w:basedOn w:val="Normal"/>
    <w:uiPriority w:val="99"/>
    <w:rsid w:val="00273C5D"/>
    <w:pPr>
      <w:suppressAutoHyphens/>
      <w:spacing w:after="0" w:line="240" w:lineRule="auto"/>
      <w:ind w:left="720" w:right="-2"/>
      <w:jc w:val="both"/>
      <w:textAlignment w:val="baseline"/>
    </w:pPr>
    <w:rPr>
      <w:kern w:val="1"/>
      <w:sz w:val="24"/>
      <w:szCs w:val="24"/>
      <w:lang w:eastAsia="ar-SA"/>
    </w:rPr>
  </w:style>
  <w:style w:type="character" w:customStyle="1" w:styleId="doccaption1">
    <w:name w:val="doccaption1"/>
    <w:basedOn w:val="DefaultParagraphFont"/>
    <w:uiPriority w:val="99"/>
    <w:rsid w:val="00D84C85"/>
    <w:rPr>
      <w:sz w:val="29"/>
      <w:szCs w:val="29"/>
    </w:rPr>
  </w:style>
  <w:style w:type="paragraph" w:customStyle="1" w:styleId="a3">
    <w:name w:val="Знак Знак Знак Знак Знак Знак Знак Знак Знак Знак Знак Знак Знак Знак"/>
    <w:basedOn w:val="Normal"/>
    <w:next w:val="Normal"/>
    <w:uiPriority w:val="99"/>
    <w:semiHidden/>
    <w:rsid w:val="00825F90"/>
    <w:pPr>
      <w:spacing w:after="160" w:line="240" w:lineRule="exact"/>
    </w:pPr>
    <w:rPr>
      <w:rFonts w:ascii="Arial" w:hAnsi="Arial" w:cs="Arial"/>
      <w:sz w:val="20"/>
      <w:szCs w:val="20"/>
      <w:lang w:val="en-US" w:eastAsia="en-US"/>
    </w:rPr>
  </w:style>
  <w:style w:type="paragraph" w:customStyle="1" w:styleId="11">
    <w:name w:val="Знак Знак Знак Знак Знак Знак1"/>
    <w:basedOn w:val="Normal"/>
    <w:next w:val="Normal"/>
    <w:uiPriority w:val="99"/>
    <w:semiHidden/>
    <w:rsid w:val="00A84ED6"/>
    <w:pPr>
      <w:spacing w:after="160" w:line="240" w:lineRule="exact"/>
    </w:pPr>
    <w:rPr>
      <w:rFonts w:ascii="Arial" w:hAnsi="Arial" w:cs="Arial"/>
      <w:sz w:val="20"/>
      <w:szCs w:val="20"/>
      <w:lang w:val="en-US" w:eastAsia="en-US"/>
    </w:rPr>
  </w:style>
  <w:style w:type="paragraph" w:customStyle="1" w:styleId="12">
    <w:name w:val="Знак Знак Знак1 Знак"/>
    <w:basedOn w:val="Normal"/>
    <w:next w:val="Normal"/>
    <w:uiPriority w:val="99"/>
    <w:semiHidden/>
    <w:rsid w:val="00951A3C"/>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96117304">
      <w:marLeft w:val="0"/>
      <w:marRight w:val="0"/>
      <w:marTop w:val="0"/>
      <w:marBottom w:val="0"/>
      <w:divBdr>
        <w:top w:val="none" w:sz="0" w:space="0" w:color="auto"/>
        <w:left w:val="none" w:sz="0" w:space="0" w:color="auto"/>
        <w:bottom w:val="none" w:sz="0" w:space="0" w:color="auto"/>
        <w:right w:val="none" w:sz="0" w:space="0" w:color="auto"/>
      </w:divBdr>
      <w:divsChild>
        <w:div w:id="496117315">
          <w:marLeft w:val="0"/>
          <w:marRight w:val="0"/>
          <w:marTop w:val="0"/>
          <w:marBottom w:val="0"/>
          <w:divBdr>
            <w:top w:val="none" w:sz="0" w:space="0" w:color="auto"/>
            <w:left w:val="none" w:sz="0" w:space="0" w:color="auto"/>
            <w:bottom w:val="none" w:sz="0" w:space="0" w:color="auto"/>
            <w:right w:val="none" w:sz="0" w:space="0" w:color="auto"/>
          </w:divBdr>
          <w:divsChild>
            <w:div w:id="496117330">
              <w:marLeft w:val="0"/>
              <w:marRight w:val="0"/>
              <w:marTop w:val="0"/>
              <w:marBottom w:val="0"/>
              <w:divBdr>
                <w:top w:val="none" w:sz="0" w:space="0" w:color="auto"/>
                <w:left w:val="none" w:sz="0" w:space="0" w:color="auto"/>
                <w:bottom w:val="none" w:sz="0" w:space="0" w:color="auto"/>
                <w:right w:val="none" w:sz="0" w:space="0" w:color="auto"/>
              </w:divBdr>
              <w:divsChild>
                <w:div w:id="496117323">
                  <w:marLeft w:val="0"/>
                  <w:marRight w:val="0"/>
                  <w:marTop w:val="100"/>
                  <w:marBottom w:val="100"/>
                  <w:divBdr>
                    <w:top w:val="none" w:sz="0" w:space="0" w:color="auto"/>
                    <w:left w:val="none" w:sz="0" w:space="0" w:color="auto"/>
                    <w:bottom w:val="none" w:sz="0" w:space="0" w:color="auto"/>
                    <w:right w:val="none" w:sz="0" w:space="0" w:color="auto"/>
                  </w:divBdr>
                  <w:divsChild>
                    <w:div w:id="496117327">
                      <w:marLeft w:val="0"/>
                      <w:marRight w:val="0"/>
                      <w:marTop w:val="0"/>
                      <w:marBottom w:val="0"/>
                      <w:divBdr>
                        <w:top w:val="none" w:sz="0" w:space="0" w:color="auto"/>
                        <w:left w:val="none" w:sz="0" w:space="0" w:color="auto"/>
                        <w:bottom w:val="none" w:sz="0" w:space="0" w:color="auto"/>
                        <w:right w:val="none" w:sz="0" w:space="0" w:color="auto"/>
                      </w:divBdr>
                      <w:divsChild>
                        <w:div w:id="496117322">
                          <w:marLeft w:val="0"/>
                          <w:marRight w:val="0"/>
                          <w:marTop w:val="0"/>
                          <w:marBottom w:val="0"/>
                          <w:divBdr>
                            <w:top w:val="none" w:sz="0" w:space="0" w:color="auto"/>
                            <w:left w:val="none" w:sz="0" w:space="0" w:color="auto"/>
                            <w:bottom w:val="none" w:sz="0" w:space="0" w:color="auto"/>
                            <w:right w:val="none" w:sz="0" w:space="0" w:color="auto"/>
                          </w:divBdr>
                          <w:divsChild>
                            <w:div w:id="496117328">
                              <w:marLeft w:val="0"/>
                              <w:marRight w:val="0"/>
                              <w:marTop w:val="0"/>
                              <w:marBottom w:val="0"/>
                              <w:divBdr>
                                <w:top w:val="none" w:sz="0" w:space="0" w:color="auto"/>
                                <w:left w:val="none" w:sz="0" w:space="0" w:color="auto"/>
                                <w:bottom w:val="none" w:sz="0" w:space="0" w:color="auto"/>
                                <w:right w:val="none" w:sz="0" w:space="0" w:color="auto"/>
                              </w:divBdr>
                              <w:divsChild>
                                <w:div w:id="496117319">
                                  <w:marLeft w:val="0"/>
                                  <w:marRight w:val="0"/>
                                  <w:marTop w:val="0"/>
                                  <w:marBottom w:val="0"/>
                                  <w:divBdr>
                                    <w:top w:val="none" w:sz="0" w:space="0" w:color="auto"/>
                                    <w:left w:val="none" w:sz="0" w:space="0" w:color="auto"/>
                                    <w:bottom w:val="none" w:sz="0" w:space="0" w:color="auto"/>
                                    <w:right w:val="none" w:sz="0" w:space="0" w:color="auto"/>
                                  </w:divBdr>
                                  <w:divsChild>
                                    <w:div w:id="496117311">
                                      <w:marLeft w:val="0"/>
                                      <w:marRight w:val="0"/>
                                      <w:marTop w:val="0"/>
                                      <w:marBottom w:val="0"/>
                                      <w:divBdr>
                                        <w:top w:val="none" w:sz="0" w:space="0" w:color="auto"/>
                                        <w:left w:val="none" w:sz="0" w:space="0" w:color="auto"/>
                                        <w:bottom w:val="none" w:sz="0" w:space="0" w:color="auto"/>
                                        <w:right w:val="none" w:sz="0" w:space="0" w:color="auto"/>
                                      </w:divBdr>
                                      <w:divsChild>
                                        <w:div w:id="496117307">
                                          <w:marLeft w:val="0"/>
                                          <w:marRight w:val="0"/>
                                          <w:marTop w:val="0"/>
                                          <w:marBottom w:val="0"/>
                                          <w:divBdr>
                                            <w:top w:val="none" w:sz="0" w:space="0" w:color="auto"/>
                                            <w:left w:val="none" w:sz="0" w:space="0" w:color="auto"/>
                                            <w:bottom w:val="none" w:sz="0" w:space="0" w:color="auto"/>
                                            <w:right w:val="none" w:sz="0" w:space="0" w:color="auto"/>
                                          </w:divBdr>
                                          <w:divsChild>
                                            <w:div w:id="496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17308">
      <w:marLeft w:val="0"/>
      <w:marRight w:val="0"/>
      <w:marTop w:val="0"/>
      <w:marBottom w:val="0"/>
      <w:divBdr>
        <w:top w:val="none" w:sz="0" w:space="0" w:color="auto"/>
        <w:left w:val="none" w:sz="0" w:space="0" w:color="auto"/>
        <w:bottom w:val="none" w:sz="0" w:space="0" w:color="auto"/>
        <w:right w:val="none" w:sz="0" w:space="0" w:color="auto"/>
      </w:divBdr>
      <w:divsChild>
        <w:div w:id="496117332">
          <w:marLeft w:val="0"/>
          <w:marRight w:val="0"/>
          <w:marTop w:val="0"/>
          <w:marBottom w:val="0"/>
          <w:divBdr>
            <w:top w:val="none" w:sz="0" w:space="0" w:color="auto"/>
            <w:left w:val="none" w:sz="0" w:space="0" w:color="auto"/>
            <w:bottom w:val="none" w:sz="0" w:space="0" w:color="auto"/>
            <w:right w:val="none" w:sz="0" w:space="0" w:color="auto"/>
          </w:divBdr>
          <w:divsChild>
            <w:div w:id="496117306">
              <w:marLeft w:val="300"/>
              <w:marRight w:val="300"/>
              <w:marTop w:val="0"/>
              <w:marBottom w:val="0"/>
              <w:divBdr>
                <w:top w:val="none" w:sz="0" w:space="0" w:color="auto"/>
                <w:left w:val="none" w:sz="0" w:space="0" w:color="auto"/>
                <w:bottom w:val="none" w:sz="0" w:space="0" w:color="auto"/>
                <w:right w:val="none" w:sz="0" w:space="0" w:color="auto"/>
              </w:divBdr>
              <w:divsChild>
                <w:div w:id="496117336">
                  <w:marLeft w:val="0"/>
                  <w:marRight w:val="0"/>
                  <w:marTop w:val="0"/>
                  <w:marBottom w:val="0"/>
                  <w:divBdr>
                    <w:top w:val="none" w:sz="0" w:space="0" w:color="auto"/>
                    <w:left w:val="none" w:sz="0" w:space="0" w:color="auto"/>
                    <w:bottom w:val="none" w:sz="0" w:space="0" w:color="auto"/>
                    <w:right w:val="none" w:sz="0" w:space="0" w:color="auto"/>
                  </w:divBdr>
                  <w:divsChild>
                    <w:div w:id="496117314">
                      <w:marLeft w:val="0"/>
                      <w:marRight w:val="0"/>
                      <w:marTop w:val="0"/>
                      <w:marBottom w:val="0"/>
                      <w:divBdr>
                        <w:top w:val="none" w:sz="0" w:space="0" w:color="auto"/>
                        <w:left w:val="none" w:sz="0" w:space="0" w:color="auto"/>
                        <w:bottom w:val="none" w:sz="0" w:space="0" w:color="auto"/>
                        <w:right w:val="none" w:sz="0" w:space="0" w:color="auto"/>
                      </w:divBdr>
                      <w:divsChild>
                        <w:div w:id="496117313">
                          <w:marLeft w:val="3045"/>
                          <w:marRight w:val="300"/>
                          <w:marTop w:val="0"/>
                          <w:marBottom w:val="0"/>
                          <w:divBdr>
                            <w:top w:val="none" w:sz="0" w:space="0" w:color="auto"/>
                            <w:left w:val="none" w:sz="0" w:space="0" w:color="auto"/>
                            <w:bottom w:val="none" w:sz="0" w:space="0" w:color="auto"/>
                            <w:right w:val="none" w:sz="0" w:space="0" w:color="auto"/>
                          </w:divBdr>
                          <w:divsChild>
                            <w:div w:id="496117312">
                              <w:marLeft w:val="0"/>
                              <w:marRight w:val="0"/>
                              <w:marTop w:val="0"/>
                              <w:marBottom w:val="0"/>
                              <w:divBdr>
                                <w:top w:val="none" w:sz="0" w:space="0" w:color="auto"/>
                                <w:left w:val="none" w:sz="0" w:space="0" w:color="auto"/>
                                <w:bottom w:val="none" w:sz="0" w:space="0" w:color="auto"/>
                                <w:right w:val="none" w:sz="0" w:space="0" w:color="auto"/>
                              </w:divBdr>
                              <w:divsChild>
                                <w:div w:id="4961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17318">
      <w:marLeft w:val="0"/>
      <w:marRight w:val="0"/>
      <w:marTop w:val="0"/>
      <w:marBottom w:val="0"/>
      <w:divBdr>
        <w:top w:val="none" w:sz="0" w:space="0" w:color="auto"/>
        <w:left w:val="none" w:sz="0" w:space="0" w:color="auto"/>
        <w:bottom w:val="none" w:sz="0" w:space="0" w:color="auto"/>
        <w:right w:val="none" w:sz="0" w:space="0" w:color="auto"/>
      </w:divBdr>
    </w:div>
    <w:div w:id="496117320">
      <w:marLeft w:val="0"/>
      <w:marRight w:val="0"/>
      <w:marTop w:val="0"/>
      <w:marBottom w:val="0"/>
      <w:divBdr>
        <w:top w:val="none" w:sz="0" w:space="0" w:color="auto"/>
        <w:left w:val="none" w:sz="0" w:space="0" w:color="auto"/>
        <w:bottom w:val="none" w:sz="0" w:space="0" w:color="auto"/>
        <w:right w:val="none" w:sz="0" w:space="0" w:color="auto"/>
      </w:divBdr>
      <w:divsChild>
        <w:div w:id="496117321">
          <w:marLeft w:val="0"/>
          <w:marRight w:val="0"/>
          <w:marTop w:val="0"/>
          <w:marBottom w:val="0"/>
          <w:divBdr>
            <w:top w:val="none" w:sz="0" w:space="0" w:color="auto"/>
            <w:left w:val="none" w:sz="0" w:space="0" w:color="auto"/>
            <w:bottom w:val="none" w:sz="0" w:space="0" w:color="auto"/>
            <w:right w:val="none" w:sz="0" w:space="0" w:color="auto"/>
          </w:divBdr>
          <w:divsChild>
            <w:div w:id="496117335">
              <w:marLeft w:val="300"/>
              <w:marRight w:val="300"/>
              <w:marTop w:val="0"/>
              <w:marBottom w:val="0"/>
              <w:divBdr>
                <w:top w:val="none" w:sz="0" w:space="0" w:color="auto"/>
                <w:left w:val="none" w:sz="0" w:space="0" w:color="auto"/>
                <w:bottom w:val="none" w:sz="0" w:space="0" w:color="auto"/>
                <w:right w:val="none" w:sz="0" w:space="0" w:color="auto"/>
              </w:divBdr>
              <w:divsChild>
                <w:div w:id="496117343">
                  <w:marLeft w:val="0"/>
                  <w:marRight w:val="0"/>
                  <w:marTop w:val="0"/>
                  <w:marBottom w:val="0"/>
                  <w:divBdr>
                    <w:top w:val="none" w:sz="0" w:space="0" w:color="auto"/>
                    <w:left w:val="none" w:sz="0" w:space="0" w:color="auto"/>
                    <w:bottom w:val="none" w:sz="0" w:space="0" w:color="auto"/>
                    <w:right w:val="none" w:sz="0" w:space="0" w:color="auto"/>
                  </w:divBdr>
                  <w:divsChild>
                    <w:div w:id="496117310">
                      <w:marLeft w:val="0"/>
                      <w:marRight w:val="0"/>
                      <w:marTop w:val="0"/>
                      <w:marBottom w:val="0"/>
                      <w:divBdr>
                        <w:top w:val="none" w:sz="0" w:space="0" w:color="auto"/>
                        <w:left w:val="none" w:sz="0" w:space="0" w:color="auto"/>
                        <w:bottom w:val="none" w:sz="0" w:space="0" w:color="auto"/>
                        <w:right w:val="none" w:sz="0" w:space="0" w:color="auto"/>
                      </w:divBdr>
                      <w:divsChild>
                        <w:div w:id="496117338">
                          <w:marLeft w:val="3045"/>
                          <w:marRight w:val="300"/>
                          <w:marTop w:val="0"/>
                          <w:marBottom w:val="0"/>
                          <w:divBdr>
                            <w:top w:val="none" w:sz="0" w:space="0" w:color="auto"/>
                            <w:left w:val="none" w:sz="0" w:space="0" w:color="auto"/>
                            <w:bottom w:val="none" w:sz="0" w:space="0" w:color="auto"/>
                            <w:right w:val="none" w:sz="0" w:space="0" w:color="auto"/>
                          </w:divBdr>
                          <w:divsChild>
                            <w:div w:id="496117329">
                              <w:marLeft w:val="0"/>
                              <w:marRight w:val="0"/>
                              <w:marTop w:val="0"/>
                              <w:marBottom w:val="0"/>
                              <w:divBdr>
                                <w:top w:val="none" w:sz="0" w:space="0" w:color="auto"/>
                                <w:left w:val="none" w:sz="0" w:space="0" w:color="auto"/>
                                <w:bottom w:val="none" w:sz="0" w:space="0" w:color="auto"/>
                                <w:right w:val="none" w:sz="0" w:space="0" w:color="auto"/>
                              </w:divBdr>
                              <w:divsChild>
                                <w:div w:id="4961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17331">
      <w:marLeft w:val="0"/>
      <w:marRight w:val="0"/>
      <w:marTop w:val="0"/>
      <w:marBottom w:val="0"/>
      <w:divBdr>
        <w:top w:val="none" w:sz="0" w:space="0" w:color="auto"/>
        <w:left w:val="none" w:sz="0" w:space="0" w:color="auto"/>
        <w:bottom w:val="none" w:sz="0" w:space="0" w:color="auto"/>
        <w:right w:val="none" w:sz="0" w:space="0" w:color="auto"/>
      </w:divBdr>
    </w:div>
    <w:div w:id="496117340">
      <w:marLeft w:val="0"/>
      <w:marRight w:val="0"/>
      <w:marTop w:val="0"/>
      <w:marBottom w:val="0"/>
      <w:divBdr>
        <w:top w:val="none" w:sz="0" w:space="0" w:color="auto"/>
        <w:left w:val="none" w:sz="0" w:space="0" w:color="auto"/>
        <w:bottom w:val="none" w:sz="0" w:space="0" w:color="auto"/>
        <w:right w:val="none" w:sz="0" w:space="0" w:color="auto"/>
      </w:divBdr>
      <w:divsChild>
        <w:div w:id="496117324">
          <w:marLeft w:val="0"/>
          <w:marRight w:val="0"/>
          <w:marTop w:val="0"/>
          <w:marBottom w:val="0"/>
          <w:divBdr>
            <w:top w:val="none" w:sz="0" w:space="0" w:color="auto"/>
            <w:left w:val="none" w:sz="0" w:space="0" w:color="auto"/>
            <w:bottom w:val="none" w:sz="0" w:space="0" w:color="auto"/>
            <w:right w:val="none" w:sz="0" w:space="0" w:color="auto"/>
          </w:divBdr>
          <w:divsChild>
            <w:div w:id="496117326">
              <w:marLeft w:val="0"/>
              <w:marRight w:val="0"/>
              <w:marTop w:val="0"/>
              <w:marBottom w:val="0"/>
              <w:divBdr>
                <w:top w:val="none" w:sz="0" w:space="0" w:color="auto"/>
                <w:left w:val="none" w:sz="0" w:space="0" w:color="auto"/>
                <w:bottom w:val="none" w:sz="0" w:space="0" w:color="auto"/>
                <w:right w:val="none" w:sz="0" w:space="0" w:color="auto"/>
              </w:divBdr>
              <w:divsChild>
                <w:div w:id="496117337">
                  <w:marLeft w:val="0"/>
                  <w:marRight w:val="0"/>
                  <w:marTop w:val="100"/>
                  <w:marBottom w:val="100"/>
                  <w:divBdr>
                    <w:top w:val="none" w:sz="0" w:space="0" w:color="auto"/>
                    <w:left w:val="none" w:sz="0" w:space="0" w:color="auto"/>
                    <w:bottom w:val="none" w:sz="0" w:space="0" w:color="auto"/>
                    <w:right w:val="none" w:sz="0" w:space="0" w:color="auto"/>
                  </w:divBdr>
                  <w:divsChild>
                    <w:div w:id="496117305">
                      <w:marLeft w:val="0"/>
                      <w:marRight w:val="0"/>
                      <w:marTop w:val="0"/>
                      <w:marBottom w:val="0"/>
                      <w:divBdr>
                        <w:top w:val="none" w:sz="0" w:space="0" w:color="auto"/>
                        <w:left w:val="none" w:sz="0" w:space="0" w:color="auto"/>
                        <w:bottom w:val="none" w:sz="0" w:space="0" w:color="auto"/>
                        <w:right w:val="none" w:sz="0" w:space="0" w:color="auto"/>
                      </w:divBdr>
                      <w:divsChild>
                        <w:div w:id="496117317">
                          <w:marLeft w:val="0"/>
                          <w:marRight w:val="0"/>
                          <w:marTop w:val="0"/>
                          <w:marBottom w:val="0"/>
                          <w:divBdr>
                            <w:top w:val="none" w:sz="0" w:space="0" w:color="auto"/>
                            <w:left w:val="none" w:sz="0" w:space="0" w:color="auto"/>
                            <w:bottom w:val="none" w:sz="0" w:space="0" w:color="auto"/>
                            <w:right w:val="none" w:sz="0" w:space="0" w:color="auto"/>
                          </w:divBdr>
                          <w:divsChild>
                            <w:div w:id="496117342">
                              <w:marLeft w:val="0"/>
                              <w:marRight w:val="0"/>
                              <w:marTop w:val="0"/>
                              <w:marBottom w:val="0"/>
                              <w:divBdr>
                                <w:top w:val="none" w:sz="0" w:space="0" w:color="auto"/>
                                <w:left w:val="none" w:sz="0" w:space="0" w:color="auto"/>
                                <w:bottom w:val="none" w:sz="0" w:space="0" w:color="auto"/>
                                <w:right w:val="none" w:sz="0" w:space="0" w:color="auto"/>
                              </w:divBdr>
                              <w:divsChild>
                                <w:div w:id="496117325">
                                  <w:marLeft w:val="0"/>
                                  <w:marRight w:val="0"/>
                                  <w:marTop w:val="0"/>
                                  <w:marBottom w:val="0"/>
                                  <w:divBdr>
                                    <w:top w:val="none" w:sz="0" w:space="0" w:color="auto"/>
                                    <w:left w:val="none" w:sz="0" w:space="0" w:color="auto"/>
                                    <w:bottom w:val="none" w:sz="0" w:space="0" w:color="auto"/>
                                    <w:right w:val="none" w:sz="0" w:space="0" w:color="auto"/>
                                  </w:divBdr>
                                  <w:divsChild>
                                    <w:div w:id="496117334">
                                      <w:marLeft w:val="0"/>
                                      <w:marRight w:val="0"/>
                                      <w:marTop w:val="0"/>
                                      <w:marBottom w:val="0"/>
                                      <w:divBdr>
                                        <w:top w:val="none" w:sz="0" w:space="0" w:color="auto"/>
                                        <w:left w:val="none" w:sz="0" w:space="0" w:color="auto"/>
                                        <w:bottom w:val="none" w:sz="0" w:space="0" w:color="auto"/>
                                        <w:right w:val="none" w:sz="0" w:space="0" w:color="auto"/>
                                      </w:divBdr>
                                      <w:divsChild>
                                        <w:div w:id="496117333">
                                          <w:marLeft w:val="0"/>
                                          <w:marRight w:val="0"/>
                                          <w:marTop w:val="0"/>
                                          <w:marBottom w:val="0"/>
                                          <w:divBdr>
                                            <w:top w:val="none" w:sz="0" w:space="0" w:color="auto"/>
                                            <w:left w:val="none" w:sz="0" w:space="0" w:color="auto"/>
                                            <w:bottom w:val="none" w:sz="0" w:space="0" w:color="auto"/>
                                            <w:right w:val="none" w:sz="0" w:space="0" w:color="auto"/>
                                          </w:divBdr>
                                          <w:divsChild>
                                            <w:div w:id="496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1398</TotalTime>
  <Pages>20</Pages>
  <Words>4815</Words>
  <Characters>27450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u53</dc:creator>
  <cp:keywords/>
  <dc:description/>
  <cp:lastModifiedBy>user</cp:lastModifiedBy>
  <cp:revision>90</cp:revision>
  <cp:lastPrinted>2021-11-09T13:33:00Z</cp:lastPrinted>
  <dcterms:created xsi:type="dcterms:W3CDTF">2019-10-03T07:12:00Z</dcterms:created>
  <dcterms:modified xsi:type="dcterms:W3CDTF">2021-11-17T04:37:00Z</dcterms:modified>
</cp:coreProperties>
</file>