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6E" w:rsidRPr="007E135E" w:rsidRDefault="00C876FF" w:rsidP="007E13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7E135E" w:rsidRDefault="00DF0F09" w:rsidP="00DF0F09">
      <w:pPr>
        <w:jc w:val="right"/>
        <w:rPr>
          <w:rFonts w:ascii="Segoe UI" w:hAnsi="Segoe UI" w:cs="Segoe UI"/>
          <w:b/>
          <w:sz w:val="16"/>
          <w:szCs w:val="16"/>
        </w:rPr>
      </w:pPr>
    </w:p>
    <w:p w:rsidR="002D5636" w:rsidRPr="002D5636" w:rsidRDefault="002D5636" w:rsidP="002D5636">
      <w:pPr>
        <w:autoSpaceDE w:val="0"/>
        <w:autoSpaceDN w:val="0"/>
        <w:adjustRightInd w:val="0"/>
        <w:ind w:firstLine="720"/>
        <w:rPr>
          <w:rFonts w:ascii="Segoe UI" w:hAnsi="Segoe UI" w:cs="Segoe UI"/>
        </w:rPr>
      </w:pPr>
    </w:p>
    <w:p w:rsidR="00A35C13" w:rsidRPr="00A35C13" w:rsidRDefault="00A35C13" w:rsidP="00A35C13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sz w:val="32"/>
          <w:szCs w:val="32"/>
        </w:rPr>
      </w:pPr>
      <w:r w:rsidRPr="00A35C13">
        <w:rPr>
          <w:rFonts w:ascii="Segoe UI" w:hAnsi="Segoe UI" w:cs="Segoe UI"/>
          <w:sz w:val="32"/>
          <w:szCs w:val="32"/>
        </w:rPr>
        <w:t>Некоторые аспекты гаражной амнистии</w:t>
      </w:r>
    </w:p>
    <w:p w:rsidR="00A35C13" w:rsidRPr="00A35C13" w:rsidRDefault="00A35C13" w:rsidP="00A35C13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</w:p>
    <w:p w:rsidR="00A35C13" w:rsidRPr="00A35C13" w:rsidRDefault="00A35C13" w:rsidP="00A35C13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  <w:r w:rsidRPr="00A35C13">
        <w:rPr>
          <w:rFonts w:ascii="Segoe UI" w:hAnsi="Segoe UI" w:cs="Segoe UI"/>
        </w:rPr>
        <w:tab/>
        <w:t xml:space="preserve">С </w:t>
      </w:r>
      <w:proofErr w:type="gramStart"/>
      <w:r w:rsidRPr="00A35C13">
        <w:rPr>
          <w:rFonts w:ascii="Segoe UI" w:hAnsi="Segoe UI" w:cs="Segoe UI"/>
        </w:rPr>
        <w:t>01.09.2021  вступил</w:t>
      </w:r>
      <w:proofErr w:type="gramEnd"/>
      <w:r w:rsidRPr="00A35C13">
        <w:rPr>
          <w:rFonts w:ascii="Segoe UI" w:hAnsi="Segoe UI" w:cs="Segoe UI"/>
        </w:rPr>
        <w:t xml:space="preserve"> в силу Федеральный закон № 79-ФЗ «О внесении изменений в отдельные законодательные акты Российской Федерации». Это закон о «гаражной амнистии».</w:t>
      </w:r>
    </w:p>
    <w:p w:rsidR="00A35C13" w:rsidRPr="00A35C13" w:rsidRDefault="00A35C13" w:rsidP="00A35C13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  <w:r w:rsidRPr="00A35C13">
        <w:rPr>
          <w:rFonts w:ascii="Segoe UI" w:hAnsi="Segoe UI" w:cs="Segoe UI"/>
        </w:rPr>
        <w:tab/>
        <w:t>Данный закон позволяет оформить право собственности на земельные участки, в отношении которых были выданы свидетельства о праве пожизненного наследуемого владения, постоянного (бессрочного) пользования или собственности под гаражными боксами в составе ГСК.</w:t>
      </w:r>
    </w:p>
    <w:p w:rsidR="00A35C13" w:rsidRPr="00A35C13" w:rsidRDefault="00A35C13" w:rsidP="00A35C13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  <w:r w:rsidRPr="00A35C13">
        <w:rPr>
          <w:rFonts w:ascii="Segoe UI" w:hAnsi="Segoe UI" w:cs="Segoe UI"/>
        </w:rPr>
        <w:tab/>
        <w:t>Если у гражданина на руках имеется свидетельство о праве пожизненного наследуемого владения, постоянного (бессрочного) пользования или собственности на земельный участок под своим гаражны</w:t>
      </w:r>
      <w:r>
        <w:rPr>
          <w:rFonts w:ascii="Segoe UI" w:hAnsi="Segoe UI" w:cs="Segoe UI"/>
        </w:rPr>
        <w:t xml:space="preserve">м боксом и право собственности </w:t>
      </w:r>
      <w:r w:rsidRPr="00A35C13">
        <w:rPr>
          <w:rFonts w:ascii="Segoe UI" w:hAnsi="Segoe UI" w:cs="Segoe UI"/>
        </w:rPr>
        <w:t>на гаражный бокс в составе ГСК зарегистрировано в Едином государств</w:t>
      </w:r>
      <w:r>
        <w:rPr>
          <w:rFonts w:ascii="Segoe UI" w:hAnsi="Segoe UI" w:cs="Segoe UI"/>
        </w:rPr>
        <w:t xml:space="preserve">енном реестре недвижимости, то </w:t>
      </w:r>
      <w:bookmarkStart w:id="0" w:name="_GoBack"/>
      <w:bookmarkEnd w:id="0"/>
      <w:r w:rsidRPr="00A35C13">
        <w:rPr>
          <w:rFonts w:ascii="Segoe UI" w:hAnsi="Segoe UI" w:cs="Segoe UI"/>
        </w:rPr>
        <w:t>гражданин имеет право оформить право собственности на земельный участок под своим гаражом на основании такого свидетельства.</w:t>
      </w:r>
    </w:p>
    <w:p w:rsidR="00A35C13" w:rsidRPr="00A35C13" w:rsidRDefault="00A35C13" w:rsidP="00A35C13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  <w:r w:rsidRPr="00A35C13">
        <w:rPr>
          <w:rFonts w:ascii="Segoe UI" w:hAnsi="Segoe UI" w:cs="Segoe UI"/>
        </w:rPr>
        <w:tab/>
        <w:t>Кроме того, если гражданин купил гаражный бокс  или приобрел право собственности на гаражный бокс в порядке наследования или дарения и право собственности на гаражный бокс в составе ГСК зарегистрировано в Едином государственном реестре недвижимости, то в силу ч. 2 ст. 49 Федерального закона от 13.07.2015 № 218-ФЗ «О государственной регистрации недвижимости» такой гражданин может воспользоваться свидетельством о праве пожизненного наследуемого владения, постоянного (бессрочного) пользования или собственности любого прежнего владельца земельного участка под гаражным боксом.</w:t>
      </w:r>
    </w:p>
    <w:p w:rsidR="00A35C13" w:rsidRPr="00A35C13" w:rsidRDefault="00A35C13" w:rsidP="00A35C13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  <w:r w:rsidRPr="00A35C13">
        <w:rPr>
          <w:rFonts w:ascii="Segoe UI" w:hAnsi="Segoe UI" w:cs="Segoe UI"/>
        </w:rPr>
        <w:tab/>
        <w:t>С заявлением о внесении сведений о ранее учтенном объекте и государственной регистрации права собственности на земельные участки под гаражными боксами в составе ГСК можно обратиться в   ОГКУ «Правительство для граждан» (МФЦ). Список офисов МФЦ размещен на официальном сайте МФЦ: www.mfc.ulgov.ru.</w:t>
      </w:r>
    </w:p>
    <w:p w:rsidR="00A35C13" w:rsidRPr="00A35C13" w:rsidRDefault="00A35C13" w:rsidP="00A35C13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  <w:r w:rsidRPr="00A35C13">
        <w:rPr>
          <w:rFonts w:ascii="Segoe UI" w:hAnsi="Segoe UI" w:cs="Segoe UI"/>
        </w:rPr>
        <w:tab/>
        <w:t>К заявлению необходимо приложить свидетельство о праве пожизненного наследуемого владения, постоянного (бессрочного) пользования или собственности, выданное гражданину или любому прежнему владельцу земельного участка под гаражным боксом. Подготовка межевого плана в данном случае не требуется.</w:t>
      </w:r>
    </w:p>
    <w:p w:rsidR="00A35C13" w:rsidRPr="00A35C13" w:rsidRDefault="00A35C13" w:rsidP="00A35C13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  <w:r w:rsidRPr="00A35C13">
        <w:rPr>
          <w:rFonts w:ascii="Segoe UI" w:hAnsi="Segoe UI" w:cs="Segoe UI"/>
        </w:rPr>
        <w:t xml:space="preserve">В соответствии с п. п. 25 п. 1 ст. 333.33 Налогового Кодекса РФ за государственную регистрацию права собственности уплачивается государственная пошлина в размере 350 рублей. </w:t>
      </w:r>
    </w:p>
    <w:p w:rsidR="00A35C13" w:rsidRPr="00A35C13" w:rsidRDefault="00A35C13" w:rsidP="00A35C13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</w:p>
    <w:p w:rsidR="00044682" w:rsidRPr="00044682" w:rsidRDefault="00044682" w:rsidP="002D5636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EB1F91" w:rsidRPr="009C2644" w:rsidRDefault="009C2644" w:rsidP="00FE69C0">
      <w:pPr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 xml:space="preserve">Материал подготовила </w:t>
      </w:r>
      <w:r w:rsidR="00A35C13">
        <w:rPr>
          <w:rFonts w:ascii="Segoe UI" w:hAnsi="Segoe UI" w:cs="Segoe UI"/>
          <w:sz w:val="18"/>
          <w:szCs w:val="18"/>
        </w:rPr>
        <w:t>Людмила Комарова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292270">
        <w:rPr>
          <w:rFonts w:ascii="Segoe UI" w:hAnsi="Segoe UI" w:cs="Segoe UI"/>
          <w:sz w:val="18"/>
          <w:szCs w:val="18"/>
        </w:rPr>
        <w:t>–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A35C13">
        <w:rPr>
          <w:rFonts w:ascii="Segoe UI" w:hAnsi="Segoe UI" w:cs="Segoe UI"/>
          <w:sz w:val="18"/>
          <w:szCs w:val="18"/>
        </w:rPr>
        <w:t>начальник отдела</w:t>
      </w:r>
    </w:p>
    <w:p w:rsidR="00A8699A" w:rsidRPr="007E135E" w:rsidRDefault="00A35C13" w:rsidP="00A35C13">
      <w:pPr>
        <w:jc w:val="right"/>
      </w:pPr>
      <w:r w:rsidRPr="00A35C13">
        <w:rPr>
          <w:rFonts w:ascii="Segoe UI" w:hAnsi="Segoe UI" w:cs="Segoe UI"/>
          <w:sz w:val="18"/>
          <w:szCs w:val="18"/>
        </w:rPr>
        <w:t>регистрации земельных участков</w:t>
      </w:r>
      <w:r w:rsidRPr="00A35C13">
        <w:rPr>
          <w:rFonts w:ascii="Segoe UI" w:hAnsi="Segoe UI" w:cs="Segoe UI"/>
          <w:sz w:val="18"/>
          <w:szCs w:val="18"/>
        </w:rPr>
        <w:tab/>
      </w:r>
      <w:r w:rsidR="00EB1F91" w:rsidRPr="009C2644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="00EB1F91" w:rsidRPr="009C2644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1F91" w:rsidRPr="009C2644">
        <w:rPr>
          <w:rFonts w:ascii="Segoe UI" w:hAnsi="Segoe UI" w:cs="Segoe UI"/>
          <w:sz w:val="18"/>
          <w:szCs w:val="18"/>
        </w:rPr>
        <w:t xml:space="preserve"> по Ульяновской области</w:t>
      </w:r>
    </w:p>
    <w:p w:rsidR="00A8699A" w:rsidRDefault="00A8699A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25649" w:rsidRDefault="00625649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35C13" w:rsidRDefault="00A35C13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25649" w:rsidRDefault="00625649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292270" w:rsidRDefault="00292270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292270" w:rsidRDefault="00A35C13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Гарипова Эльвира Рустамовна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292270" w:rsidRDefault="00A35C13" w:rsidP="00292270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7" w:history="1">
        <w:r w:rsidR="00292270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292270" w:rsidRPr="00292270" w:rsidRDefault="00A35C13" w:rsidP="00292270">
      <w:pPr>
        <w:rPr>
          <w:rFonts w:ascii="Segoe UI" w:hAnsi="Segoe UI" w:cs="Segoe UI"/>
          <w:sz w:val="18"/>
          <w:szCs w:val="18"/>
        </w:rPr>
      </w:pPr>
      <w:hyperlink r:id="rId8" w:history="1"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292270" w:rsidRP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9" w:history="1">
        <w:r w:rsidRPr="00292270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0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292270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AC5A6C" w:rsidRPr="005731F7" w:rsidRDefault="00292270" w:rsidP="0027349B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5731F7" w:rsidSect="00D638F9">
      <w:pgSz w:w="11906" w:h="16838"/>
      <w:pgMar w:top="568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37C3D"/>
    <w:rsid w:val="00044682"/>
    <w:rsid w:val="000476EF"/>
    <w:rsid w:val="00061B30"/>
    <w:rsid w:val="00063FBB"/>
    <w:rsid w:val="000A6ABE"/>
    <w:rsid w:val="000A6DC8"/>
    <w:rsid w:val="000A7A4A"/>
    <w:rsid w:val="000C1D79"/>
    <w:rsid w:val="000E6DE7"/>
    <w:rsid w:val="000E7CBD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5FE5"/>
    <w:rsid w:val="0027349B"/>
    <w:rsid w:val="00292270"/>
    <w:rsid w:val="002A6E81"/>
    <w:rsid w:val="002C5313"/>
    <w:rsid w:val="002D5636"/>
    <w:rsid w:val="002F43A7"/>
    <w:rsid w:val="00343B6B"/>
    <w:rsid w:val="003469CC"/>
    <w:rsid w:val="00360DF2"/>
    <w:rsid w:val="00375124"/>
    <w:rsid w:val="00380976"/>
    <w:rsid w:val="003B4C7F"/>
    <w:rsid w:val="00417EBF"/>
    <w:rsid w:val="00461453"/>
    <w:rsid w:val="0048779D"/>
    <w:rsid w:val="004F1350"/>
    <w:rsid w:val="00516AF1"/>
    <w:rsid w:val="00555A14"/>
    <w:rsid w:val="005623FF"/>
    <w:rsid w:val="005731F7"/>
    <w:rsid w:val="00574413"/>
    <w:rsid w:val="005814C7"/>
    <w:rsid w:val="005A4829"/>
    <w:rsid w:val="005A7D1C"/>
    <w:rsid w:val="005B7A17"/>
    <w:rsid w:val="005B7CF2"/>
    <w:rsid w:val="005D48D7"/>
    <w:rsid w:val="005F091B"/>
    <w:rsid w:val="0060228A"/>
    <w:rsid w:val="00603828"/>
    <w:rsid w:val="00624E0B"/>
    <w:rsid w:val="00625649"/>
    <w:rsid w:val="00661D2E"/>
    <w:rsid w:val="006734D3"/>
    <w:rsid w:val="00693391"/>
    <w:rsid w:val="006A1D31"/>
    <w:rsid w:val="006A29B4"/>
    <w:rsid w:val="006D0C85"/>
    <w:rsid w:val="006F4019"/>
    <w:rsid w:val="0070266F"/>
    <w:rsid w:val="00707394"/>
    <w:rsid w:val="00710F88"/>
    <w:rsid w:val="00713D4E"/>
    <w:rsid w:val="00714C3D"/>
    <w:rsid w:val="00727CF6"/>
    <w:rsid w:val="0074252E"/>
    <w:rsid w:val="007718BD"/>
    <w:rsid w:val="00793585"/>
    <w:rsid w:val="007C1768"/>
    <w:rsid w:val="007C7909"/>
    <w:rsid w:val="007D620F"/>
    <w:rsid w:val="007E135E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35C13"/>
    <w:rsid w:val="00A5775D"/>
    <w:rsid w:val="00A62F7D"/>
    <w:rsid w:val="00A72C9F"/>
    <w:rsid w:val="00A8699A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6306E"/>
    <w:rsid w:val="00B84D2F"/>
    <w:rsid w:val="00B91C2A"/>
    <w:rsid w:val="00BA6007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D31A9"/>
    <w:rsid w:val="00CF1384"/>
    <w:rsid w:val="00CF794D"/>
    <w:rsid w:val="00D24F77"/>
    <w:rsid w:val="00D3482A"/>
    <w:rsid w:val="00D453A2"/>
    <w:rsid w:val="00D638F9"/>
    <w:rsid w:val="00D70FF2"/>
    <w:rsid w:val="00D93DCD"/>
    <w:rsid w:val="00DD2793"/>
    <w:rsid w:val="00DD556D"/>
    <w:rsid w:val="00DF0F09"/>
    <w:rsid w:val="00E322BE"/>
    <w:rsid w:val="00E35158"/>
    <w:rsid w:val="00E7432C"/>
    <w:rsid w:val="00EA08DE"/>
    <w:rsid w:val="00EA0BF1"/>
    <w:rsid w:val="00EA479E"/>
    <w:rsid w:val="00EA717E"/>
    <w:rsid w:val="00EB1F91"/>
    <w:rsid w:val="00ED24B6"/>
    <w:rsid w:val="00EE3051"/>
    <w:rsid w:val="00EF1BC2"/>
    <w:rsid w:val="00EF5157"/>
    <w:rsid w:val="00F0545B"/>
    <w:rsid w:val="00F975FF"/>
    <w:rsid w:val="00FB31D6"/>
    <w:rsid w:val="00FB7339"/>
    <w:rsid w:val="00FD1F5B"/>
    <w:rsid w:val="00FE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DDE22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press_up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osreestr_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9A1B-C432-455F-9764-02A8C720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Гарипова Эльвира Рустамовна</cp:lastModifiedBy>
  <cp:revision>6</cp:revision>
  <cp:lastPrinted>2021-12-20T11:53:00Z</cp:lastPrinted>
  <dcterms:created xsi:type="dcterms:W3CDTF">2021-11-09T11:59:00Z</dcterms:created>
  <dcterms:modified xsi:type="dcterms:W3CDTF">2021-12-20T11:54:00Z</dcterms:modified>
</cp:coreProperties>
</file>