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03 февраля</w:t>
      </w:r>
      <w:r>
        <w:rPr>
          <w:rFonts w:cs="Times New Roman" w:ascii="Times New Roman" w:hAnsi="Times New Roman"/>
          <w:sz w:val="28"/>
          <w:szCs w:val="28"/>
        </w:rPr>
        <w:t xml:space="preserve"> 2022 г.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12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23.11.2021 №82«Об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с решением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годы», Совет депутатов муниципального образования «Чердаклинский район» Ульяновской  области решил: 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>
        <w:rPr>
          <w:bCs/>
          <w:sz w:val="26"/>
          <w:szCs w:val="26"/>
        </w:rPr>
        <w:t xml:space="preserve"> решение об условиях приватизации имущества, находящегося в собственности </w:t>
      </w:r>
      <w:r>
        <w:rPr>
          <w:sz w:val="26"/>
          <w:szCs w:val="26"/>
        </w:rPr>
        <w:t>муниципального образования «Чердаклинский район» Ульяновской области,</w:t>
      </w:r>
      <w:r>
        <w:rPr>
          <w:bCs/>
          <w:sz w:val="26"/>
          <w:szCs w:val="26"/>
        </w:rPr>
        <w:t xml:space="preserve"> утвержденное решением Совета депутатов </w:t>
      </w:r>
      <w:r>
        <w:rPr>
          <w:sz w:val="26"/>
          <w:szCs w:val="26"/>
        </w:rPr>
        <w:t xml:space="preserve">муниципального образования «Чердаклинский район» Ульяновской области от </w:t>
      </w:r>
      <w:r>
        <w:rPr>
          <w:color w:val="auto"/>
          <w:sz w:val="26"/>
          <w:szCs w:val="26"/>
        </w:rPr>
        <w:t>23.11.2021 №82</w:t>
      </w:r>
      <w:r>
        <w:rPr>
          <w:sz w:val="26"/>
          <w:szCs w:val="26"/>
        </w:rPr>
        <w:t xml:space="preserve">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изменение, изложив его в следующей редакции: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>
      <w:pPr>
        <w:pStyle w:val="Normal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УТВЕРЖДЕНО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решением Совета депутатов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муниципального 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«Чердаклинский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Ульяновской области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от 23.11.2021 № 82</w:t>
      </w:r>
    </w:p>
    <w:p>
      <w:pPr>
        <w:pStyle w:val="1"/>
        <w:spacing w:before="0" w:after="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right="-1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условиях приватизации имущества, находящегося в собственности муниципального образования «Чердаклинский район» 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>
      <w:pPr>
        <w:pStyle w:val="Normal"/>
        <w:snapToGrid w:val="false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Здание, расположенное по адресу: </w:t>
      </w:r>
      <w:r>
        <w:rPr>
          <w:rFonts w:eastAsia="TimesNewRomanPSMT"/>
          <w:sz w:val="26"/>
          <w:szCs w:val="26"/>
        </w:rPr>
        <w:t xml:space="preserve">Ульяновская область, Чердаклинский район, п.Октябрьский, ул.Ленина, д.25 и земельный участок, расположенный </w:t>
      </w:r>
      <w:r>
        <w:rPr>
          <w:sz w:val="26"/>
          <w:szCs w:val="26"/>
        </w:rPr>
        <w:t>по адресу: Российская Федерация, Ульяновская область, р-н Чердаклинский, МО “Октябрьское сельское поселение”, п.Октябрьский, ул.Ленина</w:t>
      </w:r>
      <w:r>
        <w:rPr>
          <w:rFonts w:eastAsia="TimesNewRomanPSMT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       </w:t>
      </w:r>
      <w:r>
        <w:rPr>
          <w:rFonts w:eastAsia="Calibri"/>
          <w:b/>
          <w:bCs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sz w:val="26"/>
          <w:szCs w:val="26"/>
        </w:rPr>
        <w:t>Здание</w:t>
      </w:r>
      <w:r>
        <w:rPr>
          <w:rFonts w:eastAsia="TimesNewRomanPSMT"/>
          <w:sz w:val="26"/>
          <w:szCs w:val="26"/>
        </w:rPr>
        <w:t xml:space="preserve">, общая площадь – 1064,5 кв.м., 2 этажное, нежилое, кадастровый номер 73:21:220214:71, </w:t>
      </w:r>
      <w:r>
        <w:rPr>
          <w:sz w:val="26"/>
          <w:szCs w:val="26"/>
        </w:rPr>
        <w:t xml:space="preserve">расположенное по адресу: </w:t>
      </w:r>
      <w:r>
        <w:rPr>
          <w:rFonts w:eastAsia="TimesNewRomanPSMT"/>
          <w:sz w:val="26"/>
          <w:szCs w:val="26"/>
        </w:rPr>
        <w:t xml:space="preserve">Ульяновская область, Чердаклинский район, п.Октябрьский, ул.Ленина, д.25 и земельный участок, общей площадью 9725 кв.м., кадастровый номер 73:21:220219:163 категория земель- земли населенных пунктов, вид разрешенного использования – административные здания организаций, обеспечивающих предоставление коммунальных услуг, расположенный </w:t>
      </w:r>
      <w:r>
        <w:rPr>
          <w:sz w:val="26"/>
          <w:szCs w:val="26"/>
        </w:rPr>
        <w:t xml:space="preserve">по адресу: Российская Федерация, Ульяновская область, р-н Чердаклинский, МО “Октябрьское сельское поселение”, п.Октябрьский, ул.Ленина. </w:t>
      </w:r>
    </w:p>
    <w:p>
      <w:p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4. Требования к объекту приватизации: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4.1) Способ приватизации: продажа посредством публичного предложения </w:t>
      </w:r>
      <w:r>
        <w:rPr>
          <w:rFonts w:cs="Times New Roman" w:ascii="Times New Roman" w:hAnsi="Times New Roman"/>
          <w:sz w:val="26"/>
          <w:szCs w:val="26"/>
        </w:rPr>
        <w:t>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форме.</w:t>
      </w:r>
    </w:p>
    <w:p>
      <w:pPr>
        <w:pStyle w:val="Normal"/>
        <w:snapToGrid w:val="false"/>
        <w:ind w:right="-108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4.2) Начальная цена имущества: Начальная цена имущества: Начальная цена имущества: </w:t>
      </w:r>
      <w:r>
        <w:rPr>
          <w:sz w:val="26"/>
          <w:szCs w:val="26"/>
        </w:rPr>
        <w:t>2315607 (два миллиона триста пятнадцать тысяч шестьсот семь) рублей 00 копеек без учета  НДС.</w:t>
      </w:r>
    </w:p>
    <w:p>
      <w:pPr>
        <w:pStyle w:val="Normal"/>
        <w:snapToGrid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.4.3) Минимальная цена предложения, по которой может быть продано муниципальное имущество (цена отсечения): 1157803 (один миллион сто пятьдесят семь тысяч восемьсот три) рубля  50 копеек без учета НДС.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4.4) Величина снижения цены первоначального предложения («шаг понижения»): 10000 (десять тысяч) рублей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Величина повышения цены в случае, предусмотренном Федеральным закон от 21.12.2001 № 178-ФЗ «О приватизации государственного и муниципального имущества» («шаг аукциона»): 5000 (пять тысяч) рублей.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4.5) Форма платежа: оплата производится единовременно, рассрочка платежа не предусмотрена.</w:t>
      </w:r>
    </w:p>
    <w:p>
      <w:pPr>
        <w:pStyle w:val="Normal"/>
        <w:ind w:right="-108" w:firstLine="708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>
      <w:pPr>
        <w:pStyle w:val="1"/>
        <w:spacing w:before="0" w:after="0"/>
        <w:ind w:right="-108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                                                                                                                 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Глава  муниципального образования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«Чердаклинский район»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Ульяновской области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Г.Д. Родионова</w:t>
      </w:r>
    </w:p>
    <w:p>
      <w:pPr>
        <w:pStyle w:val="1"/>
        <w:spacing w:before="0" w:after="0"/>
        <w:jc w:val="left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ind w:right="-1" w:hanging="0"/>
              <w:rPr/>
            </w:pPr>
            <w:r>
              <w:rPr/>
              <w:t xml:space="preserve">Главе  муниципального образования                                                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«Чердаклинский район»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Ульяновской области </w:t>
            </w:r>
          </w:p>
          <w:p>
            <w:pPr>
              <w:pStyle w:val="Normal"/>
              <w:ind w:right="-1" w:hanging="0"/>
              <w:rPr/>
            </w:pPr>
            <w:r>
              <w:rPr/>
              <w:t>Г.Д. Родионовой</w:t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</w:tc>
      </w:tr>
    </w:tbl>
    <w:p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Проект решения Совета Депутатов  муниципального  образования «Чердаклинский район»  Ульяновской области «</w:t>
      </w:r>
      <w:r>
        <w:rPr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color w:val="auto"/>
          <w:sz w:val="26"/>
          <w:szCs w:val="26"/>
        </w:rPr>
        <w:t>муниципального образования «Чердаклинский район» Ульяновской области от 23.11.2021 №82«Об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</w:t>
      </w:r>
      <w:r>
        <w:rPr>
          <w:sz w:val="26"/>
          <w:szCs w:val="26"/>
        </w:rPr>
        <w:t>», подготовлен в соответствии с Порядком планирования и принятия решений об условиях приватизации муниципального имущества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от 25.11.2015 №78, в связи с тем что аукцион дважды не состоялся и с принятием комиссией по приватизации решения об изменении условий приватизации муниципального имущества муниципального образования «Чердаклинский район» Ульяновской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Л.В. Альбекова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d1f8d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d1f8d"/>
    <w:rPr>
      <w:rFonts w:ascii="Times New Roman" w:hAnsi="Times New Roman" w:eastAsia="Calibri" w:cs="Times New Roman"/>
      <w:b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52874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1f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d1f8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287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6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b6d6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2" w:customStyle="1">
    <w:name w:val="Указатель2"/>
    <w:basedOn w:val="Normal"/>
    <w:qFormat/>
    <w:rsid w:val="003e4a53"/>
    <w:pPr>
      <w:suppressLineNumbers/>
      <w:suppressAutoHyphens w:val="true"/>
      <w:spacing w:lineRule="auto" w:line="276" w:before="0" w:after="200"/>
    </w:pPr>
    <w:rPr>
      <w:rFonts w:ascii="Calibri" w:hAnsi="Calibri" w:cs="Mangal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2D08-BB74-44FA-9966-E2C841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 LibreOffice_project/2412653d852ce75f65fbfa83fb7e7b669a126d64</Application>
  <Pages>3</Pages>
  <Words>639</Words>
  <Characters>5132</Characters>
  <CharactersWithSpaces>6528</CharactersWithSpaces>
  <Paragraphs>45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2022-01-24T11:49:00Z</dcterms:created>
  <dc:creator>Пользователь Windows</dc:creator>
  <dc:description/>
  <dc:language>ru-RU</dc:language>
  <cp:lastModifiedBy/>
  <cp:lastPrinted>2022-02-04T08:54:29Z</cp:lastPrinted>
  <dcterms:modified xsi:type="dcterms:W3CDTF">2022-02-04T08:54:34Z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