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E3918" w14:textId="77777777" w:rsidR="002D6F5A" w:rsidRPr="00F86E0A" w:rsidRDefault="00C67BC9" w:rsidP="002D6F5A">
      <w:pPr>
        <w:pBdr>
          <w:bottom w:val="single" w:sz="12" w:space="1" w:color="auto"/>
        </w:pBdr>
        <w:spacing w:after="0" w:line="240" w:lineRule="auto"/>
        <w:jc w:val="center"/>
        <w:rPr>
          <w:rFonts w:ascii="Times New Roman" w:eastAsia="Times New Roman" w:hAnsi="Times New Roman" w:cs="Times New Roman"/>
          <w:b/>
          <w:sz w:val="24"/>
          <w:szCs w:val="24"/>
          <w:lang w:eastAsia="ru-RU"/>
        </w:rPr>
      </w:pPr>
      <w:bookmarkStart w:id="0" w:name="_Hlk71036403"/>
      <w:bookmarkStart w:id="1" w:name="_GoBack"/>
      <w:bookmarkEnd w:id="0"/>
      <w:bookmarkEnd w:id="1"/>
      <w:r w:rsidRPr="00F86E0A">
        <w:rPr>
          <w:rFonts w:ascii="Times New Roman" w:eastAsia="Times New Roman" w:hAnsi="Times New Roman" w:cs="Times New Roman"/>
          <w:b/>
          <w:sz w:val="24"/>
          <w:szCs w:val="24"/>
          <w:lang w:eastAsia="ru-RU"/>
        </w:rPr>
        <w:t>К</w:t>
      </w:r>
      <w:r w:rsidR="002D6F5A" w:rsidRPr="00F86E0A">
        <w:rPr>
          <w:rFonts w:ascii="Times New Roman" w:eastAsia="Times New Roman" w:hAnsi="Times New Roman" w:cs="Times New Roman"/>
          <w:b/>
          <w:sz w:val="24"/>
          <w:szCs w:val="24"/>
          <w:lang w:eastAsia="ru-RU"/>
        </w:rPr>
        <w:t xml:space="preserve">онтрольно-счетная палата </w:t>
      </w:r>
      <w:r w:rsidRPr="00F86E0A">
        <w:rPr>
          <w:rFonts w:ascii="Times New Roman" w:eastAsia="Times New Roman" w:hAnsi="Times New Roman" w:cs="Times New Roman"/>
          <w:b/>
          <w:sz w:val="24"/>
          <w:szCs w:val="24"/>
          <w:lang w:eastAsia="ru-RU"/>
        </w:rPr>
        <w:t xml:space="preserve">муниципального образования </w:t>
      </w:r>
    </w:p>
    <w:p w14:paraId="72213A83" w14:textId="77777777" w:rsidR="00C67BC9" w:rsidRPr="00F86E0A" w:rsidRDefault="00C67BC9" w:rsidP="002D6F5A">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F86E0A">
        <w:rPr>
          <w:rFonts w:ascii="Times New Roman" w:eastAsia="Times New Roman" w:hAnsi="Times New Roman" w:cs="Times New Roman"/>
          <w:b/>
          <w:sz w:val="24"/>
          <w:szCs w:val="24"/>
          <w:lang w:eastAsia="ru-RU"/>
        </w:rPr>
        <w:t>"Чердаклинский район"</w:t>
      </w:r>
      <w:r w:rsidR="00F23868" w:rsidRPr="00F86E0A">
        <w:rPr>
          <w:rFonts w:ascii="Times New Roman" w:eastAsia="Times New Roman" w:hAnsi="Times New Roman" w:cs="Times New Roman"/>
          <w:b/>
          <w:sz w:val="24"/>
          <w:szCs w:val="24"/>
          <w:lang w:eastAsia="ru-RU"/>
        </w:rPr>
        <w:t xml:space="preserve"> Ульяновской области</w:t>
      </w:r>
    </w:p>
    <w:p w14:paraId="7FCEA9E6" w14:textId="77777777" w:rsidR="00C67BC9" w:rsidRPr="00F86E0A" w:rsidRDefault="00C67BC9" w:rsidP="00C67BC9">
      <w:pPr>
        <w:spacing w:after="0" w:line="240" w:lineRule="auto"/>
        <w:jc w:val="center"/>
        <w:rPr>
          <w:rFonts w:ascii="Times New Roman" w:eastAsia="Times New Roman" w:hAnsi="Times New Roman" w:cs="Times New Roman"/>
          <w:b/>
          <w:sz w:val="24"/>
          <w:szCs w:val="24"/>
          <w:lang w:eastAsia="ru-RU"/>
        </w:rPr>
      </w:pPr>
      <w:r w:rsidRPr="00F86E0A">
        <w:rPr>
          <w:rFonts w:ascii="Times New Roman" w:eastAsia="Times New Roman" w:hAnsi="Times New Roman" w:cs="Times New Roman"/>
          <w:b/>
          <w:sz w:val="24"/>
          <w:szCs w:val="24"/>
          <w:lang w:eastAsia="ru-RU"/>
        </w:rPr>
        <w:t>433400 Ульяновская область, р.п. Чердаклы, ул. Советская, д.6, т. (8 231) 2-44-65</w:t>
      </w:r>
    </w:p>
    <w:p w14:paraId="3658D591" w14:textId="77777777" w:rsidR="008A776F" w:rsidRPr="00F86E0A" w:rsidRDefault="008A776F">
      <w:pPr>
        <w:rPr>
          <w:rFonts w:ascii="Times New Roman" w:hAnsi="Times New Roman" w:cs="Times New Roman"/>
          <w:sz w:val="28"/>
          <w:szCs w:val="28"/>
        </w:rPr>
      </w:pPr>
    </w:p>
    <w:p w14:paraId="40EE4590" w14:textId="77777777" w:rsidR="00C67BC9" w:rsidRPr="00F86E0A" w:rsidRDefault="00C67BC9">
      <w:pPr>
        <w:rPr>
          <w:rFonts w:ascii="Times New Roman" w:hAnsi="Times New Roman" w:cs="Times New Roman"/>
          <w:sz w:val="28"/>
          <w:szCs w:val="28"/>
        </w:rPr>
      </w:pPr>
    </w:p>
    <w:p w14:paraId="0FEF71D1" w14:textId="77777777" w:rsidR="008A776F" w:rsidRPr="00F86E0A" w:rsidRDefault="008A776F" w:rsidP="008A776F">
      <w:pPr>
        <w:autoSpaceDE w:val="0"/>
        <w:autoSpaceDN w:val="0"/>
        <w:adjustRightInd w:val="0"/>
        <w:spacing w:after="0" w:line="240" w:lineRule="auto"/>
        <w:rPr>
          <w:rFonts w:ascii="Times New Roman" w:hAnsi="Times New Roman" w:cs="Times New Roman"/>
          <w:color w:val="000000"/>
          <w:sz w:val="28"/>
          <w:szCs w:val="28"/>
        </w:rPr>
      </w:pPr>
    </w:p>
    <w:p w14:paraId="6FEE23DB" w14:textId="77777777" w:rsidR="008A776F" w:rsidRPr="00F86E0A" w:rsidRDefault="008A776F" w:rsidP="008A776F">
      <w:pPr>
        <w:autoSpaceDE w:val="0"/>
        <w:autoSpaceDN w:val="0"/>
        <w:adjustRightInd w:val="0"/>
        <w:spacing w:after="0" w:line="240" w:lineRule="auto"/>
        <w:jc w:val="center"/>
        <w:rPr>
          <w:rFonts w:ascii="Times New Roman" w:hAnsi="Times New Roman" w:cs="Times New Roman"/>
          <w:color w:val="000000"/>
          <w:sz w:val="28"/>
          <w:szCs w:val="28"/>
        </w:rPr>
      </w:pPr>
      <w:r w:rsidRPr="00F86E0A">
        <w:rPr>
          <w:rFonts w:ascii="Times New Roman" w:hAnsi="Times New Roman" w:cs="Times New Roman"/>
          <w:b/>
          <w:bCs/>
          <w:color w:val="000000"/>
          <w:sz w:val="28"/>
          <w:szCs w:val="28"/>
        </w:rPr>
        <w:t>ЗАКЛЮЧЕНИЕ</w:t>
      </w:r>
    </w:p>
    <w:p w14:paraId="1DE28CF6" w14:textId="77777777" w:rsidR="008A776F" w:rsidRPr="00F86E0A" w:rsidRDefault="008A776F" w:rsidP="008A776F">
      <w:pPr>
        <w:autoSpaceDE w:val="0"/>
        <w:autoSpaceDN w:val="0"/>
        <w:adjustRightInd w:val="0"/>
        <w:spacing w:after="0" w:line="240" w:lineRule="auto"/>
        <w:jc w:val="center"/>
        <w:rPr>
          <w:rFonts w:ascii="Times New Roman" w:hAnsi="Times New Roman" w:cs="Times New Roman"/>
          <w:color w:val="000000"/>
          <w:sz w:val="28"/>
          <w:szCs w:val="28"/>
        </w:rPr>
      </w:pPr>
      <w:r w:rsidRPr="00F86E0A">
        <w:rPr>
          <w:rFonts w:ascii="Times New Roman" w:hAnsi="Times New Roman" w:cs="Times New Roman"/>
          <w:b/>
          <w:bCs/>
          <w:color w:val="000000"/>
          <w:sz w:val="28"/>
          <w:szCs w:val="28"/>
        </w:rPr>
        <w:t>О РЕЗУЛЬТАТАХ ПРОВЕДЁННОГО</w:t>
      </w:r>
    </w:p>
    <w:p w14:paraId="17466B59" w14:textId="77777777" w:rsidR="008A776F" w:rsidRPr="00F86E0A" w:rsidRDefault="008A776F" w:rsidP="008A776F">
      <w:pPr>
        <w:autoSpaceDE w:val="0"/>
        <w:autoSpaceDN w:val="0"/>
        <w:adjustRightInd w:val="0"/>
        <w:spacing w:after="0" w:line="240" w:lineRule="auto"/>
        <w:jc w:val="center"/>
        <w:rPr>
          <w:rFonts w:ascii="Times New Roman" w:hAnsi="Times New Roman" w:cs="Times New Roman"/>
          <w:color w:val="000000"/>
          <w:sz w:val="28"/>
          <w:szCs w:val="28"/>
        </w:rPr>
      </w:pPr>
      <w:r w:rsidRPr="00F86E0A">
        <w:rPr>
          <w:rFonts w:ascii="Times New Roman" w:hAnsi="Times New Roman" w:cs="Times New Roman"/>
          <w:b/>
          <w:bCs/>
          <w:color w:val="000000"/>
          <w:sz w:val="28"/>
          <w:szCs w:val="28"/>
        </w:rPr>
        <w:t>ЭКСПЕРТНО-АНАЛИТИЧЕСКОГО МЕРОПРИЯТИЯ</w:t>
      </w:r>
    </w:p>
    <w:p w14:paraId="0390EEBB" w14:textId="77777777" w:rsidR="009C68EC" w:rsidRPr="00F86E0A" w:rsidRDefault="008A776F" w:rsidP="008A776F">
      <w:pPr>
        <w:autoSpaceDE w:val="0"/>
        <w:autoSpaceDN w:val="0"/>
        <w:adjustRightInd w:val="0"/>
        <w:spacing w:after="0" w:line="240" w:lineRule="auto"/>
        <w:jc w:val="center"/>
        <w:rPr>
          <w:rFonts w:ascii="Times New Roman" w:hAnsi="Times New Roman" w:cs="Times New Roman"/>
          <w:color w:val="000000"/>
          <w:sz w:val="28"/>
          <w:szCs w:val="28"/>
        </w:rPr>
      </w:pPr>
      <w:r w:rsidRPr="00F86E0A">
        <w:rPr>
          <w:rFonts w:ascii="Times New Roman" w:hAnsi="Times New Roman" w:cs="Times New Roman"/>
          <w:color w:val="000000"/>
          <w:sz w:val="28"/>
          <w:szCs w:val="28"/>
        </w:rPr>
        <w:t>по внешней проверке годового отчёта об исполнении бюджета муниципального образования «</w:t>
      </w:r>
      <w:r w:rsidR="009C68EC" w:rsidRPr="00F86E0A">
        <w:rPr>
          <w:rFonts w:ascii="Times New Roman" w:hAnsi="Times New Roman" w:cs="Times New Roman"/>
          <w:color w:val="000000"/>
          <w:sz w:val="28"/>
          <w:szCs w:val="28"/>
        </w:rPr>
        <w:t>Чердаклинский район</w:t>
      </w:r>
      <w:r w:rsidRPr="00F86E0A">
        <w:rPr>
          <w:rFonts w:ascii="Times New Roman" w:hAnsi="Times New Roman" w:cs="Times New Roman"/>
          <w:color w:val="000000"/>
          <w:sz w:val="28"/>
          <w:szCs w:val="28"/>
        </w:rPr>
        <w:t>»</w:t>
      </w:r>
      <w:r w:rsidR="009C68EC" w:rsidRPr="00F86E0A">
        <w:rPr>
          <w:rFonts w:ascii="Times New Roman" w:hAnsi="Times New Roman" w:cs="Times New Roman"/>
          <w:color w:val="000000"/>
          <w:sz w:val="28"/>
          <w:szCs w:val="28"/>
        </w:rPr>
        <w:t xml:space="preserve"> </w:t>
      </w:r>
    </w:p>
    <w:p w14:paraId="6A2334A7" w14:textId="77777777" w:rsidR="008A776F" w:rsidRPr="00F86E0A" w:rsidRDefault="007E7D1B" w:rsidP="008A776F">
      <w:pPr>
        <w:autoSpaceDE w:val="0"/>
        <w:autoSpaceDN w:val="0"/>
        <w:adjustRightInd w:val="0"/>
        <w:spacing w:after="0" w:line="240" w:lineRule="auto"/>
        <w:jc w:val="center"/>
        <w:rPr>
          <w:rFonts w:ascii="Times New Roman" w:hAnsi="Times New Roman" w:cs="Times New Roman"/>
          <w:color w:val="000000"/>
          <w:sz w:val="28"/>
          <w:szCs w:val="28"/>
        </w:rPr>
      </w:pPr>
      <w:r w:rsidRPr="00F86E0A">
        <w:rPr>
          <w:rFonts w:ascii="Times New Roman" w:hAnsi="Times New Roman" w:cs="Times New Roman"/>
          <w:color w:val="000000"/>
          <w:sz w:val="28"/>
          <w:szCs w:val="28"/>
        </w:rPr>
        <w:t>Ульяновской области за 20</w:t>
      </w:r>
      <w:r w:rsidR="002D6F5A" w:rsidRPr="00F86E0A">
        <w:rPr>
          <w:rFonts w:ascii="Times New Roman" w:hAnsi="Times New Roman" w:cs="Times New Roman"/>
          <w:color w:val="000000"/>
          <w:sz w:val="28"/>
          <w:szCs w:val="28"/>
        </w:rPr>
        <w:t>21</w:t>
      </w:r>
      <w:r w:rsidR="009C68EC" w:rsidRPr="00F86E0A">
        <w:rPr>
          <w:rFonts w:ascii="Times New Roman" w:hAnsi="Times New Roman" w:cs="Times New Roman"/>
          <w:color w:val="000000"/>
          <w:sz w:val="28"/>
          <w:szCs w:val="28"/>
        </w:rPr>
        <w:t xml:space="preserve"> </w:t>
      </w:r>
      <w:r w:rsidR="008A776F" w:rsidRPr="00F86E0A">
        <w:rPr>
          <w:rFonts w:ascii="Times New Roman" w:hAnsi="Times New Roman" w:cs="Times New Roman"/>
          <w:color w:val="000000"/>
          <w:sz w:val="28"/>
          <w:szCs w:val="28"/>
        </w:rPr>
        <w:t>г.</w:t>
      </w:r>
    </w:p>
    <w:p w14:paraId="63A7D7C3" w14:textId="77777777" w:rsidR="008A776F" w:rsidRPr="00F86E0A" w:rsidRDefault="008A776F" w:rsidP="008A776F">
      <w:pPr>
        <w:autoSpaceDE w:val="0"/>
        <w:autoSpaceDN w:val="0"/>
        <w:adjustRightInd w:val="0"/>
        <w:spacing w:after="0" w:line="240" w:lineRule="auto"/>
        <w:jc w:val="right"/>
        <w:rPr>
          <w:rFonts w:ascii="Times New Roman" w:hAnsi="Times New Roman" w:cs="Times New Roman"/>
          <w:color w:val="000000"/>
          <w:sz w:val="28"/>
          <w:szCs w:val="28"/>
        </w:rPr>
      </w:pPr>
    </w:p>
    <w:p w14:paraId="390D3FAA" w14:textId="77777777" w:rsidR="008A776F" w:rsidRPr="00F86E0A" w:rsidRDefault="008A776F" w:rsidP="008A776F">
      <w:pPr>
        <w:autoSpaceDE w:val="0"/>
        <w:autoSpaceDN w:val="0"/>
        <w:adjustRightInd w:val="0"/>
        <w:spacing w:after="0" w:line="240" w:lineRule="auto"/>
        <w:jc w:val="right"/>
        <w:rPr>
          <w:rFonts w:ascii="Times New Roman" w:hAnsi="Times New Roman" w:cs="Times New Roman"/>
          <w:color w:val="000000"/>
          <w:sz w:val="28"/>
          <w:szCs w:val="28"/>
        </w:rPr>
      </w:pPr>
    </w:p>
    <w:p w14:paraId="4C501ED8" w14:textId="77777777" w:rsidR="008A776F" w:rsidRPr="00F86E0A" w:rsidRDefault="002D6F5A" w:rsidP="008A776F">
      <w:pPr>
        <w:autoSpaceDE w:val="0"/>
        <w:autoSpaceDN w:val="0"/>
        <w:adjustRightInd w:val="0"/>
        <w:spacing w:after="0" w:line="240" w:lineRule="auto"/>
        <w:jc w:val="right"/>
        <w:rPr>
          <w:rFonts w:ascii="Times New Roman" w:hAnsi="Times New Roman" w:cs="Times New Roman"/>
          <w:b/>
          <w:color w:val="000000"/>
          <w:sz w:val="28"/>
          <w:szCs w:val="28"/>
        </w:rPr>
      </w:pPr>
      <w:r w:rsidRPr="00F86E0A">
        <w:rPr>
          <w:rFonts w:ascii="Times New Roman" w:hAnsi="Times New Roman" w:cs="Times New Roman"/>
          <w:b/>
          <w:color w:val="000000"/>
          <w:sz w:val="28"/>
          <w:szCs w:val="28"/>
        </w:rPr>
        <w:t>29</w:t>
      </w:r>
      <w:r w:rsidR="007E7D1B" w:rsidRPr="00F86E0A">
        <w:rPr>
          <w:rFonts w:ascii="Times New Roman" w:hAnsi="Times New Roman" w:cs="Times New Roman"/>
          <w:b/>
          <w:color w:val="000000"/>
          <w:sz w:val="28"/>
          <w:szCs w:val="28"/>
        </w:rPr>
        <w:t>.04.202</w:t>
      </w:r>
      <w:r w:rsidRPr="00F86E0A">
        <w:rPr>
          <w:rFonts w:ascii="Times New Roman" w:hAnsi="Times New Roman" w:cs="Times New Roman"/>
          <w:b/>
          <w:color w:val="000000"/>
          <w:sz w:val="28"/>
          <w:szCs w:val="28"/>
        </w:rPr>
        <w:t>2</w:t>
      </w:r>
      <w:r w:rsidR="007E7D1B" w:rsidRPr="00F86E0A">
        <w:rPr>
          <w:rFonts w:ascii="Times New Roman" w:hAnsi="Times New Roman" w:cs="Times New Roman"/>
          <w:b/>
          <w:color w:val="000000"/>
          <w:sz w:val="28"/>
          <w:szCs w:val="28"/>
        </w:rPr>
        <w:t xml:space="preserve"> </w:t>
      </w:r>
      <w:r w:rsidR="00F23868" w:rsidRPr="00F86E0A">
        <w:rPr>
          <w:rFonts w:ascii="Times New Roman" w:hAnsi="Times New Roman" w:cs="Times New Roman"/>
          <w:b/>
          <w:color w:val="000000"/>
          <w:sz w:val="28"/>
          <w:szCs w:val="28"/>
        </w:rPr>
        <w:t>г</w:t>
      </w:r>
      <w:r w:rsidR="008A776F" w:rsidRPr="00F86E0A">
        <w:rPr>
          <w:rFonts w:ascii="Times New Roman" w:hAnsi="Times New Roman" w:cs="Times New Roman"/>
          <w:b/>
          <w:color w:val="000000"/>
          <w:sz w:val="28"/>
          <w:szCs w:val="28"/>
        </w:rPr>
        <w:t xml:space="preserve"> </w:t>
      </w:r>
    </w:p>
    <w:p w14:paraId="38BC2640" w14:textId="77777777" w:rsidR="008A776F" w:rsidRPr="00F86E0A" w:rsidRDefault="008A776F" w:rsidP="008A776F">
      <w:pPr>
        <w:autoSpaceDE w:val="0"/>
        <w:autoSpaceDN w:val="0"/>
        <w:adjustRightInd w:val="0"/>
        <w:spacing w:after="0" w:line="240" w:lineRule="auto"/>
        <w:jc w:val="right"/>
        <w:rPr>
          <w:rFonts w:ascii="Times New Roman" w:hAnsi="Times New Roman" w:cs="Times New Roman"/>
          <w:color w:val="000000"/>
          <w:sz w:val="28"/>
          <w:szCs w:val="28"/>
        </w:rPr>
      </w:pPr>
    </w:p>
    <w:p w14:paraId="251440AA" w14:textId="77777777" w:rsidR="008A776F" w:rsidRPr="00F86E0A" w:rsidRDefault="008A776F" w:rsidP="008A776F">
      <w:pPr>
        <w:autoSpaceDE w:val="0"/>
        <w:autoSpaceDN w:val="0"/>
        <w:adjustRightInd w:val="0"/>
        <w:spacing w:after="0" w:line="240" w:lineRule="auto"/>
        <w:rPr>
          <w:rFonts w:ascii="Times New Roman" w:hAnsi="Times New Roman" w:cs="Times New Roman"/>
          <w:color w:val="000000"/>
          <w:sz w:val="28"/>
          <w:szCs w:val="28"/>
        </w:rPr>
      </w:pPr>
    </w:p>
    <w:p w14:paraId="15018450" w14:textId="77777777" w:rsidR="00027CBC" w:rsidRPr="00F86E0A" w:rsidRDefault="008A776F" w:rsidP="009C68E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86E0A">
        <w:rPr>
          <w:rFonts w:ascii="Times New Roman" w:hAnsi="Times New Roman" w:cs="Times New Roman"/>
          <w:color w:val="000000"/>
          <w:sz w:val="28"/>
          <w:szCs w:val="28"/>
        </w:rPr>
        <w:t>В соответствии со ст.</w:t>
      </w:r>
      <w:r w:rsidR="00F43231" w:rsidRPr="00F86E0A">
        <w:rPr>
          <w:rFonts w:ascii="Times New Roman" w:hAnsi="Times New Roman" w:cs="Times New Roman"/>
          <w:color w:val="000000"/>
          <w:sz w:val="28"/>
          <w:szCs w:val="28"/>
        </w:rPr>
        <w:t xml:space="preserve"> 157, </w:t>
      </w:r>
      <w:r w:rsidRPr="00F86E0A">
        <w:rPr>
          <w:rFonts w:ascii="Times New Roman" w:hAnsi="Times New Roman" w:cs="Times New Roman"/>
          <w:color w:val="000000"/>
          <w:sz w:val="28"/>
          <w:szCs w:val="28"/>
        </w:rPr>
        <w:t xml:space="preserve">264.4 Бюджетного кодекса Российской Федерации, </w:t>
      </w:r>
      <w:r w:rsidR="00F43231" w:rsidRPr="00F86E0A">
        <w:rPr>
          <w:rFonts w:ascii="Times New Roman" w:hAnsi="Times New Roman" w:cs="Times New Roman"/>
          <w:color w:val="000000"/>
          <w:sz w:val="28"/>
          <w:szCs w:val="28"/>
        </w:rPr>
        <w:t xml:space="preserve">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w:t>
      </w:r>
      <w:r w:rsidR="00727EB8" w:rsidRPr="00F86E0A">
        <w:rPr>
          <w:rFonts w:ascii="Times New Roman" w:hAnsi="Times New Roman" w:cs="Times New Roman"/>
          <w:color w:val="000000"/>
          <w:sz w:val="28"/>
          <w:szCs w:val="28"/>
        </w:rPr>
        <w:t>ст. 54</w:t>
      </w:r>
      <w:r w:rsidRPr="00F86E0A">
        <w:rPr>
          <w:rFonts w:ascii="Times New Roman" w:hAnsi="Times New Roman" w:cs="Times New Roman"/>
          <w:color w:val="000000"/>
          <w:sz w:val="28"/>
          <w:szCs w:val="28"/>
        </w:rPr>
        <w:t xml:space="preserve"> Устава муниципального образования </w:t>
      </w:r>
      <w:r w:rsidR="00186C0A" w:rsidRPr="00F86E0A">
        <w:rPr>
          <w:rFonts w:ascii="Times New Roman" w:hAnsi="Times New Roman" w:cs="Times New Roman"/>
          <w:color w:val="000000"/>
          <w:sz w:val="28"/>
          <w:szCs w:val="28"/>
        </w:rPr>
        <w:t>«Чердаклинский район» Ульяновской области</w:t>
      </w:r>
      <w:r w:rsidRPr="00F86E0A">
        <w:rPr>
          <w:rFonts w:ascii="Times New Roman" w:hAnsi="Times New Roman" w:cs="Times New Roman"/>
          <w:color w:val="000000"/>
          <w:sz w:val="28"/>
          <w:szCs w:val="28"/>
        </w:rPr>
        <w:t xml:space="preserve">, </w:t>
      </w:r>
      <w:r w:rsidR="008D7B83" w:rsidRPr="00F86E0A">
        <w:rPr>
          <w:rFonts w:ascii="Times New Roman" w:hAnsi="Times New Roman" w:cs="Times New Roman"/>
          <w:color w:val="000000"/>
          <w:sz w:val="28"/>
          <w:szCs w:val="28"/>
        </w:rPr>
        <w:t>Планом ра</w:t>
      </w:r>
      <w:r w:rsidR="002D6F5A" w:rsidRPr="00F86E0A">
        <w:rPr>
          <w:rFonts w:ascii="Times New Roman" w:hAnsi="Times New Roman" w:cs="Times New Roman"/>
          <w:color w:val="000000"/>
          <w:sz w:val="28"/>
          <w:szCs w:val="28"/>
        </w:rPr>
        <w:t>боты Контрольно-счётной палаты</w:t>
      </w:r>
      <w:r w:rsidR="008D7B83" w:rsidRPr="00F86E0A">
        <w:rPr>
          <w:rFonts w:ascii="Times New Roman" w:hAnsi="Times New Roman" w:cs="Times New Roman"/>
          <w:color w:val="000000"/>
          <w:sz w:val="28"/>
          <w:szCs w:val="28"/>
        </w:rPr>
        <w:t xml:space="preserve"> муниципального образования «Чердаклинский район» У</w:t>
      </w:r>
      <w:r w:rsidR="00490963" w:rsidRPr="00F86E0A">
        <w:rPr>
          <w:rFonts w:ascii="Times New Roman" w:hAnsi="Times New Roman" w:cs="Times New Roman"/>
          <w:color w:val="000000"/>
          <w:sz w:val="28"/>
          <w:szCs w:val="28"/>
        </w:rPr>
        <w:t xml:space="preserve">льяновской </w:t>
      </w:r>
      <w:r w:rsidR="007E7D1B" w:rsidRPr="00F86E0A">
        <w:rPr>
          <w:rFonts w:ascii="Times New Roman" w:hAnsi="Times New Roman" w:cs="Times New Roman"/>
          <w:color w:val="000000"/>
          <w:sz w:val="28"/>
          <w:szCs w:val="28"/>
        </w:rPr>
        <w:t>области от 2</w:t>
      </w:r>
      <w:r w:rsidR="002D6F5A" w:rsidRPr="00F86E0A">
        <w:rPr>
          <w:rFonts w:ascii="Times New Roman" w:hAnsi="Times New Roman" w:cs="Times New Roman"/>
          <w:color w:val="000000"/>
          <w:sz w:val="28"/>
          <w:szCs w:val="28"/>
        </w:rPr>
        <w:t>4</w:t>
      </w:r>
      <w:r w:rsidR="007E7D1B" w:rsidRPr="00F86E0A">
        <w:rPr>
          <w:rFonts w:ascii="Times New Roman" w:hAnsi="Times New Roman" w:cs="Times New Roman"/>
          <w:color w:val="000000"/>
          <w:sz w:val="28"/>
          <w:szCs w:val="28"/>
        </w:rPr>
        <w:t>.12.20</w:t>
      </w:r>
      <w:r w:rsidR="002D6F5A" w:rsidRPr="00F86E0A">
        <w:rPr>
          <w:rFonts w:ascii="Times New Roman" w:hAnsi="Times New Roman" w:cs="Times New Roman"/>
          <w:color w:val="000000"/>
          <w:sz w:val="28"/>
          <w:szCs w:val="28"/>
        </w:rPr>
        <w:t>21</w:t>
      </w:r>
      <w:r w:rsidR="007E7D1B" w:rsidRPr="00F86E0A">
        <w:rPr>
          <w:rFonts w:ascii="Times New Roman" w:hAnsi="Times New Roman" w:cs="Times New Roman"/>
          <w:color w:val="000000"/>
          <w:sz w:val="28"/>
          <w:szCs w:val="28"/>
        </w:rPr>
        <w:t xml:space="preserve"> г на 202</w:t>
      </w:r>
      <w:r w:rsidR="002D6F5A" w:rsidRPr="00F86E0A">
        <w:rPr>
          <w:rFonts w:ascii="Times New Roman" w:hAnsi="Times New Roman" w:cs="Times New Roman"/>
          <w:color w:val="000000"/>
          <w:sz w:val="28"/>
          <w:szCs w:val="28"/>
        </w:rPr>
        <w:t>2</w:t>
      </w:r>
      <w:r w:rsidR="008D7B83" w:rsidRPr="00F86E0A">
        <w:rPr>
          <w:rFonts w:ascii="Times New Roman" w:hAnsi="Times New Roman" w:cs="Times New Roman"/>
          <w:color w:val="000000"/>
          <w:sz w:val="28"/>
          <w:szCs w:val="28"/>
        </w:rPr>
        <w:t xml:space="preserve"> год</w:t>
      </w:r>
      <w:r w:rsidR="00D67F35" w:rsidRPr="00F86E0A">
        <w:rPr>
          <w:rFonts w:ascii="Times New Roman" w:hAnsi="Times New Roman" w:cs="Times New Roman"/>
          <w:color w:val="000000"/>
          <w:sz w:val="28"/>
          <w:szCs w:val="28"/>
        </w:rPr>
        <w:t xml:space="preserve"> п</w:t>
      </w:r>
      <w:r w:rsidRPr="00F86E0A">
        <w:rPr>
          <w:rFonts w:ascii="Times New Roman" w:hAnsi="Times New Roman" w:cs="Times New Roman"/>
          <w:color w:val="000000"/>
          <w:sz w:val="28"/>
          <w:szCs w:val="28"/>
        </w:rPr>
        <w:t xml:space="preserve">роведена внешняя проверка годового отчёта об исполнении бюджета муниципального образования </w:t>
      </w:r>
      <w:r w:rsidR="00186C0A" w:rsidRPr="00F86E0A">
        <w:rPr>
          <w:rFonts w:ascii="Times New Roman" w:hAnsi="Times New Roman" w:cs="Times New Roman"/>
          <w:color w:val="000000"/>
          <w:sz w:val="28"/>
          <w:szCs w:val="28"/>
        </w:rPr>
        <w:t>«Чердаклинский район» Ульяновской области</w:t>
      </w:r>
      <w:r w:rsidR="005E798B" w:rsidRPr="00F86E0A">
        <w:rPr>
          <w:rFonts w:ascii="Times New Roman" w:hAnsi="Times New Roman" w:cs="Times New Roman"/>
          <w:color w:val="000000"/>
          <w:sz w:val="28"/>
          <w:szCs w:val="28"/>
        </w:rPr>
        <w:t xml:space="preserve"> за 20</w:t>
      </w:r>
      <w:r w:rsidR="002D6F5A" w:rsidRPr="00F86E0A">
        <w:rPr>
          <w:rFonts w:ascii="Times New Roman" w:hAnsi="Times New Roman" w:cs="Times New Roman"/>
          <w:color w:val="000000"/>
          <w:sz w:val="28"/>
          <w:szCs w:val="28"/>
        </w:rPr>
        <w:t>21</w:t>
      </w:r>
      <w:r w:rsidR="00D67F35" w:rsidRPr="00F86E0A">
        <w:rPr>
          <w:rFonts w:ascii="Times New Roman" w:hAnsi="Times New Roman" w:cs="Times New Roman"/>
          <w:color w:val="000000"/>
          <w:sz w:val="28"/>
          <w:szCs w:val="28"/>
        </w:rPr>
        <w:t xml:space="preserve"> год</w:t>
      </w:r>
      <w:r w:rsidR="002D6F5A" w:rsidRPr="00F86E0A">
        <w:rPr>
          <w:rFonts w:ascii="Times New Roman" w:hAnsi="Times New Roman" w:cs="Times New Roman"/>
          <w:color w:val="000000"/>
          <w:sz w:val="28"/>
          <w:szCs w:val="28"/>
        </w:rPr>
        <w:t>.</w:t>
      </w:r>
    </w:p>
    <w:p w14:paraId="763DC0A2" w14:textId="77777777" w:rsidR="002D6F5A" w:rsidRPr="00F86E0A" w:rsidRDefault="002D6F5A" w:rsidP="009C68EC">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3A14034F" w14:textId="77777777" w:rsidR="008A776F" w:rsidRPr="00F86E0A" w:rsidRDefault="008A776F" w:rsidP="00027CBC">
      <w:pPr>
        <w:autoSpaceDE w:val="0"/>
        <w:autoSpaceDN w:val="0"/>
        <w:adjustRightInd w:val="0"/>
        <w:spacing w:after="0" w:line="240" w:lineRule="auto"/>
        <w:ind w:firstLine="851"/>
        <w:jc w:val="both"/>
        <w:rPr>
          <w:rFonts w:ascii="Times New Roman" w:hAnsi="Times New Roman" w:cs="Times New Roman"/>
          <w:color w:val="000000"/>
          <w:sz w:val="28"/>
          <w:szCs w:val="28"/>
          <w:u w:val="single"/>
        </w:rPr>
      </w:pPr>
      <w:r w:rsidRPr="00F86E0A">
        <w:rPr>
          <w:rFonts w:ascii="Times New Roman" w:hAnsi="Times New Roman" w:cs="Times New Roman"/>
          <w:color w:val="000000"/>
          <w:sz w:val="28"/>
          <w:szCs w:val="28"/>
          <w:u w:val="single"/>
        </w:rPr>
        <w:t xml:space="preserve">В данном Заключении используются следующие сокращения: </w:t>
      </w:r>
    </w:p>
    <w:p w14:paraId="2CCFBC4D" w14:textId="77777777" w:rsidR="008A776F" w:rsidRPr="00F86E0A" w:rsidRDefault="008A776F" w:rsidP="00027CBC">
      <w:pPr>
        <w:pStyle w:val="a7"/>
        <w:numPr>
          <w:ilvl w:val="0"/>
          <w:numId w:val="1"/>
        </w:numPr>
        <w:autoSpaceDE w:val="0"/>
        <w:autoSpaceDN w:val="0"/>
        <w:adjustRightInd w:val="0"/>
        <w:spacing w:after="47" w:line="240" w:lineRule="auto"/>
        <w:jc w:val="both"/>
        <w:rPr>
          <w:rFonts w:ascii="Times New Roman" w:hAnsi="Times New Roman" w:cs="Times New Roman"/>
          <w:color w:val="000000"/>
          <w:sz w:val="28"/>
          <w:szCs w:val="28"/>
        </w:rPr>
      </w:pPr>
      <w:r w:rsidRPr="00F86E0A">
        <w:rPr>
          <w:rFonts w:ascii="Times New Roman" w:hAnsi="Times New Roman" w:cs="Times New Roman"/>
          <w:color w:val="000000"/>
          <w:sz w:val="28"/>
          <w:szCs w:val="28"/>
        </w:rPr>
        <w:t>БК РФ – Бюджетный кодекс Российской Федерации (в редакции, действовавшей в п</w:t>
      </w:r>
      <w:r w:rsidR="00490963" w:rsidRPr="00F86E0A">
        <w:rPr>
          <w:rFonts w:ascii="Times New Roman" w:hAnsi="Times New Roman" w:cs="Times New Roman"/>
          <w:color w:val="000000"/>
          <w:sz w:val="28"/>
          <w:szCs w:val="28"/>
        </w:rPr>
        <w:t>роверяемом периоде до 01.01.2017г</w:t>
      </w:r>
      <w:r w:rsidRPr="00F86E0A">
        <w:rPr>
          <w:rFonts w:ascii="Times New Roman" w:hAnsi="Times New Roman" w:cs="Times New Roman"/>
          <w:color w:val="000000"/>
          <w:sz w:val="28"/>
          <w:szCs w:val="28"/>
        </w:rPr>
        <w:t xml:space="preserve">); </w:t>
      </w:r>
    </w:p>
    <w:p w14:paraId="38779E34" w14:textId="77777777" w:rsidR="00027CBC" w:rsidRPr="00F86E0A" w:rsidRDefault="00027CBC" w:rsidP="00027CBC">
      <w:pPr>
        <w:pStyle w:val="a7"/>
        <w:numPr>
          <w:ilvl w:val="0"/>
          <w:numId w:val="1"/>
        </w:numPr>
        <w:autoSpaceDE w:val="0"/>
        <w:autoSpaceDN w:val="0"/>
        <w:adjustRightInd w:val="0"/>
        <w:spacing w:after="47" w:line="240" w:lineRule="auto"/>
        <w:jc w:val="both"/>
        <w:rPr>
          <w:rFonts w:ascii="Times New Roman" w:hAnsi="Times New Roman" w:cs="Times New Roman"/>
          <w:color w:val="000000"/>
          <w:sz w:val="28"/>
          <w:szCs w:val="28"/>
        </w:rPr>
      </w:pPr>
      <w:r w:rsidRPr="00F86E0A">
        <w:rPr>
          <w:rFonts w:ascii="Times New Roman" w:hAnsi="Times New Roman" w:cs="Times New Roman"/>
          <w:color w:val="000000"/>
          <w:sz w:val="28"/>
          <w:szCs w:val="28"/>
        </w:rPr>
        <w:t xml:space="preserve">Устав - Устав муниципального образования «Чердаклинский район» Ульяновской области от </w:t>
      </w:r>
      <w:r w:rsidR="0059653A" w:rsidRPr="00F86E0A">
        <w:rPr>
          <w:rFonts w:ascii="Times New Roman" w:hAnsi="Times New Roman" w:cs="Times New Roman"/>
          <w:color w:val="000000"/>
          <w:sz w:val="28"/>
          <w:szCs w:val="28"/>
        </w:rPr>
        <w:t>30.09</w:t>
      </w:r>
      <w:r w:rsidRPr="00F86E0A">
        <w:rPr>
          <w:rFonts w:ascii="Times New Roman" w:hAnsi="Times New Roman" w:cs="Times New Roman"/>
          <w:color w:val="000000"/>
          <w:sz w:val="28"/>
          <w:szCs w:val="28"/>
        </w:rPr>
        <w:t xml:space="preserve">.2005 </w:t>
      </w:r>
      <w:r w:rsidR="0059653A" w:rsidRPr="00F86E0A">
        <w:rPr>
          <w:rFonts w:ascii="Times New Roman" w:hAnsi="Times New Roman" w:cs="Times New Roman"/>
          <w:color w:val="000000"/>
          <w:sz w:val="28"/>
          <w:szCs w:val="28"/>
        </w:rPr>
        <w:t>г. №17</w:t>
      </w:r>
      <w:r w:rsidRPr="00F86E0A">
        <w:rPr>
          <w:rFonts w:ascii="Times New Roman" w:hAnsi="Times New Roman" w:cs="Times New Roman"/>
          <w:color w:val="000000"/>
          <w:sz w:val="28"/>
          <w:szCs w:val="28"/>
        </w:rPr>
        <w:t xml:space="preserve"> (с изменениями);</w:t>
      </w:r>
    </w:p>
    <w:p w14:paraId="5FFD0EA0" w14:textId="556324EA" w:rsidR="00027CBC" w:rsidRPr="00F86E0A" w:rsidRDefault="00027CBC" w:rsidP="00733EFD">
      <w:pPr>
        <w:pStyle w:val="a7"/>
        <w:numPr>
          <w:ilvl w:val="0"/>
          <w:numId w:val="1"/>
        </w:numPr>
        <w:autoSpaceDE w:val="0"/>
        <w:autoSpaceDN w:val="0"/>
        <w:adjustRightInd w:val="0"/>
        <w:spacing w:after="47" w:line="240" w:lineRule="auto"/>
        <w:jc w:val="both"/>
        <w:rPr>
          <w:rFonts w:ascii="Times New Roman" w:hAnsi="Times New Roman" w:cs="Times New Roman"/>
          <w:color w:val="000000"/>
          <w:sz w:val="28"/>
          <w:szCs w:val="28"/>
        </w:rPr>
      </w:pPr>
      <w:r w:rsidRPr="00F86E0A">
        <w:rPr>
          <w:rFonts w:ascii="Times New Roman" w:hAnsi="Times New Roman" w:cs="Times New Roman"/>
          <w:color w:val="000000"/>
          <w:sz w:val="28"/>
          <w:szCs w:val="28"/>
        </w:rPr>
        <w:t>решение о бюджете - решение Совета депутатов МО «Чердаклинский р</w:t>
      </w:r>
      <w:r w:rsidR="00490963" w:rsidRPr="00F86E0A">
        <w:rPr>
          <w:rFonts w:ascii="Times New Roman" w:hAnsi="Times New Roman" w:cs="Times New Roman"/>
          <w:color w:val="000000"/>
          <w:sz w:val="28"/>
          <w:szCs w:val="28"/>
        </w:rPr>
        <w:t>айон» Ульянов</w:t>
      </w:r>
      <w:r w:rsidR="00AB3445" w:rsidRPr="00F86E0A">
        <w:rPr>
          <w:rFonts w:ascii="Times New Roman" w:hAnsi="Times New Roman" w:cs="Times New Roman"/>
          <w:color w:val="000000"/>
          <w:sz w:val="28"/>
          <w:szCs w:val="28"/>
        </w:rPr>
        <w:t xml:space="preserve">ской области  от </w:t>
      </w:r>
      <w:r w:rsidR="00733EFD" w:rsidRPr="00F86E0A">
        <w:rPr>
          <w:rFonts w:ascii="Times New Roman" w:hAnsi="Times New Roman" w:cs="Times New Roman"/>
          <w:color w:val="000000"/>
          <w:sz w:val="28"/>
          <w:szCs w:val="28"/>
        </w:rPr>
        <w:t>1</w:t>
      </w:r>
      <w:r w:rsidR="000F5FEA" w:rsidRPr="00F86E0A">
        <w:rPr>
          <w:rFonts w:ascii="Times New Roman" w:hAnsi="Times New Roman" w:cs="Times New Roman"/>
          <w:color w:val="000000"/>
          <w:sz w:val="28"/>
          <w:szCs w:val="28"/>
        </w:rPr>
        <w:t>0</w:t>
      </w:r>
      <w:r w:rsidR="00733EFD" w:rsidRPr="00F86E0A">
        <w:rPr>
          <w:rFonts w:ascii="Times New Roman" w:hAnsi="Times New Roman" w:cs="Times New Roman"/>
          <w:color w:val="000000"/>
          <w:sz w:val="28"/>
          <w:szCs w:val="28"/>
        </w:rPr>
        <w:t xml:space="preserve"> декабря</w:t>
      </w:r>
      <w:r w:rsidR="003B06CA" w:rsidRPr="00F86E0A">
        <w:rPr>
          <w:rFonts w:ascii="Times New Roman" w:hAnsi="Times New Roman" w:cs="Times New Roman"/>
          <w:color w:val="000000"/>
          <w:sz w:val="28"/>
          <w:szCs w:val="28"/>
        </w:rPr>
        <w:t xml:space="preserve"> 20</w:t>
      </w:r>
      <w:r w:rsidR="000F5FEA" w:rsidRPr="00F86E0A">
        <w:rPr>
          <w:rFonts w:ascii="Times New Roman" w:hAnsi="Times New Roman" w:cs="Times New Roman"/>
          <w:color w:val="000000"/>
          <w:sz w:val="28"/>
          <w:szCs w:val="28"/>
        </w:rPr>
        <w:t>20</w:t>
      </w:r>
      <w:r w:rsidR="003B06CA" w:rsidRPr="00F86E0A">
        <w:rPr>
          <w:rFonts w:ascii="Times New Roman" w:hAnsi="Times New Roman" w:cs="Times New Roman"/>
          <w:color w:val="000000"/>
          <w:sz w:val="28"/>
          <w:szCs w:val="28"/>
        </w:rPr>
        <w:t xml:space="preserve"> г. № </w:t>
      </w:r>
      <w:r w:rsidR="00FC0D30" w:rsidRPr="00F86E0A">
        <w:rPr>
          <w:rFonts w:ascii="Times New Roman" w:hAnsi="Times New Roman" w:cs="Times New Roman"/>
          <w:color w:val="000000"/>
          <w:sz w:val="28"/>
          <w:szCs w:val="28"/>
        </w:rPr>
        <w:t>77</w:t>
      </w:r>
      <w:r w:rsidR="00733EFD" w:rsidRPr="00F86E0A">
        <w:rPr>
          <w:rFonts w:ascii="Times New Roman" w:hAnsi="Times New Roman" w:cs="Times New Roman"/>
          <w:color w:val="000000"/>
          <w:sz w:val="28"/>
          <w:szCs w:val="28"/>
        </w:rPr>
        <w:t xml:space="preserve"> </w:t>
      </w:r>
      <w:r w:rsidRPr="00F86E0A">
        <w:rPr>
          <w:rFonts w:ascii="Times New Roman" w:hAnsi="Times New Roman" w:cs="Times New Roman"/>
          <w:color w:val="000000"/>
          <w:sz w:val="28"/>
          <w:szCs w:val="28"/>
        </w:rPr>
        <w:t xml:space="preserve"> «</w:t>
      </w:r>
      <w:r w:rsidR="00AB3445" w:rsidRPr="00F86E0A">
        <w:rPr>
          <w:rFonts w:ascii="Times New Roman" w:hAnsi="Times New Roman" w:cs="Times New Roman"/>
          <w:color w:val="000000"/>
          <w:sz w:val="28"/>
          <w:szCs w:val="28"/>
        </w:rPr>
        <w:t>О бюджете муниципального образования «Чердаклинский ра</w:t>
      </w:r>
      <w:r w:rsidR="00BE1EA1" w:rsidRPr="00F86E0A">
        <w:rPr>
          <w:rFonts w:ascii="Times New Roman" w:hAnsi="Times New Roman" w:cs="Times New Roman"/>
          <w:color w:val="000000"/>
          <w:sz w:val="28"/>
          <w:szCs w:val="28"/>
        </w:rPr>
        <w:t xml:space="preserve">йон» Ульяновской </w:t>
      </w:r>
      <w:r w:rsidR="007E7D1B" w:rsidRPr="00F86E0A">
        <w:rPr>
          <w:rFonts w:ascii="Times New Roman" w:hAnsi="Times New Roman" w:cs="Times New Roman"/>
          <w:color w:val="000000"/>
          <w:sz w:val="28"/>
          <w:szCs w:val="28"/>
        </w:rPr>
        <w:t>области на 20</w:t>
      </w:r>
      <w:r w:rsidR="002D6F5A" w:rsidRPr="00F86E0A">
        <w:rPr>
          <w:rFonts w:ascii="Times New Roman" w:hAnsi="Times New Roman" w:cs="Times New Roman"/>
          <w:color w:val="000000"/>
          <w:sz w:val="28"/>
          <w:szCs w:val="28"/>
        </w:rPr>
        <w:t>21</w:t>
      </w:r>
      <w:r w:rsidR="00AB3445" w:rsidRPr="00F86E0A">
        <w:rPr>
          <w:rFonts w:ascii="Times New Roman" w:hAnsi="Times New Roman" w:cs="Times New Roman"/>
          <w:color w:val="000000"/>
          <w:sz w:val="28"/>
          <w:szCs w:val="28"/>
        </w:rPr>
        <w:t xml:space="preserve"> год и пл</w:t>
      </w:r>
      <w:r w:rsidR="007E7D1B" w:rsidRPr="00F86E0A">
        <w:rPr>
          <w:rFonts w:ascii="Times New Roman" w:hAnsi="Times New Roman" w:cs="Times New Roman"/>
          <w:color w:val="000000"/>
          <w:sz w:val="28"/>
          <w:szCs w:val="28"/>
        </w:rPr>
        <w:t>ановый период 202</w:t>
      </w:r>
      <w:r w:rsidR="002D6F5A" w:rsidRPr="00F86E0A">
        <w:rPr>
          <w:rFonts w:ascii="Times New Roman" w:hAnsi="Times New Roman" w:cs="Times New Roman"/>
          <w:color w:val="000000"/>
          <w:sz w:val="28"/>
          <w:szCs w:val="28"/>
        </w:rPr>
        <w:t>2</w:t>
      </w:r>
      <w:r w:rsidR="007E7D1B" w:rsidRPr="00F86E0A">
        <w:rPr>
          <w:rFonts w:ascii="Times New Roman" w:hAnsi="Times New Roman" w:cs="Times New Roman"/>
          <w:color w:val="000000"/>
          <w:sz w:val="28"/>
          <w:szCs w:val="28"/>
        </w:rPr>
        <w:t xml:space="preserve"> и 202</w:t>
      </w:r>
      <w:r w:rsidR="002D6F5A" w:rsidRPr="00F86E0A">
        <w:rPr>
          <w:rFonts w:ascii="Times New Roman" w:hAnsi="Times New Roman" w:cs="Times New Roman"/>
          <w:color w:val="000000"/>
          <w:sz w:val="28"/>
          <w:szCs w:val="28"/>
        </w:rPr>
        <w:t>3</w:t>
      </w:r>
      <w:r w:rsidR="00AB3445" w:rsidRPr="00F86E0A">
        <w:rPr>
          <w:rFonts w:ascii="Times New Roman" w:hAnsi="Times New Roman" w:cs="Times New Roman"/>
          <w:color w:val="000000"/>
          <w:sz w:val="28"/>
          <w:szCs w:val="28"/>
        </w:rPr>
        <w:t xml:space="preserve"> годы</w:t>
      </w:r>
      <w:r w:rsidRPr="00F86E0A">
        <w:rPr>
          <w:rFonts w:ascii="Times New Roman" w:hAnsi="Times New Roman" w:cs="Times New Roman"/>
          <w:color w:val="000000"/>
          <w:sz w:val="28"/>
          <w:szCs w:val="28"/>
        </w:rPr>
        <w:t>»;</w:t>
      </w:r>
    </w:p>
    <w:p w14:paraId="0A26F2E2" w14:textId="77777777" w:rsidR="008A776F" w:rsidRPr="00F86E0A" w:rsidRDefault="008A776F" w:rsidP="008A776F">
      <w:pPr>
        <w:pStyle w:val="a7"/>
        <w:numPr>
          <w:ilvl w:val="0"/>
          <w:numId w:val="1"/>
        </w:numPr>
        <w:autoSpaceDE w:val="0"/>
        <w:autoSpaceDN w:val="0"/>
        <w:adjustRightInd w:val="0"/>
        <w:spacing w:after="47" w:line="240" w:lineRule="auto"/>
        <w:jc w:val="both"/>
        <w:rPr>
          <w:rFonts w:ascii="Times New Roman" w:hAnsi="Times New Roman" w:cs="Times New Roman"/>
          <w:color w:val="000000"/>
          <w:sz w:val="28"/>
          <w:szCs w:val="28"/>
        </w:rPr>
      </w:pPr>
      <w:r w:rsidRPr="00F86E0A">
        <w:rPr>
          <w:rFonts w:ascii="Times New Roman" w:hAnsi="Times New Roman" w:cs="Times New Roman"/>
          <w:sz w:val="28"/>
          <w:szCs w:val="28"/>
        </w:rPr>
        <w:t xml:space="preserve">бюджет – бюджет муниципального образования </w:t>
      </w:r>
      <w:r w:rsidR="00186C0A" w:rsidRPr="00F86E0A">
        <w:rPr>
          <w:rFonts w:ascii="Times New Roman" w:hAnsi="Times New Roman" w:cs="Times New Roman"/>
          <w:sz w:val="28"/>
          <w:szCs w:val="28"/>
        </w:rPr>
        <w:t>«Чердаклинский район» Ульяновской области</w:t>
      </w:r>
      <w:r w:rsidRPr="00F86E0A">
        <w:rPr>
          <w:rFonts w:ascii="Times New Roman" w:hAnsi="Times New Roman" w:cs="Times New Roman"/>
          <w:sz w:val="28"/>
          <w:szCs w:val="28"/>
        </w:rPr>
        <w:t xml:space="preserve">; </w:t>
      </w:r>
    </w:p>
    <w:p w14:paraId="13408B04" w14:textId="77777777" w:rsidR="0059653A" w:rsidRPr="00F86E0A" w:rsidRDefault="005E798B" w:rsidP="008A776F">
      <w:pPr>
        <w:pStyle w:val="a7"/>
        <w:numPr>
          <w:ilvl w:val="0"/>
          <w:numId w:val="1"/>
        </w:numPr>
        <w:autoSpaceDE w:val="0"/>
        <w:autoSpaceDN w:val="0"/>
        <w:adjustRightInd w:val="0"/>
        <w:spacing w:after="47" w:line="240" w:lineRule="auto"/>
        <w:jc w:val="both"/>
        <w:rPr>
          <w:rFonts w:ascii="Times New Roman" w:hAnsi="Times New Roman" w:cs="Times New Roman"/>
          <w:color w:val="000000"/>
          <w:sz w:val="28"/>
          <w:szCs w:val="28"/>
        </w:rPr>
      </w:pPr>
      <w:r w:rsidRPr="00F86E0A">
        <w:rPr>
          <w:rFonts w:ascii="Times New Roman" w:hAnsi="Times New Roman" w:cs="Times New Roman"/>
          <w:sz w:val="28"/>
          <w:szCs w:val="28"/>
        </w:rPr>
        <w:t>о</w:t>
      </w:r>
      <w:r w:rsidR="0059653A" w:rsidRPr="00F86E0A">
        <w:rPr>
          <w:rFonts w:ascii="Times New Roman" w:hAnsi="Times New Roman" w:cs="Times New Roman"/>
          <w:sz w:val="28"/>
          <w:szCs w:val="28"/>
        </w:rPr>
        <w:t>тчёт – отчёт об исполнении бюджета муниципального образования «Чердаклинский ра</w:t>
      </w:r>
      <w:r w:rsidR="00490963" w:rsidRPr="00F86E0A">
        <w:rPr>
          <w:rFonts w:ascii="Times New Roman" w:hAnsi="Times New Roman" w:cs="Times New Roman"/>
          <w:sz w:val="28"/>
          <w:szCs w:val="28"/>
        </w:rPr>
        <w:t xml:space="preserve">йон» Ульяновской области за </w:t>
      </w:r>
      <w:r w:rsidR="007E7D1B" w:rsidRPr="00F86E0A">
        <w:rPr>
          <w:rFonts w:ascii="Times New Roman" w:hAnsi="Times New Roman" w:cs="Times New Roman"/>
          <w:sz w:val="28"/>
          <w:szCs w:val="28"/>
        </w:rPr>
        <w:t>20</w:t>
      </w:r>
      <w:r w:rsidR="002D6F5A" w:rsidRPr="00F86E0A">
        <w:rPr>
          <w:rFonts w:ascii="Times New Roman" w:hAnsi="Times New Roman" w:cs="Times New Roman"/>
          <w:sz w:val="28"/>
          <w:szCs w:val="28"/>
        </w:rPr>
        <w:t>21</w:t>
      </w:r>
      <w:r w:rsidR="0059653A" w:rsidRPr="00F86E0A">
        <w:rPr>
          <w:rFonts w:ascii="Times New Roman" w:hAnsi="Times New Roman" w:cs="Times New Roman"/>
          <w:sz w:val="28"/>
          <w:szCs w:val="28"/>
        </w:rPr>
        <w:t xml:space="preserve"> год;</w:t>
      </w:r>
    </w:p>
    <w:p w14:paraId="2E21D3CC" w14:textId="77777777" w:rsidR="008A776F" w:rsidRPr="00F86E0A" w:rsidRDefault="0059653A" w:rsidP="0059653A">
      <w:pPr>
        <w:pStyle w:val="a7"/>
        <w:numPr>
          <w:ilvl w:val="0"/>
          <w:numId w:val="1"/>
        </w:numPr>
        <w:autoSpaceDE w:val="0"/>
        <w:autoSpaceDN w:val="0"/>
        <w:adjustRightInd w:val="0"/>
        <w:spacing w:after="47" w:line="240" w:lineRule="auto"/>
        <w:jc w:val="both"/>
        <w:rPr>
          <w:rFonts w:ascii="Times New Roman" w:hAnsi="Times New Roman" w:cs="Times New Roman"/>
          <w:color w:val="000000"/>
          <w:sz w:val="28"/>
          <w:szCs w:val="28"/>
        </w:rPr>
      </w:pPr>
      <w:r w:rsidRPr="00F86E0A">
        <w:rPr>
          <w:rFonts w:ascii="Times New Roman" w:hAnsi="Times New Roman" w:cs="Times New Roman"/>
          <w:sz w:val="28"/>
          <w:szCs w:val="28"/>
        </w:rPr>
        <w:lastRenderedPageBreak/>
        <w:t>уточнённые бюджетные ассигнования – бюджетные ассигнования, соответствующие данным сводной бюджетной росписи на конец отчётного периода.</w:t>
      </w:r>
    </w:p>
    <w:p w14:paraId="62C70D8D" w14:textId="77777777" w:rsidR="008A776F" w:rsidRPr="00F86E0A" w:rsidRDefault="008A776F" w:rsidP="00F01F09">
      <w:pPr>
        <w:autoSpaceDE w:val="0"/>
        <w:autoSpaceDN w:val="0"/>
        <w:adjustRightInd w:val="0"/>
        <w:spacing w:after="9" w:line="240" w:lineRule="auto"/>
        <w:jc w:val="both"/>
        <w:rPr>
          <w:rFonts w:ascii="Times New Roman" w:hAnsi="Times New Roman" w:cs="Times New Roman"/>
          <w:sz w:val="28"/>
          <w:szCs w:val="28"/>
        </w:rPr>
      </w:pPr>
    </w:p>
    <w:p w14:paraId="095FCF44" w14:textId="77777777" w:rsidR="008A776F" w:rsidRPr="00F86E0A" w:rsidRDefault="00F830E0" w:rsidP="00FB3210">
      <w:pPr>
        <w:autoSpaceDE w:val="0"/>
        <w:autoSpaceDN w:val="0"/>
        <w:adjustRightInd w:val="0"/>
        <w:spacing w:after="0" w:line="240" w:lineRule="auto"/>
        <w:ind w:firstLine="709"/>
        <w:jc w:val="both"/>
        <w:rPr>
          <w:rFonts w:ascii="Times New Roman" w:hAnsi="Times New Roman" w:cs="Times New Roman"/>
          <w:sz w:val="28"/>
          <w:szCs w:val="28"/>
        </w:rPr>
      </w:pPr>
      <w:r w:rsidRPr="00F86E0A">
        <w:rPr>
          <w:rFonts w:ascii="Times New Roman" w:hAnsi="Times New Roman" w:cs="Times New Roman"/>
          <w:sz w:val="28"/>
          <w:szCs w:val="28"/>
        </w:rPr>
        <w:t xml:space="preserve">  </w:t>
      </w:r>
      <w:r w:rsidR="008A776F" w:rsidRPr="00F86E0A">
        <w:rPr>
          <w:rFonts w:ascii="Times New Roman" w:hAnsi="Times New Roman" w:cs="Times New Roman"/>
          <w:sz w:val="28"/>
          <w:szCs w:val="28"/>
        </w:rPr>
        <w:t xml:space="preserve">В соответствии с БК РФ, Уставом утверждение бюджета на очередной финансовый год, а также внесение изменений и дополнений в бюджет относится к компетенции </w:t>
      </w:r>
      <w:r w:rsidRPr="00F86E0A">
        <w:rPr>
          <w:rFonts w:ascii="Times New Roman" w:hAnsi="Times New Roman" w:cs="Times New Roman"/>
          <w:sz w:val="28"/>
          <w:szCs w:val="28"/>
        </w:rPr>
        <w:t>Совета депутатов муниципального образования</w:t>
      </w:r>
      <w:r w:rsidR="008A776F" w:rsidRPr="00F86E0A">
        <w:rPr>
          <w:rFonts w:ascii="Times New Roman" w:hAnsi="Times New Roman" w:cs="Times New Roman"/>
          <w:sz w:val="28"/>
          <w:szCs w:val="28"/>
        </w:rPr>
        <w:t xml:space="preserve">. Исполнение бюджета муниципального образования </w:t>
      </w:r>
      <w:r w:rsidR="00186C0A" w:rsidRPr="00F86E0A">
        <w:rPr>
          <w:rFonts w:ascii="Times New Roman" w:hAnsi="Times New Roman" w:cs="Times New Roman"/>
          <w:sz w:val="28"/>
          <w:szCs w:val="28"/>
        </w:rPr>
        <w:t>«Чердаклинский район» Ульяновской области</w:t>
      </w:r>
      <w:r w:rsidR="008A776F" w:rsidRPr="00F86E0A">
        <w:rPr>
          <w:rFonts w:ascii="Times New Roman" w:hAnsi="Times New Roman" w:cs="Times New Roman"/>
          <w:sz w:val="28"/>
          <w:szCs w:val="28"/>
        </w:rPr>
        <w:t xml:space="preserve"> организуется на основе сводной бюджетной росписи и кассового плана, составление и ведение которых осуществляется Финансовым управлением администрации </w:t>
      </w:r>
      <w:r w:rsidRPr="00F86E0A">
        <w:rPr>
          <w:rFonts w:ascii="Times New Roman" w:hAnsi="Times New Roman" w:cs="Times New Roman"/>
          <w:sz w:val="28"/>
          <w:szCs w:val="28"/>
        </w:rPr>
        <w:t>МО «Чердаклинский район»</w:t>
      </w:r>
      <w:r w:rsidR="008A776F" w:rsidRPr="00F86E0A">
        <w:rPr>
          <w:rFonts w:ascii="Times New Roman" w:hAnsi="Times New Roman" w:cs="Times New Roman"/>
          <w:sz w:val="28"/>
          <w:szCs w:val="28"/>
        </w:rPr>
        <w:t xml:space="preserve">. </w:t>
      </w:r>
    </w:p>
    <w:p w14:paraId="3B9F0C8A" w14:textId="77777777" w:rsidR="00FB3210" w:rsidRPr="00F86E0A" w:rsidRDefault="008A776F" w:rsidP="00FB3210">
      <w:pPr>
        <w:autoSpaceDE w:val="0"/>
        <w:autoSpaceDN w:val="0"/>
        <w:adjustRightInd w:val="0"/>
        <w:spacing w:after="0" w:line="240" w:lineRule="auto"/>
        <w:ind w:firstLine="709"/>
        <w:jc w:val="both"/>
        <w:rPr>
          <w:rFonts w:ascii="Times New Roman" w:hAnsi="Times New Roman" w:cs="Times New Roman"/>
          <w:sz w:val="28"/>
          <w:szCs w:val="28"/>
        </w:rPr>
      </w:pPr>
      <w:r w:rsidRPr="00F86E0A">
        <w:rPr>
          <w:rFonts w:ascii="Times New Roman" w:hAnsi="Times New Roman" w:cs="Times New Roman"/>
          <w:sz w:val="28"/>
          <w:szCs w:val="28"/>
        </w:rPr>
        <w:t>Бухгалтерский учёт исп</w:t>
      </w:r>
      <w:r w:rsidR="00733EFD" w:rsidRPr="00F86E0A">
        <w:rPr>
          <w:rFonts w:ascii="Times New Roman" w:hAnsi="Times New Roman" w:cs="Times New Roman"/>
          <w:sz w:val="28"/>
          <w:szCs w:val="28"/>
        </w:rPr>
        <w:t xml:space="preserve">олнения бюджета в течение </w:t>
      </w:r>
      <w:r w:rsidR="007E7D1B" w:rsidRPr="00F86E0A">
        <w:rPr>
          <w:rFonts w:ascii="Times New Roman" w:hAnsi="Times New Roman" w:cs="Times New Roman"/>
          <w:sz w:val="28"/>
          <w:szCs w:val="28"/>
        </w:rPr>
        <w:t>20</w:t>
      </w:r>
      <w:r w:rsidR="002D6F5A" w:rsidRPr="00F86E0A">
        <w:rPr>
          <w:rFonts w:ascii="Times New Roman" w:hAnsi="Times New Roman" w:cs="Times New Roman"/>
          <w:sz w:val="28"/>
          <w:szCs w:val="28"/>
        </w:rPr>
        <w:t>21</w:t>
      </w:r>
      <w:r w:rsidRPr="00F86E0A">
        <w:rPr>
          <w:rFonts w:ascii="Times New Roman" w:hAnsi="Times New Roman" w:cs="Times New Roman"/>
          <w:sz w:val="28"/>
          <w:szCs w:val="28"/>
        </w:rPr>
        <w:t xml:space="preserve"> года осуществлялся в соответствии с приказом Минфина РФ от 01.12.2010 №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РФ от 06.12.2010 № 162н «Об утверждении Плана счетов бюджетного учета и Инструкции по его применению»,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w:t>
      </w:r>
      <w:r w:rsidR="00F830E0" w:rsidRPr="00F86E0A">
        <w:rPr>
          <w:rFonts w:ascii="Times New Roman" w:hAnsi="Times New Roman" w:cs="Times New Roman"/>
          <w:sz w:val="28"/>
          <w:szCs w:val="28"/>
        </w:rPr>
        <w:t>системы Российской Федерации».</w:t>
      </w:r>
    </w:p>
    <w:p w14:paraId="5FB0E3BF" w14:textId="77777777" w:rsidR="00FB3210" w:rsidRPr="00F86E0A" w:rsidRDefault="00F830E0" w:rsidP="00FB3210">
      <w:pPr>
        <w:autoSpaceDE w:val="0"/>
        <w:autoSpaceDN w:val="0"/>
        <w:adjustRightInd w:val="0"/>
        <w:spacing w:after="0" w:line="240" w:lineRule="auto"/>
        <w:ind w:firstLine="709"/>
        <w:jc w:val="both"/>
        <w:rPr>
          <w:rFonts w:ascii="Times New Roman" w:hAnsi="Times New Roman" w:cs="Times New Roman"/>
          <w:sz w:val="28"/>
          <w:szCs w:val="28"/>
        </w:rPr>
      </w:pPr>
      <w:r w:rsidRPr="00F86E0A">
        <w:rPr>
          <w:rFonts w:ascii="Times New Roman" w:hAnsi="Times New Roman" w:cs="Times New Roman"/>
          <w:sz w:val="28"/>
          <w:szCs w:val="28"/>
        </w:rPr>
        <w:t xml:space="preserve"> </w:t>
      </w:r>
      <w:r w:rsidR="008A776F" w:rsidRPr="00F86E0A">
        <w:rPr>
          <w:rFonts w:ascii="Times New Roman" w:hAnsi="Times New Roman" w:cs="Times New Roman"/>
          <w:sz w:val="28"/>
          <w:szCs w:val="28"/>
        </w:rPr>
        <w:t xml:space="preserve"> </w:t>
      </w:r>
    </w:p>
    <w:p w14:paraId="201DF985" w14:textId="77777777" w:rsidR="0027041C" w:rsidRPr="00F86E0A" w:rsidRDefault="00FB3210" w:rsidP="00FB1A8A">
      <w:pPr>
        <w:autoSpaceDE w:val="0"/>
        <w:autoSpaceDN w:val="0"/>
        <w:adjustRightInd w:val="0"/>
        <w:spacing w:after="0" w:line="240" w:lineRule="auto"/>
        <w:ind w:firstLine="709"/>
        <w:jc w:val="both"/>
        <w:rPr>
          <w:rFonts w:ascii="Times New Roman" w:hAnsi="Times New Roman" w:cs="Times New Roman"/>
          <w:sz w:val="28"/>
          <w:szCs w:val="28"/>
        </w:rPr>
      </w:pPr>
      <w:r w:rsidRPr="00F86E0A">
        <w:rPr>
          <w:rFonts w:ascii="Times New Roman" w:hAnsi="Times New Roman" w:cs="Times New Roman"/>
          <w:sz w:val="28"/>
          <w:szCs w:val="28"/>
        </w:rPr>
        <w:t xml:space="preserve">В соответствии со ст. 264.4 БК РФ </w:t>
      </w:r>
      <w:r w:rsidR="0027041C" w:rsidRPr="00F86E0A">
        <w:rPr>
          <w:rFonts w:ascii="Times New Roman" w:hAnsi="Times New Roman" w:cs="Times New Roman"/>
          <w:sz w:val="28"/>
          <w:szCs w:val="28"/>
        </w:rPr>
        <w:t>о</w:t>
      </w:r>
      <w:r w:rsidRPr="00F86E0A">
        <w:rPr>
          <w:rFonts w:ascii="Times New Roman" w:hAnsi="Times New Roman" w:cs="Times New Roman"/>
          <w:sz w:val="28"/>
          <w:szCs w:val="28"/>
        </w:rPr>
        <w:t>тчёт об исполнении бюджета муниципального образования МО «Чердаклинский район»</w:t>
      </w:r>
      <w:r w:rsidR="005C3C86" w:rsidRPr="00F86E0A">
        <w:rPr>
          <w:rFonts w:ascii="Times New Roman" w:hAnsi="Times New Roman" w:cs="Times New Roman"/>
          <w:sz w:val="28"/>
          <w:szCs w:val="28"/>
        </w:rPr>
        <w:t xml:space="preserve"> Ульяновской области</w:t>
      </w:r>
      <w:r w:rsidR="00F23868" w:rsidRPr="00F86E0A">
        <w:rPr>
          <w:rFonts w:ascii="Times New Roman" w:hAnsi="Times New Roman" w:cs="Times New Roman"/>
          <w:sz w:val="28"/>
          <w:szCs w:val="28"/>
        </w:rPr>
        <w:t xml:space="preserve"> за 20</w:t>
      </w:r>
      <w:r w:rsidR="002D6F5A" w:rsidRPr="00F86E0A">
        <w:rPr>
          <w:rFonts w:ascii="Times New Roman" w:hAnsi="Times New Roman" w:cs="Times New Roman"/>
          <w:sz w:val="28"/>
          <w:szCs w:val="28"/>
        </w:rPr>
        <w:t>21</w:t>
      </w:r>
      <w:r w:rsidRPr="00F86E0A">
        <w:rPr>
          <w:rFonts w:ascii="Times New Roman" w:hAnsi="Times New Roman" w:cs="Times New Roman"/>
          <w:sz w:val="28"/>
          <w:szCs w:val="28"/>
        </w:rPr>
        <w:t xml:space="preserve"> год представлен в утвержденные сроки со всеми необходимыми документами и материалами. </w:t>
      </w:r>
    </w:p>
    <w:p w14:paraId="38FA22B5" w14:textId="77777777" w:rsidR="00F23868" w:rsidRPr="00F86E0A" w:rsidRDefault="00F23868" w:rsidP="00FB1A8A">
      <w:pPr>
        <w:autoSpaceDE w:val="0"/>
        <w:autoSpaceDN w:val="0"/>
        <w:adjustRightInd w:val="0"/>
        <w:spacing w:after="0" w:line="240" w:lineRule="auto"/>
        <w:ind w:firstLine="709"/>
        <w:jc w:val="both"/>
        <w:rPr>
          <w:rFonts w:ascii="Times New Roman" w:hAnsi="Times New Roman" w:cs="Times New Roman"/>
          <w:sz w:val="28"/>
          <w:szCs w:val="28"/>
        </w:rPr>
      </w:pPr>
    </w:p>
    <w:p w14:paraId="6F1246DA" w14:textId="77777777" w:rsidR="00FB3210" w:rsidRPr="00F86E0A" w:rsidRDefault="00FB3210" w:rsidP="00FB3210">
      <w:pPr>
        <w:autoSpaceDE w:val="0"/>
        <w:autoSpaceDN w:val="0"/>
        <w:adjustRightInd w:val="0"/>
        <w:spacing w:after="0" w:line="240" w:lineRule="auto"/>
        <w:ind w:firstLine="709"/>
        <w:jc w:val="both"/>
        <w:rPr>
          <w:rFonts w:ascii="Times New Roman" w:hAnsi="Times New Roman" w:cs="Times New Roman"/>
          <w:sz w:val="28"/>
          <w:szCs w:val="28"/>
        </w:rPr>
      </w:pPr>
      <w:r w:rsidRPr="00F86E0A">
        <w:rPr>
          <w:rFonts w:ascii="Times New Roman" w:hAnsi="Times New Roman" w:cs="Times New Roman"/>
          <w:b/>
          <w:bCs/>
          <w:i/>
          <w:iCs/>
          <w:sz w:val="28"/>
          <w:szCs w:val="28"/>
        </w:rPr>
        <w:t xml:space="preserve">Характеристика основных показателей бюджета муниципального </w:t>
      </w:r>
    </w:p>
    <w:p w14:paraId="2B3515E1" w14:textId="77777777" w:rsidR="00FB3210" w:rsidRPr="00F86E0A" w:rsidRDefault="005C3C86" w:rsidP="00FB3210">
      <w:pPr>
        <w:autoSpaceDE w:val="0"/>
        <w:autoSpaceDN w:val="0"/>
        <w:adjustRightInd w:val="0"/>
        <w:spacing w:after="0" w:line="240" w:lineRule="auto"/>
        <w:ind w:firstLine="709"/>
        <w:jc w:val="both"/>
        <w:rPr>
          <w:rFonts w:ascii="Times New Roman" w:hAnsi="Times New Roman" w:cs="Times New Roman"/>
          <w:b/>
          <w:bCs/>
          <w:i/>
          <w:iCs/>
          <w:sz w:val="28"/>
          <w:szCs w:val="28"/>
        </w:rPr>
      </w:pPr>
      <w:r w:rsidRPr="00F86E0A">
        <w:rPr>
          <w:rFonts w:ascii="Times New Roman" w:hAnsi="Times New Roman" w:cs="Times New Roman"/>
          <w:b/>
          <w:bCs/>
          <w:i/>
          <w:iCs/>
          <w:sz w:val="28"/>
          <w:szCs w:val="28"/>
        </w:rPr>
        <w:t>образования «Чердаклинский район» Ульяновской области</w:t>
      </w:r>
      <w:r w:rsidR="007E7D1B" w:rsidRPr="00F86E0A">
        <w:rPr>
          <w:rFonts w:ascii="Times New Roman" w:hAnsi="Times New Roman" w:cs="Times New Roman"/>
          <w:b/>
          <w:bCs/>
          <w:i/>
          <w:iCs/>
          <w:sz w:val="28"/>
          <w:szCs w:val="28"/>
        </w:rPr>
        <w:t xml:space="preserve"> 20</w:t>
      </w:r>
      <w:r w:rsidR="002D6F5A" w:rsidRPr="00F86E0A">
        <w:rPr>
          <w:rFonts w:ascii="Times New Roman" w:hAnsi="Times New Roman" w:cs="Times New Roman"/>
          <w:b/>
          <w:bCs/>
          <w:i/>
          <w:iCs/>
          <w:sz w:val="28"/>
          <w:szCs w:val="28"/>
        </w:rPr>
        <w:t>21</w:t>
      </w:r>
      <w:r w:rsidR="00FB3210" w:rsidRPr="00F86E0A">
        <w:rPr>
          <w:rFonts w:ascii="Times New Roman" w:hAnsi="Times New Roman" w:cs="Times New Roman"/>
          <w:b/>
          <w:bCs/>
          <w:i/>
          <w:iCs/>
          <w:sz w:val="28"/>
          <w:szCs w:val="28"/>
        </w:rPr>
        <w:t xml:space="preserve"> года </w:t>
      </w:r>
    </w:p>
    <w:p w14:paraId="2E9515CE" w14:textId="77777777" w:rsidR="005C3C86" w:rsidRPr="00F86E0A" w:rsidRDefault="005C3C86" w:rsidP="00FB3210">
      <w:pPr>
        <w:autoSpaceDE w:val="0"/>
        <w:autoSpaceDN w:val="0"/>
        <w:adjustRightInd w:val="0"/>
        <w:spacing w:after="0" w:line="240" w:lineRule="auto"/>
        <w:ind w:firstLine="709"/>
        <w:jc w:val="both"/>
        <w:rPr>
          <w:rFonts w:ascii="Times New Roman" w:hAnsi="Times New Roman" w:cs="Times New Roman"/>
          <w:sz w:val="28"/>
          <w:szCs w:val="28"/>
        </w:rPr>
      </w:pPr>
    </w:p>
    <w:p w14:paraId="28725B1A" w14:textId="6C2FDBE9" w:rsidR="006B4399" w:rsidRPr="00F86E0A" w:rsidRDefault="006B4399" w:rsidP="005C3C8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86E0A">
        <w:rPr>
          <w:rFonts w:ascii="Times New Roman" w:hAnsi="Times New Roman" w:cs="Times New Roman"/>
          <w:color w:val="000000"/>
          <w:sz w:val="28"/>
          <w:szCs w:val="28"/>
        </w:rPr>
        <w:t xml:space="preserve">Первоначальным решением о бюджете утверждены следующие основные характеристики бюджета муниципального образования </w:t>
      </w:r>
      <w:r w:rsidR="005C3C86" w:rsidRPr="00F86E0A">
        <w:rPr>
          <w:rFonts w:ascii="Times New Roman" w:hAnsi="Times New Roman" w:cs="Times New Roman"/>
          <w:bCs/>
          <w:iCs/>
          <w:sz w:val="28"/>
          <w:szCs w:val="28"/>
        </w:rPr>
        <w:t>«Чердаклинский район»</w:t>
      </w:r>
      <w:r w:rsidR="005C3C86" w:rsidRPr="00F86E0A">
        <w:rPr>
          <w:rFonts w:ascii="Times New Roman" w:hAnsi="Times New Roman" w:cs="Times New Roman"/>
          <w:b/>
          <w:bCs/>
          <w:i/>
          <w:iCs/>
          <w:sz w:val="28"/>
          <w:szCs w:val="28"/>
        </w:rPr>
        <w:t xml:space="preserve"> </w:t>
      </w:r>
      <w:r w:rsidR="007E7D1B" w:rsidRPr="00F86E0A">
        <w:rPr>
          <w:rFonts w:ascii="Times New Roman" w:hAnsi="Times New Roman" w:cs="Times New Roman"/>
          <w:color w:val="000000"/>
          <w:sz w:val="28"/>
          <w:szCs w:val="28"/>
        </w:rPr>
        <w:t xml:space="preserve"> на 20</w:t>
      </w:r>
      <w:r w:rsidR="000141E4" w:rsidRPr="00F86E0A">
        <w:rPr>
          <w:rFonts w:ascii="Times New Roman" w:hAnsi="Times New Roman" w:cs="Times New Roman"/>
          <w:color w:val="000000"/>
          <w:sz w:val="28"/>
          <w:szCs w:val="28"/>
        </w:rPr>
        <w:t>2</w:t>
      </w:r>
      <w:r w:rsidR="000F5FEA" w:rsidRPr="00F86E0A">
        <w:rPr>
          <w:rFonts w:ascii="Times New Roman" w:hAnsi="Times New Roman" w:cs="Times New Roman"/>
          <w:color w:val="000000"/>
          <w:sz w:val="28"/>
          <w:szCs w:val="28"/>
        </w:rPr>
        <w:t>1</w:t>
      </w:r>
      <w:r w:rsidRPr="00F86E0A">
        <w:rPr>
          <w:rFonts w:ascii="Times New Roman" w:hAnsi="Times New Roman" w:cs="Times New Roman"/>
          <w:color w:val="000000"/>
          <w:sz w:val="28"/>
          <w:szCs w:val="28"/>
        </w:rPr>
        <w:t xml:space="preserve"> год: </w:t>
      </w:r>
    </w:p>
    <w:p w14:paraId="461DB110" w14:textId="4598B23E" w:rsidR="006B4399" w:rsidRPr="00F86E0A" w:rsidRDefault="005C3C86" w:rsidP="005C3C86">
      <w:pPr>
        <w:autoSpaceDE w:val="0"/>
        <w:autoSpaceDN w:val="0"/>
        <w:adjustRightInd w:val="0"/>
        <w:spacing w:after="0" w:line="240" w:lineRule="auto"/>
        <w:jc w:val="both"/>
        <w:rPr>
          <w:rFonts w:ascii="Times New Roman" w:hAnsi="Times New Roman" w:cs="Times New Roman"/>
          <w:color w:val="000000"/>
          <w:sz w:val="28"/>
          <w:szCs w:val="28"/>
        </w:rPr>
      </w:pPr>
      <w:r w:rsidRPr="00F86E0A">
        <w:rPr>
          <w:rFonts w:ascii="Times New Roman" w:hAnsi="Times New Roman" w:cs="Times New Roman"/>
          <w:color w:val="000000"/>
          <w:sz w:val="28"/>
          <w:szCs w:val="28"/>
        </w:rPr>
        <w:t>-</w:t>
      </w:r>
      <w:r w:rsidR="006B4399" w:rsidRPr="00F86E0A">
        <w:rPr>
          <w:rFonts w:ascii="Times New Roman" w:hAnsi="Times New Roman" w:cs="Times New Roman"/>
          <w:color w:val="000000"/>
          <w:sz w:val="28"/>
          <w:szCs w:val="28"/>
        </w:rPr>
        <w:t xml:space="preserve"> </w:t>
      </w:r>
      <w:bookmarkStart w:id="2" w:name="OLE_LINK9"/>
      <w:bookmarkStart w:id="3" w:name="OLE_LINK10"/>
      <w:bookmarkStart w:id="4" w:name="OLE_LINK11"/>
      <w:bookmarkStart w:id="5" w:name="_Hlk101450428"/>
      <w:r w:rsidR="006B4399" w:rsidRPr="00F86E0A">
        <w:rPr>
          <w:rFonts w:ascii="Times New Roman" w:hAnsi="Times New Roman" w:cs="Times New Roman"/>
          <w:color w:val="000000"/>
          <w:sz w:val="28"/>
          <w:szCs w:val="28"/>
        </w:rPr>
        <w:t xml:space="preserve">общий объём доходов бюджета </w:t>
      </w:r>
      <w:r w:rsidRPr="00F86E0A">
        <w:rPr>
          <w:rFonts w:ascii="Times New Roman" w:hAnsi="Times New Roman" w:cs="Times New Roman"/>
          <w:color w:val="000000"/>
          <w:sz w:val="28"/>
          <w:szCs w:val="28"/>
        </w:rPr>
        <w:t>района</w:t>
      </w:r>
      <w:r w:rsidR="006B4399" w:rsidRPr="00F86E0A">
        <w:rPr>
          <w:rFonts w:ascii="Times New Roman" w:hAnsi="Times New Roman" w:cs="Times New Roman"/>
          <w:color w:val="000000"/>
          <w:sz w:val="28"/>
          <w:szCs w:val="28"/>
        </w:rPr>
        <w:t xml:space="preserve"> в сумме </w:t>
      </w:r>
      <w:r w:rsidR="000F5FEA" w:rsidRPr="00F86E0A">
        <w:rPr>
          <w:rFonts w:ascii="Times New Roman" w:hAnsi="Times New Roman" w:cs="Times New Roman"/>
          <w:color w:val="000000"/>
          <w:sz w:val="28"/>
          <w:szCs w:val="28"/>
        </w:rPr>
        <w:t>772008,03 тыс. рублей, в том числе безвозмездные поступления от других бюджетов бюджетной системы Российской Федерации в общей сумме 617852,22 тыс.</w:t>
      </w:r>
      <w:r w:rsidR="006B4399" w:rsidRPr="00F86E0A">
        <w:rPr>
          <w:rFonts w:ascii="Times New Roman" w:hAnsi="Times New Roman" w:cs="Times New Roman"/>
          <w:color w:val="000000"/>
          <w:sz w:val="28"/>
          <w:szCs w:val="28"/>
        </w:rPr>
        <w:t xml:space="preserve">; </w:t>
      </w:r>
    </w:p>
    <w:p w14:paraId="7C1E8AA0" w14:textId="77777777" w:rsidR="006B4399" w:rsidRPr="00F86E0A" w:rsidRDefault="005C3C86" w:rsidP="005C3C86">
      <w:pPr>
        <w:autoSpaceDE w:val="0"/>
        <w:autoSpaceDN w:val="0"/>
        <w:adjustRightInd w:val="0"/>
        <w:spacing w:after="0" w:line="240" w:lineRule="auto"/>
        <w:jc w:val="both"/>
        <w:rPr>
          <w:rFonts w:ascii="Times New Roman" w:hAnsi="Times New Roman" w:cs="Times New Roman"/>
          <w:color w:val="000000"/>
          <w:sz w:val="28"/>
          <w:szCs w:val="28"/>
        </w:rPr>
      </w:pPr>
      <w:r w:rsidRPr="00F86E0A">
        <w:rPr>
          <w:rFonts w:ascii="Times New Roman" w:hAnsi="Times New Roman" w:cs="Times New Roman"/>
          <w:color w:val="000000"/>
          <w:sz w:val="28"/>
          <w:szCs w:val="28"/>
        </w:rPr>
        <w:t>-</w:t>
      </w:r>
      <w:r w:rsidR="006B4399" w:rsidRPr="00F86E0A">
        <w:rPr>
          <w:rFonts w:ascii="Times New Roman" w:hAnsi="Times New Roman" w:cs="Times New Roman"/>
          <w:color w:val="000000"/>
          <w:sz w:val="28"/>
          <w:szCs w:val="28"/>
        </w:rPr>
        <w:t xml:space="preserve"> общий объём расходов бюджета в сумме </w:t>
      </w:r>
      <w:r w:rsidR="00755EB0" w:rsidRPr="00F86E0A">
        <w:rPr>
          <w:rFonts w:ascii="Times New Roman" w:hAnsi="Times New Roman" w:cs="Times New Roman"/>
          <w:color w:val="000000"/>
          <w:sz w:val="28"/>
          <w:szCs w:val="28"/>
        </w:rPr>
        <w:t>772008,03</w:t>
      </w:r>
      <w:r w:rsidR="008A51BD" w:rsidRPr="00F86E0A">
        <w:rPr>
          <w:rFonts w:ascii="Times New Roman" w:hAnsi="Times New Roman" w:cs="Times New Roman"/>
          <w:color w:val="000000"/>
          <w:sz w:val="28"/>
          <w:szCs w:val="28"/>
        </w:rPr>
        <w:t xml:space="preserve"> </w:t>
      </w:r>
      <w:r w:rsidR="006B4399" w:rsidRPr="00F86E0A">
        <w:rPr>
          <w:rFonts w:ascii="Times New Roman" w:hAnsi="Times New Roman" w:cs="Times New Roman"/>
          <w:color w:val="000000"/>
          <w:sz w:val="28"/>
          <w:szCs w:val="28"/>
        </w:rPr>
        <w:t xml:space="preserve">тыс. руб.; </w:t>
      </w:r>
    </w:p>
    <w:p w14:paraId="3AB917D5" w14:textId="77777777" w:rsidR="006B4399" w:rsidRPr="00F86E0A" w:rsidRDefault="005C3C86" w:rsidP="005C3C86">
      <w:pPr>
        <w:autoSpaceDE w:val="0"/>
        <w:autoSpaceDN w:val="0"/>
        <w:adjustRightInd w:val="0"/>
        <w:spacing w:after="0" w:line="240" w:lineRule="auto"/>
        <w:jc w:val="both"/>
        <w:rPr>
          <w:rFonts w:ascii="Times New Roman" w:hAnsi="Times New Roman" w:cs="Times New Roman"/>
          <w:color w:val="000000"/>
          <w:sz w:val="28"/>
          <w:szCs w:val="28"/>
        </w:rPr>
      </w:pPr>
      <w:r w:rsidRPr="00F86E0A">
        <w:rPr>
          <w:rFonts w:ascii="Times New Roman" w:hAnsi="Times New Roman" w:cs="Times New Roman"/>
          <w:color w:val="000000"/>
          <w:sz w:val="28"/>
          <w:szCs w:val="28"/>
        </w:rPr>
        <w:t>-</w:t>
      </w:r>
      <w:r w:rsidR="006B4399" w:rsidRPr="00F86E0A">
        <w:rPr>
          <w:rFonts w:ascii="Times New Roman" w:hAnsi="Times New Roman" w:cs="Times New Roman"/>
          <w:color w:val="000000"/>
          <w:sz w:val="28"/>
          <w:szCs w:val="28"/>
        </w:rPr>
        <w:t xml:space="preserve"> дефицит бюджета в сумме </w:t>
      </w:r>
      <w:r w:rsidRPr="00F86E0A">
        <w:rPr>
          <w:rFonts w:ascii="Times New Roman" w:hAnsi="Times New Roman" w:cs="Times New Roman"/>
          <w:color w:val="000000"/>
          <w:sz w:val="28"/>
          <w:szCs w:val="28"/>
        </w:rPr>
        <w:t>0,0</w:t>
      </w:r>
      <w:r w:rsidR="00233AB3" w:rsidRPr="00F86E0A">
        <w:rPr>
          <w:rFonts w:ascii="Times New Roman" w:hAnsi="Times New Roman" w:cs="Times New Roman"/>
          <w:color w:val="000000"/>
          <w:sz w:val="28"/>
          <w:szCs w:val="28"/>
        </w:rPr>
        <w:t xml:space="preserve"> тыс. руб.</w:t>
      </w:r>
      <w:r w:rsidR="006B4399" w:rsidRPr="00F86E0A">
        <w:rPr>
          <w:rFonts w:ascii="Times New Roman" w:hAnsi="Times New Roman" w:cs="Times New Roman"/>
          <w:color w:val="000000"/>
          <w:sz w:val="28"/>
          <w:szCs w:val="28"/>
        </w:rPr>
        <w:t xml:space="preserve">. </w:t>
      </w:r>
    </w:p>
    <w:bookmarkEnd w:id="2"/>
    <w:bookmarkEnd w:id="3"/>
    <w:bookmarkEnd w:id="4"/>
    <w:p w14:paraId="69D41C05" w14:textId="73CAB9C3" w:rsidR="006B4399" w:rsidRPr="00F86E0A" w:rsidRDefault="006B4399" w:rsidP="00233AB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86E0A">
        <w:rPr>
          <w:rFonts w:ascii="Times New Roman" w:hAnsi="Times New Roman" w:cs="Times New Roman"/>
          <w:color w:val="000000"/>
          <w:sz w:val="28"/>
          <w:szCs w:val="28"/>
        </w:rPr>
        <w:t xml:space="preserve">Уточнённые основные характеристики бюджета муниципального образования </w:t>
      </w:r>
      <w:r w:rsidR="00576D6D" w:rsidRPr="00F86E0A">
        <w:rPr>
          <w:rFonts w:ascii="Times New Roman" w:hAnsi="Times New Roman" w:cs="Times New Roman"/>
          <w:color w:val="000000"/>
          <w:sz w:val="28"/>
          <w:szCs w:val="28"/>
        </w:rPr>
        <w:t xml:space="preserve">«Чердаклинский район»  </w:t>
      </w:r>
      <w:r w:rsidR="007E7D1B" w:rsidRPr="00F86E0A">
        <w:rPr>
          <w:rFonts w:ascii="Times New Roman" w:hAnsi="Times New Roman" w:cs="Times New Roman"/>
          <w:color w:val="000000"/>
          <w:sz w:val="28"/>
          <w:szCs w:val="28"/>
        </w:rPr>
        <w:t>на 20</w:t>
      </w:r>
      <w:r w:rsidR="000141E4" w:rsidRPr="00F86E0A">
        <w:rPr>
          <w:rFonts w:ascii="Times New Roman" w:hAnsi="Times New Roman" w:cs="Times New Roman"/>
          <w:color w:val="000000"/>
          <w:sz w:val="28"/>
          <w:szCs w:val="28"/>
        </w:rPr>
        <w:t>2</w:t>
      </w:r>
      <w:r w:rsidR="000F5FEA" w:rsidRPr="00F86E0A">
        <w:rPr>
          <w:rFonts w:ascii="Times New Roman" w:hAnsi="Times New Roman" w:cs="Times New Roman"/>
          <w:color w:val="000000"/>
          <w:sz w:val="28"/>
          <w:szCs w:val="28"/>
        </w:rPr>
        <w:t>1</w:t>
      </w:r>
      <w:r w:rsidRPr="00F86E0A">
        <w:rPr>
          <w:rFonts w:ascii="Times New Roman" w:hAnsi="Times New Roman" w:cs="Times New Roman"/>
          <w:color w:val="000000"/>
          <w:sz w:val="28"/>
          <w:szCs w:val="28"/>
        </w:rPr>
        <w:t xml:space="preserve"> год (с учётом всех изменений в решение о бюджете) сложились следующим образом: </w:t>
      </w:r>
    </w:p>
    <w:p w14:paraId="0943DD43" w14:textId="005CE2F9" w:rsidR="006B4399" w:rsidRPr="00F86E0A" w:rsidRDefault="00576D6D" w:rsidP="005C3C86">
      <w:pPr>
        <w:autoSpaceDE w:val="0"/>
        <w:autoSpaceDN w:val="0"/>
        <w:adjustRightInd w:val="0"/>
        <w:spacing w:after="0" w:line="240" w:lineRule="auto"/>
        <w:jc w:val="both"/>
        <w:rPr>
          <w:rFonts w:ascii="Times New Roman" w:hAnsi="Times New Roman" w:cs="Times New Roman"/>
          <w:color w:val="000000"/>
          <w:sz w:val="28"/>
          <w:szCs w:val="28"/>
        </w:rPr>
      </w:pPr>
      <w:r w:rsidRPr="00F86E0A">
        <w:rPr>
          <w:rFonts w:ascii="Times New Roman" w:hAnsi="Times New Roman" w:cs="Times New Roman"/>
          <w:color w:val="000000"/>
          <w:sz w:val="28"/>
          <w:szCs w:val="28"/>
        </w:rPr>
        <w:lastRenderedPageBreak/>
        <w:t>-</w:t>
      </w:r>
      <w:r w:rsidR="006B4399" w:rsidRPr="00F86E0A">
        <w:rPr>
          <w:rFonts w:ascii="Times New Roman" w:hAnsi="Times New Roman" w:cs="Times New Roman"/>
          <w:color w:val="000000"/>
          <w:sz w:val="28"/>
          <w:szCs w:val="28"/>
        </w:rPr>
        <w:t xml:space="preserve"> общий объём доходов бюджета </w:t>
      </w:r>
      <w:r w:rsidRPr="00F86E0A">
        <w:rPr>
          <w:rFonts w:ascii="Times New Roman" w:hAnsi="Times New Roman" w:cs="Times New Roman"/>
          <w:color w:val="000000"/>
          <w:sz w:val="28"/>
          <w:szCs w:val="28"/>
        </w:rPr>
        <w:t>района</w:t>
      </w:r>
      <w:r w:rsidR="006B4399" w:rsidRPr="00F86E0A">
        <w:rPr>
          <w:rFonts w:ascii="Times New Roman" w:hAnsi="Times New Roman" w:cs="Times New Roman"/>
          <w:color w:val="000000"/>
          <w:sz w:val="28"/>
          <w:szCs w:val="28"/>
        </w:rPr>
        <w:t xml:space="preserve"> в сумме </w:t>
      </w:r>
      <w:bookmarkStart w:id="6" w:name="_Hlk71034959"/>
      <w:r w:rsidR="000F5FEA" w:rsidRPr="00F86E0A">
        <w:rPr>
          <w:rFonts w:ascii="Times New Roman" w:eastAsia="Times New Roman" w:hAnsi="Times New Roman" w:cs="Times New Roman"/>
          <w:sz w:val="28"/>
          <w:szCs w:val="28"/>
          <w:lang w:eastAsia="ru-RU"/>
        </w:rPr>
        <w:t xml:space="preserve">1074795,7 </w:t>
      </w:r>
      <w:r w:rsidR="006B4399" w:rsidRPr="00F86E0A">
        <w:rPr>
          <w:rFonts w:ascii="Times New Roman" w:hAnsi="Times New Roman" w:cs="Times New Roman"/>
          <w:color w:val="000000"/>
          <w:sz w:val="28"/>
          <w:szCs w:val="28"/>
        </w:rPr>
        <w:t xml:space="preserve">тыс. руб., в том числе безвозмездные поступления из областного бюджета в сумме </w:t>
      </w:r>
      <w:r w:rsidR="000F5FEA" w:rsidRPr="00F86E0A">
        <w:rPr>
          <w:rFonts w:ascii="Times New Roman" w:hAnsi="Times New Roman" w:cs="Times New Roman"/>
          <w:bCs/>
          <w:sz w:val="28"/>
          <w:szCs w:val="28"/>
        </w:rPr>
        <w:t>867468,9</w:t>
      </w:r>
      <w:r w:rsidR="000F5FEA" w:rsidRPr="00F86E0A">
        <w:rPr>
          <w:rFonts w:ascii="Times New Roman" w:hAnsi="Times New Roman" w:cs="Times New Roman"/>
          <w:b/>
          <w:sz w:val="28"/>
          <w:szCs w:val="28"/>
        </w:rPr>
        <w:t xml:space="preserve"> </w:t>
      </w:r>
      <w:r w:rsidR="006B4399" w:rsidRPr="00F86E0A">
        <w:rPr>
          <w:rFonts w:ascii="Times New Roman" w:hAnsi="Times New Roman" w:cs="Times New Roman"/>
          <w:color w:val="000000"/>
          <w:sz w:val="28"/>
          <w:szCs w:val="28"/>
        </w:rPr>
        <w:t xml:space="preserve">тыс. </w:t>
      </w:r>
      <w:bookmarkEnd w:id="6"/>
      <w:r w:rsidR="006B4399" w:rsidRPr="00F86E0A">
        <w:rPr>
          <w:rFonts w:ascii="Times New Roman" w:hAnsi="Times New Roman" w:cs="Times New Roman"/>
          <w:color w:val="000000"/>
          <w:sz w:val="28"/>
          <w:szCs w:val="28"/>
        </w:rPr>
        <w:t xml:space="preserve">руб.; </w:t>
      </w:r>
    </w:p>
    <w:p w14:paraId="0B8C06F8" w14:textId="6A5590D9" w:rsidR="006B4399" w:rsidRPr="00F86E0A" w:rsidRDefault="00576D6D" w:rsidP="005C3C86">
      <w:pPr>
        <w:autoSpaceDE w:val="0"/>
        <w:autoSpaceDN w:val="0"/>
        <w:adjustRightInd w:val="0"/>
        <w:spacing w:after="0" w:line="240" w:lineRule="auto"/>
        <w:jc w:val="both"/>
        <w:rPr>
          <w:rFonts w:ascii="Times New Roman" w:hAnsi="Times New Roman" w:cs="Times New Roman"/>
          <w:color w:val="000000"/>
          <w:sz w:val="28"/>
          <w:szCs w:val="28"/>
        </w:rPr>
      </w:pPr>
      <w:bookmarkStart w:id="7" w:name="OLE_LINK32"/>
      <w:bookmarkStart w:id="8" w:name="OLE_LINK33"/>
      <w:bookmarkStart w:id="9" w:name="OLE_LINK34"/>
      <w:r w:rsidRPr="00F86E0A">
        <w:rPr>
          <w:rFonts w:ascii="Times New Roman" w:hAnsi="Times New Roman" w:cs="Times New Roman"/>
          <w:color w:val="000000"/>
          <w:sz w:val="28"/>
          <w:szCs w:val="28"/>
        </w:rPr>
        <w:t>-</w:t>
      </w:r>
      <w:r w:rsidR="006B4399" w:rsidRPr="00F86E0A">
        <w:rPr>
          <w:rFonts w:ascii="Times New Roman" w:hAnsi="Times New Roman" w:cs="Times New Roman"/>
          <w:color w:val="000000"/>
          <w:sz w:val="28"/>
          <w:szCs w:val="28"/>
        </w:rPr>
        <w:t xml:space="preserve"> общий объём расходов бюджета в сумме </w:t>
      </w:r>
      <w:r w:rsidR="007045DB" w:rsidRPr="00F86E0A">
        <w:rPr>
          <w:rFonts w:ascii="Times New Roman" w:hAnsi="Times New Roman" w:cs="Times New Roman"/>
          <w:color w:val="000000"/>
          <w:sz w:val="28"/>
          <w:szCs w:val="28"/>
        </w:rPr>
        <w:t xml:space="preserve">1089932,0 </w:t>
      </w:r>
      <w:r w:rsidR="006B4399" w:rsidRPr="00F86E0A">
        <w:rPr>
          <w:rFonts w:ascii="Times New Roman" w:hAnsi="Times New Roman" w:cs="Times New Roman"/>
          <w:color w:val="000000"/>
          <w:sz w:val="28"/>
          <w:szCs w:val="28"/>
        </w:rPr>
        <w:t xml:space="preserve">тыс. руб.; </w:t>
      </w:r>
    </w:p>
    <w:p w14:paraId="15F41158" w14:textId="3A0EFAFA" w:rsidR="006B4399" w:rsidRPr="00F86E0A" w:rsidRDefault="00576D6D" w:rsidP="005C3C86">
      <w:pPr>
        <w:autoSpaceDE w:val="0"/>
        <w:autoSpaceDN w:val="0"/>
        <w:adjustRightInd w:val="0"/>
        <w:spacing w:after="0" w:line="240" w:lineRule="auto"/>
        <w:jc w:val="both"/>
        <w:rPr>
          <w:rFonts w:ascii="Times New Roman" w:hAnsi="Times New Roman" w:cs="Times New Roman"/>
          <w:color w:val="000000"/>
          <w:sz w:val="28"/>
          <w:szCs w:val="28"/>
        </w:rPr>
      </w:pPr>
      <w:r w:rsidRPr="00F86E0A">
        <w:rPr>
          <w:rFonts w:ascii="Times New Roman" w:hAnsi="Times New Roman" w:cs="Times New Roman"/>
          <w:color w:val="000000"/>
          <w:sz w:val="28"/>
          <w:szCs w:val="28"/>
        </w:rPr>
        <w:t>-</w:t>
      </w:r>
      <w:r w:rsidR="006B4399" w:rsidRPr="00F86E0A">
        <w:rPr>
          <w:rFonts w:ascii="Times New Roman" w:hAnsi="Times New Roman" w:cs="Times New Roman"/>
          <w:color w:val="000000"/>
          <w:sz w:val="28"/>
          <w:szCs w:val="28"/>
        </w:rPr>
        <w:t xml:space="preserve"> дефицит бюджета в сумме </w:t>
      </w:r>
      <w:r w:rsidR="007045DB" w:rsidRPr="00F86E0A">
        <w:rPr>
          <w:rFonts w:ascii="Times New Roman" w:hAnsi="Times New Roman" w:cs="Times New Roman"/>
          <w:color w:val="000000"/>
          <w:sz w:val="28"/>
          <w:szCs w:val="28"/>
        </w:rPr>
        <w:t xml:space="preserve">15136,3 </w:t>
      </w:r>
      <w:r w:rsidR="006B4399" w:rsidRPr="00F86E0A">
        <w:rPr>
          <w:rFonts w:ascii="Times New Roman" w:hAnsi="Times New Roman" w:cs="Times New Roman"/>
          <w:color w:val="000000"/>
          <w:sz w:val="28"/>
          <w:szCs w:val="28"/>
        </w:rPr>
        <w:t xml:space="preserve">тыс. руб., или </w:t>
      </w:r>
      <w:r w:rsidR="007045DB" w:rsidRPr="00F86E0A">
        <w:rPr>
          <w:rFonts w:ascii="Times New Roman" w:hAnsi="Times New Roman" w:cs="Times New Roman"/>
          <w:color w:val="000000"/>
          <w:sz w:val="28"/>
          <w:szCs w:val="28"/>
        </w:rPr>
        <w:t>7,3</w:t>
      </w:r>
      <w:r w:rsidR="001804FE" w:rsidRPr="00F86E0A">
        <w:rPr>
          <w:rFonts w:ascii="Times New Roman" w:hAnsi="Times New Roman" w:cs="Times New Roman"/>
          <w:color w:val="000000"/>
          <w:sz w:val="28"/>
          <w:szCs w:val="28"/>
        </w:rPr>
        <w:t xml:space="preserve"> </w:t>
      </w:r>
      <w:r w:rsidR="006B4399" w:rsidRPr="00F86E0A">
        <w:rPr>
          <w:rFonts w:ascii="Times New Roman" w:hAnsi="Times New Roman" w:cs="Times New Roman"/>
          <w:color w:val="000000"/>
          <w:sz w:val="28"/>
          <w:szCs w:val="28"/>
        </w:rPr>
        <w:t>% объёма доходов бюджета, без учёта утверждённого объёма безвозмездных поступлений</w:t>
      </w:r>
      <w:bookmarkEnd w:id="5"/>
      <w:r w:rsidR="006B4399" w:rsidRPr="00F86E0A">
        <w:rPr>
          <w:rFonts w:ascii="Times New Roman" w:hAnsi="Times New Roman" w:cs="Times New Roman"/>
          <w:color w:val="000000"/>
          <w:sz w:val="28"/>
          <w:szCs w:val="28"/>
        </w:rPr>
        <w:t xml:space="preserve">. </w:t>
      </w:r>
    </w:p>
    <w:p w14:paraId="4F4A07C1" w14:textId="77777777" w:rsidR="00733EFD" w:rsidRPr="00F86E0A" w:rsidRDefault="00733EFD" w:rsidP="005C3C86">
      <w:pPr>
        <w:autoSpaceDE w:val="0"/>
        <w:autoSpaceDN w:val="0"/>
        <w:adjustRightInd w:val="0"/>
        <w:spacing w:after="0" w:line="240" w:lineRule="auto"/>
        <w:jc w:val="both"/>
        <w:rPr>
          <w:rFonts w:ascii="Times New Roman" w:hAnsi="Times New Roman" w:cs="Times New Roman"/>
          <w:color w:val="000000"/>
          <w:sz w:val="28"/>
          <w:szCs w:val="28"/>
        </w:rPr>
      </w:pPr>
    </w:p>
    <w:bookmarkEnd w:id="7"/>
    <w:bookmarkEnd w:id="8"/>
    <w:bookmarkEnd w:id="9"/>
    <w:p w14:paraId="66184616" w14:textId="1EDAFC7B" w:rsidR="001D09A9" w:rsidRPr="00F86E0A" w:rsidRDefault="007E7D1B" w:rsidP="001D09A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86E0A">
        <w:rPr>
          <w:rFonts w:ascii="Times New Roman" w:hAnsi="Times New Roman" w:cs="Times New Roman"/>
          <w:color w:val="000000"/>
          <w:sz w:val="28"/>
          <w:szCs w:val="28"/>
        </w:rPr>
        <w:t>В течение 20</w:t>
      </w:r>
      <w:r w:rsidR="000141E4" w:rsidRPr="00F86E0A">
        <w:rPr>
          <w:rFonts w:ascii="Times New Roman" w:hAnsi="Times New Roman" w:cs="Times New Roman"/>
          <w:color w:val="000000"/>
          <w:sz w:val="28"/>
          <w:szCs w:val="28"/>
        </w:rPr>
        <w:t>2</w:t>
      </w:r>
      <w:r w:rsidR="007045DB" w:rsidRPr="00F86E0A">
        <w:rPr>
          <w:rFonts w:ascii="Times New Roman" w:hAnsi="Times New Roman" w:cs="Times New Roman"/>
          <w:color w:val="000000"/>
          <w:sz w:val="28"/>
          <w:szCs w:val="28"/>
        </w:rPr>
        <w:t>1</w:t>
      </w:r>
      <w:r w:rsidR="001D09A9" w:rsidRPr="00F86E0A">
        <w:rPr>
          <w:rFonts w:ascii="Times New Roman" w:hAnsi="Times New Roman" w:cs="Times New Roman"/>
          <w:color w:val="000000"/>
          <w:sz w:val="28"/>
          <w:szCs w:val="28"/>
        </w:rPr>
        <w:t xml:space="preserve"> года в первоначальное решение о бюджете вносились изме</w:t>
      </w:r>
      <w:r w:rsidR="006D1A57" w:rsidRPr="00F86E0A">
        <w:rPr>
          <w:rFonts w:ascii="Times New Roman" w:hAnsi="Times New Roman" w:cs="Times New Roman"/>
          <w:color w:val="000000"/>
          <w:sz w:val="28"/>
          <w:szCs w:val="28"/>
        </w:rPr>
        <w:t>нения и дополнения на основании</w:t>
      </w:r>
      <w:r w:rsidR="001D09A9" w:rsidRPr="00F86E0A">
        <w:rPr>
          <w:rFonts w:ascii="Times New Roman" w:hAnsi="Times New Roman" w:cs="Times New Roman"/>
          <w:color w:val="000000"/>
          <w:sz w:val="28"/>
          <w:szCs w:val="28"/>
        </w:rPr>
        <w:t xml:space="preserve"> решений Совета депутатов муниципального образования «Чердаклинский район». </w:t>
      </w:r>
    </w:p>
    <w:p w14:paraId="4C45A510" w14:textId="77777777" w:rsidR="001D09A9" w:rsidRPr="00F86E0A" w:rsidRDefault="001D09A9" w:rsidP="001804FE">
      <w:pPr>
        <w:autoSpaceDE w:val="0"/>
        <w:autoSpaceDN w:val="0"/>
        <w:adjustRightInd w:val="0"/>
        <w:spacing w:after="0" w:line="240" w:lineRule="auto"/>
        <w:rPr>
          <w:rFonts w:ascii="Times New Roman" w:hAnsi="Times New Roman" w:cs="Times New Roman"/>
          <w:color w:val="000000"/>
          <w:sz w:val="28"/>
          <w:szCs w:val="28"/>
        </w:rPr>
      </w:pPr>
    </w:p>
    <w:p w14:paraId="26DA464F" w14:textId="731BB2BC" w:rsidR="006B4399" w:rsidRPr="00F86E0A" w:rsidRDefault="00E564CB" w:rsidP="00E564CB">
      <w:pPr>
        <w:autoSpaceDE w:val="0"/>
        <w:autoSpaceDN w:val="0"/>
        <w:adjustRightInd w:val="0"/>
        <w:spacing w:after="0" w:line="240" w:lineRule="auto"/>
        <w:jc w:val="both"/>
        <w:rPr>
          <w:rFonts w:ascii="Times New Roman" w:hAnsi="Times New Roman" w:cs="Times New Roman"/>
          <w:sz w:val="28"/>
          <w:szCs w:val="28"/>
        </w:rPr>
      </w:pPr>
      <w:r w:rsidRPr="00F86E0A">
        <w:rPr>
          <w:rFonts w:ascii="Times New Roman" w:hAnsi="Times New Roman" w:cs="Times New Roman"/>
          <w:color w:val="000000"/>
          <w:sz w:val="28"/>
          <w:szCs w:val="28"/>
        </w:rPr>
        <w:t xml:space="preserve">     </w:t>
      </w:r>
      <w:r w:rsidR="006B4399" w:rsidRPr="00F86E0A">
        <w:rPr>
          <w:rFonts w:ascii="Times New Roman" w:hAnsi="Times New Roman" w:cs="Times New Roman"/>
          <w:color w:val="000000"/>
          <w:sz w:val="28"/>
          <w:szCs w:val="28"/>
        </w:rPr>
        <w:t xml:space="preserve">В результате всех внесённых изменений в решение о бюджете доходная часть бюджета увеличена на </w:t>
      </w:r>
      <w:r w:rsidR="007045DB" w:rsidRPr="00F86E0A">
        <w:rPr>
          <w:rFonts w:ascii="Times New Roman" w:hAnsi="Times New Roman" w:cs="Times New Roman"/>
          <w:color w:val="000000"/>
          <w:sz w:val="28"/>
          <w:szCs w:val="28"/>
        </w:rPr>
        <w:t>302787,67</w:t>
      </w:r>
      <w:r w:rsidR="006B4399" w:rsidRPr="00F86E0A">
        <w:rPr>
          <w:rFonts w:ascii="Times New Roman" w:hAnsi="Times New Roman" w:cs="Times New Roman"/>
          <w:color w:val="000000"/>
          <w:sz w:val="28"/>
          <w:szCs w:val="28"/>
        </w:rPr>
        <w:t xml:space="preserve"> тыс. руб. или </w:t>
      </w:r>
      <w:r w:rsidR="006B76DA" w:rsidRPr="00F86E0A">
        <w:rPr>
          <w:rFonts w:ascii="Times New Roman" w:hAnsi="Times New Roman" w:cs="Times New Roman"/>
          <w:color w:val="000000"/>
          <w:sz w:val="28"/>
          <w:szCs w:val="28"/>
        </w:rPr>
        <w:t>3</w:t>
      </w:r>
      <w:r w:rsidR="007045DB" w:rsidRPr="00F86E0A">
        <w:rPr>
          <w:rFonts w:ascii="Times New Roman" w:hAnsi="Times New Roman" w:cs="Times New Roman"/>
          <w:color w:val="000000"/>
          <w:sz w:val="28"/>
          <w:szCs w:val="28"/>
        </w:rPr>
        <w:t>9,2</w:t>
      </w:r>
      <w:r w:rsidR="00D1258B" w:rsidRPr="00F86E0A">
        <w:rPr>
          <w:rFonts w:ascii="Times New Roman" w:hAnsi="Times New Roman" w:cs="Times New Roman"/>
          <w:color w:val="000000"/>
          <w:sz w:val="28"/>
          <w:szCs w:val="28"/>
        </w:rPr>
        <w:t xml:space="preserve"> </w:t>
      </w:r>
      <w:r w:rsidR="006B4399" w:rsidRPr="00F86E0A">
        <w:rPr>
          <w:rFonts w:ascii="Times New Roman" w:hAnsi="Times New Roman" w:cs="Times New Roman"/>
          <w:color w:val="000000"/>
          <w:sz w:val="28"/>
          <w:szCs w:val="28"/>
        </w:rPr>
        <w:t xml:space="preserve">% от суммы предусмотренной решением о бюджете в первоначальной редакции. Увеличение произошло как за счёт </w:t>
      </w:r>
      <w:r w:rsidR="006B4399" w:rsidRPr="00F86E0A">
        <w:rPr>
          <w:rFonts w:ascii="Times New Roman" w:hAnsi="Times New Roman" w:cs="Times New Roman"/>
          <w:sz w:val="28"/>
          <w:szCs w:val="28"/>
        </w:rPr>
        <w:t xml:space="preserve">увеличения плановых назначений по налоговым и неналоговым доходам, так и за счёт увеличения плановых назначений по безвозмездным поступлениям, а именно: </w:t>
      </w:r>
    </w:p>
    <w:p w14:paraId="1EC802F8" w14:textId="40446B1A" w:rsidR="006B4399" w:rsidRPr="00F86E0A" w:rsidRDefault="00E564CB" w:rsidP="006B4399">
      <w:pPr>
        <w:autoSpaceDE w:val="0"/>
        <w:autoSpaceDN w:val="0"/>
        <w:adjustRightInd w:val="0"/>
        <w:spacing w:after="47" w:line="240" w:lineRule="auto"/>
        <w:rPr>
          <w:rFonts w:ascii="Times New Roman" w:hAnsi="Times New Roman" w:cs="Times New Roman"/>
          <w:sz w:val="28"/>
          <w:szCs w:val="28"/>
        </w:rPr>
      </w:pPr>
      <w:r w:rsidRPr="00F86E0A">
        <w:rPr>
          <w:rFonts w:ascii="Times New Roman" w:hAnsi="Times New Roman" w:cs="Times New Roman"/>
          <w:sz w:val="28"/>
          <w:szCs w:val="28"/>
        </w:rPr>
        <w:t>-</w:t>
      </w:r>
      <w:r w:rsidR="006B4399" w:rsidRPr="00F86E0A">
        <w:rPr>
          <w:rFonts w:ascii="Times New Roman" w:hAnsi="Times New Roman" w:cs="Times New Roman"/>
          <w:sz w:val="28"/>
          <w:szCs w:val="28"/>
        </w:rPr>
        <w:t xml:space="preserve"> сумма плановых назначений по </w:t>
      </w:r>
      <w:r w:rsidR="00B50906" w:rsidRPr="00F86E0A">
        <w:rPr>
          <w:rFonts w:ascii="Times New Roman" w:hAnsi="Times New Roman" w:cs="Times New Roman"/>
          <w:sz w:val="28"/>
          <w:szCs w:val="28"/>
        </w:rPr>
        <w:t xml:space="preserve">налоговым и неналоговым доходам </w:t>
      </w:r>
      <w:r w:rsidR="006B4399" w:rsidRPr="00F86E0A">
        <w:rPr>
          <w:rFonts w:ascii="Times New Roman" w:hAnsi="Times New Roman" w:cs="Times New Roman"/>
          <w:sz w:val="28"/>
          <w:szCs w:val="28"/>
        </w:rPr>
        <w:t xml:space="preserve">увеличена в общей сумме на </w:t>
      </w:r>
      <w:r w:rsidR="00F86E0A" w:rsidRPr="00F86E0A">
        <w:rPr>
          <w:rFonts w:ascii="Times New Roman" w:hAnsi="Times New Roman" w:cs="Times New Roman"/>
          <w:sz w:val="28"/>
          <w:szCs w:val="28"/>
        </w:rPr>
        <w:t>53170,99</w:t>
      </w:r>
      <w:r w:rsidR="00B50906" w:rsidRPr="00F86E0A">
        <w:rPr>
          <w:rFonts w:ascii="Times New Roman" w:hAnsi="Times New Roman" w:cs="Times New Roman"/>
          <w:sz w:val="28"/>
          <w:szCs w:val="28"/>
        </w:rPr>
        <w:t xml:space="preserve"> </w:t>
      </w:r>
      <w:r w:rsidR="006B4399" w:rsidRPr="00F86E0A">
        <w:rPr>
          <w:rFonts w:ascii="Times New Roman" w:hAnsi="Times New Roman" w:cs="Times New Roman"/>
          <w:sz w:val="28"/>
          <w:szCs w:val="28"/>
        </w:rPr>
        <w:t xml:space="preserve"> тыс. руб. или </w:t>
      </w:r>
      <w:r w:rsidR="00F86E0A" w:rsidRPr="00F86E0A">
        <w:rPr>
          <w:rFonts w:ascii="Times New Roman" w:hAnsi="Times New Roman" w:cs="Times New Roman"/>
          <w:sz w:val="28"/>
          <w:szCs w:val="28"/>
        </w:rPr>
        <w:t>34,5</w:t>
      </w:r>
      <w:r w:rsidR="006B4399" w:rsidRPr="00F86E0A">
        <w:rPr>
          <w:rFonts w:ascii="Times New Roman" w:hAnsi="Times New Roman" w:cs="Times New Roman"/>
          <w:sz w:val="28"/>
          <w:szCs w:val="28"/>
        </w:rPr>
        <w:t xml:space="preserve"> %. </w:t>
      </w:r>
    </w:p>
    <w:p w14:paraId="7A269565" w14:textId="176164B1" w:rsidR="006B4399" w:rsidRPr="00F86E0A" w:rsidRDefault="00E564CB" w:rsidP="006B4399">
      <w:pPr>
        <w:autoSpaceDE w:val="0"/>
        <w:autoSpaceDN w:val="0"/>
        <w:adjustRightInd w:val="0"/>
        <w:spacing w:after="0" w:line="240" w:lineRule="auto"/>
        <w:rPr>
          <w:rFonts w:ascii="Times New Roman" w:hAnsi="Times New Roman" w:cs="Times New Roman"/>
          <w:sz w:val="28"/>
          <w:szCs w:val="28"/>
        </w:rPr>
      </w:pPr>
      <w:r w:rsidRPr="00F86E0A">
        <w:rPr>
          <w:rFonts w:ascii="Times New Roman" w:hAnsi="Times New Roman" w:cs="Times New Roman"/>
          <w:sz w:val="28"/>
          <w:szCs w:val="28"/>
        </w:rPr>
        <w:t>-</w:t>
      </w:r>
      <w:r w:rsidR="006B4399" w:rsidRPr="00F86E0A">
        <w:rPr>
          <w:rFonts w:ascii="Times New Roman" w:hAnsi="Times New Roman" w:cs="Times New Roman"/>
          <w:sz w:val="28"/>
          <w:szCs w:val="28"/>
        </w:rPr>
        <w:t xml:space="preserve"> сумма плановых назначений по безвозмездным поступлениям увеличена на </w:t>
      </w:r>
      <w:r w:rsidR="00F86E0A" w:rsidRPr="00F86E0A">
        <w:rPr>
          <w:rFonts w:ascii="Times New Roman" w:hAnsi="Times New Roman" w:cs="Times New Roman"/>
          <w:sz w:val="28"/>
          <w:szCs w:val="28"/>
        </w:rPr>
        <w:t>249616,68</w:t>
      </w:r>
      <w:r w:rsidR="00B50906" w:rsidRPr="00F86E0A">
        <w:rPr>
          <w:rFonts w:ascii="Times New Roman" w:hAnsi="Times New Roman" w:cs="Times New Roman"/>
          <w:sz w:val="28"/>
          <w:szCs w:val="28"/>
        </w:rPr>
        <w:t xml:space="preserve"> </w:t>
      </w:r>
      <w:r w:rsidR="006B4399" w:rsidRPr="00F86E0A">
        <w:rPr>
          <w:rFonts w:ascii="Times New Roman" w:hAnsi="Times New Roman" w:cs="Times New Roman"/>
          <w:sz w:val="28"/>
          <w:szCs w:val="28"/>
        </w:rPr>
        <w:t xml:space="preserve"> тыс. руб. или </w:t>
      </w:r>
      <w:r w:rsidR="006B76DA" w:rsidRPr="00F86E0A">
        <w:rPr>
          <w:rFonts w:ascii="Times New Roman" w:hAnsi="Times New Roman" w:cs="Times New Roman"/>
          <w:sz w:val="28"/>
          <w:szCs w:val="28"/>
        </w:rPr>
        <w:t xml:space="preserve"> 4</w:t>
      </w:r>
      <w:r w:rsidR="00F86E0A" w:rsidRPr="00F86E0A">
        <w:rPr>
          <w:rFonts w:ascii="Times New Roman" w:hAnsi="Times New Roman" w:cs="Times New Roman"/>
          <w:sz w:val="28"/>
          <w:szCs w:val="28"/>
        </w:rPr>
        <w:t>0,4</w:t>
      </w:r>
      <w:r w:rsidR="00B50906" w:rsidRPr="00F86E0A">
        <w:rPr>
          <w:rFonts w:ascii="Times New Roman" w:hAnsi="Times New Roman" w:cs="Times New Roman"/>
          <w:sz w:val="28"/>
          <w:szCs w:val="28"/>
        </w:rPr>
        <w:t xml:space="preserve"> </w:t>
      </w:r>
      <w:r w:rsidR="006B4399" w:rsidRPr="00F86E0A">
        <w:rPr>
          <w:rFonts w:ascii="Times New Roman" w:hAnsi="Times New Roman" w:cs="Times New Roman"/>
          <w:sz w:val="28"/>
          <w:szCs w:val="28"/>
        </w:rPr>
        <w:t>%</w:t>
      </w:r>
      <w:r w:rsidR="00B50906" w:rsidRPr="00F86E0A">
        <w:rPr>
          <w:rFonts w:ascii="Times New Roman" w:hAnsi="Times New Roman" w:cs="Times New Roman"/>
          <w:sz w:val="28"/>
          <w:szCs w:val="28"/>
        </w:rPr>
        <w:t xml:space="preserve"> </w:t>
      </w:r>
      <w:r w:rsidR="006B4399" w:rsidRPr="00F86E0A">
        <w:rPr>
          <w:rFonts w:ascii="Times New Roman" w:hAnsi="Times New Roman" w:cs="Times New Roman"/>
          <w:sz w:val="28"/>
          <w:szCs w:val="28"/>
        </w:rPr>
        <w:t xml:space="preserve"> относительно первоначальной редакции решения о бюджете. </w:t>
      </w:r>
    </w:p>
    <w:p w14:paraId="353E3176" w14:textId="77777777" w:rsidR="000141E4" w:rsidRPr="00F86E0A" w:rsidRDefault="000141E4" w:rsidP="006B4399">
      <w:pPr>
        <w:autoSpaceDE w:val="0"/>
        <w:autoSpaceDN w:val="0"/>
        <w:adjustRightInd w:val="0"/>
        <w:spacing w:after="0" w:line="240" w:lineRule="auto"/>
        <w:rPr>
          <w:rFonts w:ascii="Times New Roman" w:hAnsi="Times New Roman" w:cs="Times New Roman"/>
          <w:sz w:val="28"/>
          <w:szCs w:val="28"/>
        </w:rPr>
      </w:pPr>
    </w:p>
    <w:p w14:paraId="2DFC59C1" w14:textId="5214CE87" w:rsidR="002D6F5A" w:rsidRPr="00F86E0A" w:rsidRDefault="002D6F5A" w:rsidP="002D6F5A">
      <w:pPr>
        <w:ind w:firstLine="709"/>
        <w:jc w:val="both"/>
        <w:rPr>
          <w:rFonts w:ascii="Times New Roman" w:hAnsi="Times New Roman" w:cs="Times New Roman"/>
          <w:sz w:val="28"/>
          <w:szCs w:val="28"/>
        </w:rPr>
      </w:pPr>
      <w:r w:rsidRPr="00F86E0A">
        <w:rPr>
          <w:rFonts w:ascii="Times New Roman" w:hAnsi="Times New Roman" w:cs="Times New Roman"/>
          <w:sz w:val="28"/>
          <w:szCs w:val="28"/>
        </w:rPr>
        <w:t xml:space="preserve">По итогам 2021 года поступление налоговых и неналоговых доходов в бюджет муниципального образования «Чердаклинский район» Ульяновской области составило 218 305,4 тыс. рублей, при плановом назначении 207 326,8 тыс. рублей. План поступления налоговых и неналоговых доходов за 2021 год по бюджету муниципального образования «Чердаклинский район» Ульяновской области выполнен на  105,3%. В 2021 году в доходную часть бюджета муниципального образования «Чердаклинский район» по налоговым и неналоговым доходам были внесены изменения, в результате чего плановое назначение на 2021 год увеличено на 53171,0 тыс. рублей, или на 34,5 процентов от первоначально утверждённого плана (154 155,8 тыс. рублей). </w:t>
      </w:r>
    </w:p>
    <w:p w14:paraId="450C0B71" w14:textId="77777777" w:rsidR="002D6F5A" w:rsidRPr="00F86E0A" w:rsidRDefault="002D6F5A" w:rsidP="002D6F5A">
      <w:pPr>
        <w:jc w:val="right"/>
        <w:rPr>
          <w:rFonts w:ascii="Times New Roman" w:hAnsi="Times New Roman" w:cs="Times New Roman"/>
          <w:bCs/>
          <w:sz w:val="28"/>
          <w:szCs w:val="28"/>
        </w:rPr>
      </w:pPr>
      <w:r w:rsidRPr="00F86E0A">
        <w:rPr>
          <w:rFonts w:ascii="Times New Roman" w:hAnsi="Times New Roman" w:cs="Times New Roman"/>
          <w:bCs/>
          <w:sz w:val="28"/>
          <w:szCs w:val="28"/>
        </w:rPr>
        <w:t>Таблица 1</w:t>
      </w:r>
    </w:p>
    <w:p w14:paraId="7A1FCF14" w14:textId="77777777" w:rsidR="002D6F5A" w:rsidRPr="00F86E0A" w:rsidRDefault="002D6F5A" w:rsidP="002D6F5A">
      <w:pPr>
        <w:jc w:val="center"/>
        <w:rPr>
          <w:rFonts w:ascii="Times New Roman" w:hAnsi="Times New Roman" w:cs="Times New Roman"/>
          <w:b/>
          <w:bCs/>
          <w:sz w:val="28"/>
          <w:szCs w:val="28"/>
        </w:rPr>
      </w:pPr>
      <w:r w:rsidRPr="00F86E0A">
        <w:rPr>
          <w:rFonts w:ascii="Times New Roman" w:hAnsi="Times New Roman" w:cs="Times New Roman"/>
          <w:b/>
          <w:bCs/>
          <w:sz w:val="28"/>
          <w:szCs w:val="28"/>
        </w:rPr>
        <w:t>Структура доходной части бюджета муниципального образования «Чердаклинский район» Ульяновской области по налоговым и неналоговым доходам в 2020-2021 годах</w:t>
      </w:r>
    </w:p>
    <w:p w14:paraId="31583B16" w14:textId="77777777" w:rsidR="002D6F5A" w:rsidRPr="00F86E0A" w:rsidRDefault="002D6F5A" w:rsidP="002D6F5A">
      <w:pPr>
        <w:pStyle w:val="3"/>
        <w:spacing w:after="0" w:line="228" w:lineRule="auto"/>
        <w:ind w:left="0"/>
        <w:jc w:val="right"/>
        <w:rPr>
          <w:sz w:val="28"/>
          <w:szCs w:val="28"/>
        </w:rPr>
      </w:pPr>
      <w:r w:rsidRPr="00F86E0A">
        <w:rPr>
          <w:sz w:val="28"/>
          <w:szCs w:val="28"/>
        </w:rPr>
        <w:t>тыс. рублей</w:t>
      </w:r>
    </w:p>
    <w:tbl>
      <w:tblPr>
        <w:tblW w:w="101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417"/>
        <w:gridCol w:w="1134"/>
        <w:gridCol w:w="1701"/>
        <w:gridCol w:w="1418"/>
        <w:gridCol w:w="992"/>
        <w:gridCol w:w="1183"/>
      </w:tblGrid>
      <w:tr w:rsidR="002D6F5A" w:rsidRPr="00F86E0A" w14:paraId="29D48B14" w14:textId="77777777" w:rsidTr="002D6F5A">
        <w:trPr>
          <w:tblHeader/>
        </w:trPr>
        <w:tc>
          <w:tcPr>
            <w:tcW w:w="2269" w:type="dxa"/>
            <w:vMerge w:val="restart"/>
          </w:tcPr>
          <w:p w14:paraId="20DF888C" w14:textId="77777777" w:rsidR="002D6F5A" w:rsidRPr="00D424C3" w:rsidRDefault="002D6F5A" w:rsidP="002D6F5A">
            <w:pPr>
              <w:jc w:val="center"/>
              <w:rPr>
                <w:rFonts w:ascii="Times New Roman" w:hAnsi="Times New Roman" w:cs="Times New Roman"/>
                <w:b/>
                <w:bCs/>
              </w:rPr>
            </w:pPr>
          </w:p>
          <w:p w14:paraId="3A861643" w14:textId="77777777" w:rsidR="002D6F5A" w:rsidRPr="00D424C3" w:rsidRDefault="002D6F5A" w:rsidP="002D6F5A">
            <w:pPr>
              <w:jc w:val="center"/>
              <w:rPr>
                <w:rFonts w:ascii="Times New Roman" w:hAnsi="Times New Roman" w:cs="Times New Roman"/>
              </w:rPr>
            </w:pPr>
            <w:r w:rsidRPr="00D424C3">
              <w:rPr>
                <w:rFonts w:ascii="Times New Roman" w:hAnsi="Times New Roman" w:cs="Times New Roman"/>
                <w:b/>
                <w:bCs/>
              </w:rPr>
              <w:lastRenderedPageBreak/>
              <w:t>Показатели</w:t>
            </w:r>
          </w:p>
        </w:tc>
        <w:tc>
          <w:tcPr>
            <w:tcW w:w="2551" w:type="dxa"/>
            <w:gridSpan w:val="2"/>
          </w:tcPr>
          <w:p w14:paraId="4510D30B" w14:textId="77777777" w:rsidR="002D6F5A" w:rsidRPr="00D424C3" w:rsidRDefault="002D6F5A" w:rsidP="002D6F5A">
            <w:pPr>
              <w:jc w:val="center"/>
              <w:rPr>
                <w:rFonts w:ascii="Times New Roman" w:hAnsi="Times New Roman" w:cs="Times New Roman"/>
                <w:b/>
                <w:bCs/>
              </w:rPr>
            </w:pPr>
            <w:r w:rsidRPr="00D424C3">
              <w:rPr>
                <w:rFonts w:ascii="Times New Roman" w:hAnsi="Times New Roman" w:cs="Times New Roman"/>
                <w:b/>
                <w:bCs/>
              </w:rPr>
              <w:lastRenderedPageBreak/>
              <w:t>2020 год</w:t>
            </w:r>
          </w:p>
        </w:tc>
        <w:tc>
          <w:tcPr>
            <w:tcW w:w="5294" w:type="dxa"/>
            <w:gridSpan w:val="4"/>
          </w:tcPr>
          <w:p w14:paraId="317D2A82" w14:textId="77777777" w:rsidR="002D6F5A" w:rsidRPr="00D424C3" w:rsidRDefault="002D6F5A" w:rsidP="002D6F5A">
            <w:pPr>
              <w:jc w:val="center"/>
              <w:rPr>
                <w:rFonts w:ascii="Times New Roman" w:hAnsi="Times New Roman" w:cs="Times New Roman"/>
                <w:b/>
                <w:bCs/>
              </w:rPr>
            </w:pPr>
            <w:r w:rsidRPr="00D424C3">
              <w:rPr>
                <w:rFonts w:ascii="Times New Roman" w:hAnsi="Times New Roman" w:cs="Times New Roman"/>
                <w:b/>
                <w:bCs/>
              </w:rPr>
              <w:t>2021 год</w:t>
            </w:r>
          </w:p>
        </w:tc>
      </w:tr>
      <w:tr w:rsidR="002D6F5A" w:rsidRPr="00F86E0A" w14:paraId="56AA57CF" w14:textId="77777777" w:rsidTr="002D6F5A">
        <w:trPr>
          <w:trHeight w:val="1008"/>
          <w:tblHeader/>
        </w:trPr>
        <w:tc>
          <w:tcPr>
            <w:tcW w:w="2269" w:type="dxa"/>
            <w:vMerge/>
          </w:tcPr>
          <w:p w14:paraId="59E84D8A" w14:textId="77777777" w:rsidR="002D6F5A" w:rsidRPr="00D424C3" w:rsidRDefault="002D6F5A" w:rsidP="002D6F5A">
            <w:pPr>
              <w:jc w:val="center"/>
              <w:rPr>
                <w:rFonts w:ascii="Times New Roman" w:hAnsi="Times New Roman" w:cs="Times New Roman"/>
                <w:b/>
                <w:bCs/>
              </w:rPr>
            </w:pPr>
          </w:p>
        </w:tc>
        <w:tc>
          <w:tcPr>
            <w:tcW w:w="1417" w:type="dxa"/>
          </w:tcPr>
          <w:p w14:paraId="3FF387B7" w14:textId="77777777" w:rsidR="002D6F5A" w:rsidRPr="00D424C3" w:rsidRDefault="002D6F5A" w:rsidP="002D6F5A">
            <w:pPr>
              <w:jc w:val="center"/>
              <w:rPr>
                <w:rFonts w:ascii="Times New Roman" w:hAnsi="Times New Roman" w:cs="Times New Roman"/>
                <w:b/>
                <w:bCs/>
              </w:rPr>
            </w:pPr>
          </w:p>
          <w:p w14:paraId="7CAA567C" w14:textId="77777777" w:rsidR="002D6F5A" w:rsidRPr="00D424C3" w:rsidRDefault="002D6F5A" w:rsidP="002D6F5A">
            <w:pPr>
              <w:jc w:val="center"/>
              <w:rPr>
                <w:rFonts w:ascii="Times New Roman" w:hAnsi="Times New Roman" w:cs="Times New Roman"/>
                <w:b/>
                <w:bCs/>
              </w:rPr>
            </w:pPr>
            <w:r w:rsidRPr="00D424C3">
              <w:rPr>
                <w:rFonts w:ascii="Times New Roman" w:hAnsi="Times New Roman" w:cs="Times New Roman"/>
                <w:b/>
                <w:bCs/>
              </w:rPr>
              <w:t>исполнено</w:t>
            </w:r>
          </w:p>
        </w:tc>
        <w:tc>
          <w:tcPr>
            <w:tcW w:w="1134" w:type="dxa"/>
          </w:tcPr>
          <w:p w14:paraId="2DC4DF8A" w14:textId="77777777" w:rsidR="002D6F5A" w:rsidRPr="00D424C3" w:rsidRDefault="002D6F5A" w:rsidP="002D6F5A">
            <w:pPr>
              <w:jc w:val="center"/>
              <w:rPr>
                <w:rFonts w:ascii="Times New Roman" w:hAnsi="Times New Roman" w:cs="Times New Roman"/>
                <w:b/>
                <w:bCs/>
              </w:rPr>
            </w:pPr>
            <w:r w:rsidRPr="00D424C3">
              <w:rPr>
                <w:rFonts w:ascii="Times New Roman" w:hAnsi="Times New Roman" w:cs="Times New Roman"/>
                <w:b/>
                <w:bCs/>
              </w:rPr>
              <w:t xml:space="preserve">доля в общих доходах, % </w:t>
            </w:r>
          </w:p>
        </w:tc>
        <w:tc>
          <w:tcPr>
            <w:tcW w:w="1701" w:type="dxa"/>
          </w:tcPr>
          <w:p w14:paraId="74C07AC9" w14:textId="77777777" w:rsidR="002D6F5A" w:rsidRPr="00D424C3" w:rsidRDefault="002D6F5A" w:rsidP="002D6F5A">
            <w:pPr>
              <w:jc w:val="center"/>
              <w:rPr>
                <w:rFonts w:ascii="Times New Roman" w:hAnsi="Times New Roman" w:cs="Times New Roman"/>
                <w:b/>
                <w:bCs/>
              </w:rPr>
            </w:pPr>
          </w:p>
          <w:p w14:paraId="17336011" w14:textId="77777777" w:rsidR="002D6F5A" w:rsidRPr="00D424C3" w:rsidRDefault="002D6F5A" w:rsidP="002D6F5A">
            <w:pPr>
              <w:jc w:val="center"/>
              <w:rPr>
                <w:rFonts w:ascii="Times New Roman" w:hAnsi="Times New Roman" w:cs="Times New Roman"/>
                <w:b/>
                <w:bCs/>
              </w:rPr>
            </w:pPr>
            <w:r w:rsidRPr="00D424C3">
              <w:rPr>
                <w:rFonts w:ascii="Times New Roman" w:hAnsi="Times New Roman" w:cs="Times New Roman"/>
                <w:b/>
                <w:bCs/>
              </w:rPr>
              <w:t>уточнённый план</w:t>
            </w:r>
          </w:p>
        </w:tc>
        <w:tc>
          <w:tcPr>
            <w:tcW w:w="1418" w:type="dxa"/>
          </w:tcPr>
          <w:p w14:paraId="28F92725" w14:textId="77777777" w:rsidR="002D6F5A" w:rsidRPr="00D424C3" w:rsidRDefault="002D6F5A" w:rsidP="002D6F5A">
            <w:pPr>
              <w:jc w:val="center"/>
              <w:rPr>
                <w:rFonts w:ascii="Times New Roman" w:hAnsi="Times New Roman" w:cs="Times New Roman"/>
                <w:b/>
                <w:bCs/>
              </w:rPr>
            </w:pPr>
          </w:p>
          <w:p w14:paraId="795F8E67" w14:textId="77777777" w:rsidR="002D6F5A" w:rsidRPr="00D424C3" w:rsidRDefault="002D6F5A" w:rsidP="002D6F5A">
            <w:pPr>
              <w:jc w:val="center"/>
              <w:rPr>
                <w:rFonts w:ascii="Times New Roman" w:hAnsi="Times New Roman" w:cs="Times New Roman"/>
                <w:b/>
                <w:bCs/>
              </w:rPr>
            </w:pPr>
            <w:r w:rsidRPr="00D424C3">
              <w:rPr>
                <w:rFonts w:ascii="Times New Roman" w:hAnsi="Times New Roman" w:cs="Times New Roman"/>
                <w:b/>
                <w:bCs/>
              </w:rPr>
              <w:t>исполнено</w:t>
            </w:r>
          </w:p>
        </w:tc>
        <w:tc>
          <w:tcPr>
            <w:tcW w:w="992" w:type="dxa"/>
          </w:tcPr>
          <w:p w14:paraId="61E70F0F" w14:textId="77777777" w:rsidR="002D6F5A" w:rsidRPr="00D424C3" w:rsidRDefault="002D6F5A" w:rsidP="002D6F5A">
            <w:pPr>
              <w:jc w:val="center"/>
              <w:rPr>
                <w:rFonts w:ascii="Times New Roman" w:hAnsi="Times New Roman" w:cs="Times New Roman"/>
                <w:b/>
                <w:bCs/>
              </w:rPr>
            </w:pPr>
            <w:r w:rsidRPr="00D424C3">
              <w:rPr>
                <w:rFonts w:ascii="Times New Roman" w:hAnsi="Times New Roman" w:cs="Times New Roman"/>
                <w:b/>
                <w:bCs/>
              </w:rPr>
              <w:t xml:space="preserve">доля в общих доходах, % </w:t>
            </w:r>
          </w:p>
        </w:tc>
        <w:tc>
          <w:tcPr>
            <w:tcW w:w="1183" w:type="dxa"/>
          </w:tcPr>
          <w:p w14:paraId="7839A636" w14:textId="77777777" w:rsidR="002D6F5A" w:rsidRPr="00D424C3" w:rsidRDefault="002D6F5A" w:rsidP="002D6F5A">
            <w:pPr>
              <w:jc w:val="center"/>
              <w:rPr>
                <w:rFonts w:ascii="Times New Roman" w:hAnsi="Times New Roman" w:cs="Times New Roman"/>
                <w:b/>
                <w:bCs/>
              </w:rPr>
            </w:pPr>
            <w:r w:rsidRPr="00D424C3">
              <w:rPr>
                <w:rFonts w:ascii="Times New Roman" w:hAnsi="Times New Roman" w:cs="Times New Roman"/>
                <w:b/>
                <w:bCs/>
              </w:rPr>
              <w:t>% исп. к плану</w:t>
            </w:r>
          </w:p>
        </w:tc>
      </w:tr>
      <w:tr w:rsidR="002D6F5A" w:rsidRPr="00F86E0A" w14:paraId="7BB51DBB" w14:textId="77777777" w:rsidTr="002D6F5A">
        <w:trPr>
          <w:trHeight w:val="143"/>
          <w:tblHeader/>
        </w:trPr>
        <w:tc>
          <w:tcPr>
            <w:tcW w:w="2269" w:type="dxa"/>
          </w:tcPr>
          <w:p w14:paraId="5FF77325" w14:textId="77777777" w:rsidR="002D6F5A" w:rsidRPr="00D424C3" w:rsidRDefault="002D6F5A" w:rsidP="002D6F5A">
            <w:pPr>
              <w:jc w:val="center"/>
              <w:rPr>
                <w:rFonts w:ascii="Times New Roman" w:hAnsi="Times New Roman" w:cs="Times New Roman"/>
                <w:b/>
                <w:bCs/>
                <w:i/>
                <w:iCs/>
              </w:rPr>
            </w:pPr>
            <w:r w:rsidRPr="00D424C3">
              <w:rPr>
                <w:rFonts w:ascii="Times New Roman" w:hAnsi="Times New Roman" w:cs="Times New Roman"/>
                <w:b/>
                <w:bCs/>
                <w:i/>
                <w:iCs/>
              </w:rPr>
              <w:lastRenderedPageBreak/>
              <w:t>1</w:t>
            </w:r>
          </w:p>
        </w:tc>
        <w:tc>
          <w:tcPr>
            <w:tcW w:w="1417" w:type="dxa"/>
          </w:tcPr>
          <w:p w14:paraId="33092F34" w14:textId="77777777" w:rsidR="002D6F5A" w:rsidRPr="00D424C3" w:rsidRDefault="002D6F5A" w:rsidP="002D6F5A">
            <w:pPr>
              <w:jc w:val="center"/>
              <w:rPr>
                <w:rFonts w:ascii="Times New Roman" w:hAnsi="Times New Roman" w:cs="Times New Roman"/>
                <w:b/>
                <w:bCs/>
                <w:i/>
                <w:iCs/>
              </w:rPr>
            </w:pPr>
            <w:r w:rsidRPr="00D424C3">
              <w:rPr>
                <w:rFonts w:ascii="Times New Roman" w:hAnsi="Times New Roman" w:cs="Times New Roman"/>
                <w:b/>
                <w:bCs/>
                <w:i/>
                <w:iCs/>
              </w:rPr>
              <w:t>4</w:t>
            </w:r>
          </w:p>
        </w:tc>
        <w:tc>
          <w:tcPr>
            <w:tcW w:w="1134" w:type="dxa"/>
          </w:tcPr>
          <w:p w14:paraId="0264B2CA" w14:textId="77777777" w:rsidR="002D6F5A" w:rsidRPr="00D424C3" w:rsidRDefault="002D6F5A" w:rsidP="002D6F5A">
            <w:pPr>
              <w:jc w:val="center"/>
              <w:rPr>
                <w:rFonts w:ascii="Times New Roman" w:hAnsi="Times New Roman" w:cs="Times New Roman"/>
                <w:b/>
                <w:bCs/>
                <w:i/>
                <w:iCs/>
              </w:rPr>
            </w:pPr>
            <w:r w:rsidRPr="00D424C3">
              <w:rPr>
                <w:rFonts w:ascii="Times New Roman" w:hAnsi="Times New Roman" w:cs="Times New Roman"/>
                <w:b/>
                <w:bCs/>
                <w:i/>
                <w:iCs/>
              </w:rPr>
              <w:t>5</w:t>
            </w:r>
          </w:p>
        </w:tc>
        <w:tc>
          <w:tcPr>
            <w:tcW w:w="1701" w:type="dxa"/>
          </w:tcPr>
          <w:p w14:paraId="6C2B9B23" w14:textId="77777777" w:rsidR="002D6F5A" w:rsidRPr="00D424C3" w:rsidRDefault="002D6F5A" w:rsidP="002D6F5A">
            <w:pPr>
              <w:jc w:val="center"/>
              <w:rPr>
                <w:rFonts w:ascii="Times New Roman" w:hAnsi="Times New Roman" w:cs="Times New Roman"/>
                <w:b/>
                <w:bCs/>
                <w:i/>
                <w:iCs/>
              </w:rPr>
            </w:pPr>
            <w:r w:rsidRPr="00D424C3">
              <w:rPr>
                <w:rFonts w:ascii="Times New Roman" w:hAnsi="Times New Roman" w:cs="Times New Roman"/>
                <w:b/>
                <w:bCs/>
                <w:i/>
                <w:iCs/>
              </w:rPr>
              <w:t>6</w:t>
            </w:r>
          </w:p>
        </w:tc>
        <w:tc>
          <w:tcPr>
            <w:tcW w:w="1418" w:type="dxa"/>
          </w:tcPr>
          <w:p w14:paraId="5FEB90EA" w14:textId="77777777" w:rsidR="002D6F5A" w:rsidRPr="00D424C3" w:rsidRDefault="002D6F5A" w:rsidP="002D6F5A">
            <w:pPr>
              <w:jc w:val="center"/>
              <w:rPr>
                <w:rFonts w:ascii="Times New Roman" w:hAnsi="Times New Roman" w:cs="Times New Roman"/>
                <w:b/>
                <w:bCs/>
                <w:i/>
                <w:iCs/>
              </w:rPr>
            </w:pPr>
            <w:r w:rsidRPr="00D424C3">
              <w:rPr>
                <w:rFonts w:ascii="Times New Roman" w:hAnsi="Times New Roman" w:cs="Times New Roman"/>
                <w:b/>
                <w:bCs/>
                <w:i/>
                <w:iCs/>
              </w:rPr>
              <w:t>7</w:t>
            </w:r>
          </w:p>
        </w:tc>
        <w:tc>
          <w:tcPr>
            <w:tcW w:w="992" w:type="dxa"/>
          </w:tcPr>
          <w:p w14:paraId="6B2353DF" w14:textId="77777777" w:rsidR="002D6F5A" w:rsidRPr="00D424C3" w:rsidRDefault="002D6F5A" w:rsidP="002D6F5A">
            <w:pPr>
              <w:jc w:val="center"/>
              <w:rPr>
                <w:rFonts w:ascii="Times New Roman" w:hAnsi="Times New Roman" w:cs="Times New Roman"/>
                <w:b/>
                <w:bCs/>
                <w:i/>
                <w:iCs/>
              </w:rPr>
            </w:pPr>
            <w:r w:rsidRPr="00D424C3">
              <w:rPr>
                <w:rFonts w:ascii="Times New Roman" w:hAnsi="Times New Roman" w:cs="Times New Roman"/>
                <w:b/>
                <w:bCs/>
                <w:i/>
                <w:iCs/>
              </w:rPr>
              <w:t>8</w:t>
            </w:r>
          </w:p>
        </w:tc>
        <w:tc>
          <w:tcPr>
            <w:tcW w:w="1183" w:type="dxa"/>
          </w:tcPr>
          <w:p w14:paraId="45557D4F" w14:textId="77777777" w:rsidR="002D6F5A" w:rsidRPr="00D424C3" w:rsidRDefault="002D6F5A" w:rsidP="002D6F5A">
            <w:pPr>
              <w:jc w:val="center"/>
              <w:rPr>
                <w:rFonts w:ascii="Times New Roman" w:hAnsi="Times New Roman" w:cs="Times New Roman"/>
                <w:b/>
                <w:bCs/>
                <w:i/>
                <w:iCs/>
              </w:rPr>
            </w:pPr>
            <w:r w:rsidRPr="00D424C3">
              <w:rPr>
                <w:rFonts w:ascii="Times New Roman" w:hAnsi="Times New Roman" w:cs="Times New Roman"/>
                <w:b/>
                <w:bCs/>
                <w:i/>
                <w:iCs/>
              </w:rPr>
              <w:t>9</w:t>
            </w:r>
          </w:p>
        </w:tc>
      </w:tr>
      <w:tr w:rsidR="002D6F5A" w:rsidRPr="00F86E0A" w14:paraId="38F0EC83" w14:textId="77777777" w:rsidTr="002D6F5A">
        <w:trPr>
          <w:trHeight w:val="733"/>
        </w:trPr>
        <w:tc>
          <w:tcPr>
            <w:tcW w:w="2269" w:type="dxa"/>
          </w:tcPr>
          <w:p w14:paraId="6E428D8F" w14:textId="77777777" w:rsidR="002D6F5A" w:rsidRPr="00D424C3" w:rsidRDefault="002D6F5A" w:rsidP="002D6F5A">
            <w:pPr>
              <w:jc w:val="both"/>
              <w:rPr>
                <w:rFonts w:ascii="Times New Roman" w:hAnsi="Times New Roman" w:cs="Times New Roman"/>
              </w:rPr>
            </w:pPr>
            <w:r w:rsidRPr="00D424C3">
              <w:rPr>
                <w:rFonts w:ascii="Times New Roman" w:hAnsi="Times New Roman" w:cs="Times New Roman"/>
                <w:b/>
                <w:bCs/>
              </w:rPr>
              <w:t>Налоговые и неналоговые доходы</w:t>
            </w:r>
            <w:r w:rsidRPr="00D424C3">
              <w:rPr>
                <w:rFonts w:ascii="Times New Roman" w:hAnsi="Times New Roman" w:cs="Times New Roman"/>
              </w:rPr>
              <w:t>, в т.ч.:</w:t>
            </w:r>
          </w:p>
        </w:tc>
        <w:tc>
          <w:tcPr>
            <w:tcW w:w="1417" w:type="dxa"/>
          </w:tcPr>
          <w:p w14:paraId="0A3DA642" w14:textId="77777777" w:rsidR="002D6F5A" w:rsidRPr="00D424C3" w:rsidRDefault="002D6F5A" w:rsidP="002D6F5A">
            <w:pPr>
              <w:jc w:val="center"/>
              <w:rPr>
                <w:rFonts w:ascii="Times New Roman" w:hAnsi="Times New Roman" w:cs="Times New Roman"/>
                <w:b/>
                <w:bCs/>
              </w:rPr>
            </w:pPr>
            <w:r w:rsidRPr="00D424C3">
              <w:rPr>
                <w:rFonts w:ascii="Times New Roman" w:hAnsi="Times New Roman" w:cs="Times New Roman"/>
                <w:b/>
                <w:bCs/>
              </w:rPr>
              <w:t>162714,0</w:t>
            </w:r>
          </w:p>
        </w:tc>
        <w:tc>
          <w:tcPr>
            <w:tcW w:w="1134" w:type="dxa"/>
            <w:tcBorders>
              <w:top w:val="single" w:sz="4" w:space="0" w:color="auto"/>
              <w:left w:val="single" w:sz="4" w:space="0" w:color="auto"/>
              <w:bottom w:val="single" w:sz="4" w:space="0" w:color="auto"/>
              <w:right w:val="single" w:sz="4" w:space="0" w:color="auto"/>
            </w:tcBorders>
          </w:tcPr>
          <w:p w14:paraId="7A1FD677" w14:textId="77777777" w:rsidR="002D6F5A" w:rsidRPr="00D424C3" w:rsidRDefault="002D6F5A" w:rsidP="002D6F5A">
            <w:pPr>
              <w:jc w:val="center"/>
              <w:rPr>
                <w:rFonts w:ascii="Times New Roman" w:hAnsi="Times New Roman" w:cs="Times New Roman"/>
                <w:b/>
                <w:bCs/>
              </w:rPr>
            </w:pPr>
            <w:r w:rsidRPr="00D424C3">
              <w:rPr>
                <w:rFonts w:ascii="Times New Roman" w:hAnsi="Times New Roman" w:cs="Times New Roman"/>
                <w:b/>
                <w:bCs/>
              </w:rPr>
              <w:t>18,8</w:t>
            </w:r>
          </w:p>
        </w:tc>
        <w:tc>
          <w:tcPr>
            <w:tcW w:w="1701" w:type="dxa"/>
          </w:tcPr>
          <w:p w14:paraId="32737EAE" w14:textId="77777777" w:rsidR="002D6F5A" w:rsidRPr="00D424C3" w:rsidRDefault="002D6F5A" w:rsidP="002D6F5A">
            <w:pPr>
              <w:jc w:val="center"/>
              <w:rPr>
                <w:rFonts w:ascii="Times New Roman" w:hAnsi="Times New Roman" w:cs="Times New Roman"/>
                <w:b/>
                <w:bCs/>
              </w:rPr>
            </w:pPr>
            <w:r w:rsidRPr="00D424C3">
              <w:rPr>
                <w:rFonts w:ascii="Times New Roman" w:hAnsi="Times New Roman" w:cs="Times New Roman"/>
                <w:b/>
                <w:bCs/>
              </w:rPr>
              <w:t>207326,8</w:t>
            </w:r>
          </w:p>
        </w:tc>
        <w:tc>
          <w:tcPr>
            <w:tcW w:w="1418" w:type="dxa"/>
          </w:tcPr>
          <w:p w14:paraId="13CF9EF9" w14:textId="77777777" w:rsidR="002D6F5A" w:rsidRPr="00D424C3" w:rsidRDefault="002D6F5A" w:rsidP="002D6F5A">
            <w:pPr>
              <w:jc w:val="center"/>
              <w:rPr>
                <w:rFonts w:ascii="Times New Roman" w:hAnsi="Times New Roman" w:cs="Times New Roman"/>
                <w:b/>
                <w:bCs/>
              </w:rPr>
            </w:pPr>
            <w:r w:rsidRPr="00D424C3">
              <w:rPr>
                <w:rFonts w:ascii="Times New Roman" w:hAnsi="Times New Roman" w:cs="Times New Roman"/>
                <w:b/>
                <w:bCs/>
              </w:rPr>
              <w:t>218305,4</w:t>
            </w:r>
          </w:p>
        </w:tc>
        <w:tc>
          <w:tcPr>
            <w:tcW w:w="992" w:type="dxa"/>
          </w:tcPr>
          <w:p w14:paraId="1F126E0E" w14:textId="77777777" w:rsidR="002D6F5A" w:rsidRPr="00D424C3" w:rsidRDefault="002D6F5A" w:rsidP="002D6F5A">
            <w:pPr>
              <w:jc w:val="center"/>
              <w:rPr>
                <w:rFonts w:ascii="Times New Roman" w:hAnsi="Times New Roman" w:cs="Times New Roman"/>
                <w:b/>
                <w:bCs/>
              </w:rPr>
            </w:pPr>
            <w:r w:rsidRPr="00D424C3">
              <w:rPr>
                <w:rFonts w:ascii="Times New Roman" w:hAnsi="Times New Roman" w:cs="Times New Roman"/>
                <w:b/>
                <w:bCs/>
              </w:rPr>
              <w:t>20,2</w:t>
            </w:r>
          </w:p>
        </w:tc>
        <w:tc>
          <w:tcPr>
            <w:tcW w:w="1183" w:type="dxa"/>
          </w:tcPr>
          <w:p w14:paraId="2114E063" w14:textId="77777777" w:rsidR="002D6F5A" w:rsidRPr="00D424C3" w:rsidRDefault="002D6F5A" w:rsidP="002D6F5A">
            <w:pPr>
              <w:jc w:val="center"/>
              <w:rPr>
                <w:rFonts w:ascii="Times New Roman" w:hAnsi="Times New Roman" w:cs="Times New Roman"/>
                <w:b/>
                <w:bCs/>
              </w:rPr>
            </w:pPr>
            <w:r w:rsidRPr="00D424C3">
              <w:rPr>
                <w:rFonts w:ascii="Times New Roman" w:hAnsi="Times New Roman" w:cs="Times New Roman"/>
                <w:b/>
                <w:bCs/>
              </w:rPr>
              <w:t>105,3</w:t>
            </w:r>
          </w:p>
        </w:tc>
      </w:tr>
      <w:tr w:rsidR="002D6F5A" w:rsidRPr="00F86E0A" w14:paraId="47527184" w14:textId="77777777" w:rsidTr="002D6F5A">
        <w:tc>
          <w:tcPr>
            <w:tcW w:w="2269" w:type="dxa"/>
          </w:tcPr>
          <w:p w14:paraId="0DAE406C" w14:textId="77777777" w:rsidR="002D6F5A" w:rsidRPr="00D424C3" w:rsidRDefault="002D6F5A" w:rsidP="002D6F5A">
            <w:pPr>
              <w:jc w:val="both"/>
              <w:rPr>
                <w:rFonts w:ascii="Times New Roman" w:hAnsi="Times New Roman" w:cs="Times New Roman"/>
              </w:rPr>
            </w:pPr>
            <w:r w:rsidRPr="00D424C3">
              <w:rPr>
                <w:rFonts w:ascii="Times New Roman" w:hAnsi="Times New Roman" w:cs="Times New Roman"/>
              </w:rPr>
              <w:t>- налоговые</w:t>
            </w:r>
          </w:p>
        </w:tc>
        <w:tc>
          <w:tcPr>
            <w:tcW w:w="1417" w:type="dxa"/>
          </w:tcPr>
          <w:p w14:paraId="70EA391C" w14:textId="77777777" w:rsidR="002D6F5A" w:rsidRPr="00D424C3" w:rsidRDefault="002D6F5A" w:rsidP="002D6F5A">
            <w:pPr>
              <w:jc w:val="center"/>
              <w:rPr>
                <w:rFonts w:ascii="Times New Roman" w:hAnsi="Times New Roman" w:cs="Times New Roman"/>
              </w:rPr>
            </w:pPr>
            <w:r w:rsidRPr="00D424C3">
              <w:rPr>
                <w:rFonts w:ascii="Times New Roman" w:hAnsi="Times New Roman" w:cs="Times New Roman"/>
              </w:rPr>
              <w:t>145594,2</w:t>
            </w:r>
          </w:p>
        </w:tc>
        <w:tc>
          <w:tcPr>
            <w:tcW w:w="1134" w:type="dxa"/>
            <w:tcBorders>
              <w:top w:val="single" w:sz="4" w:space="0" w:color="auto"/>
              <w:left w:val="single" w:sz="4" w:space="0" w:color="auto"/>
              <w:bottom w:val="single" w:sz="4" w:space="0" w:color="auto"/>
              <w:right w:val="single" w:sz="4" w:space="0" w:color="auto"/>
            </w:tcBorders>
          </w:tcPr>
          <w:p w14:paraId="649DEB1E" w14:textId="77777777" w:rsidR="002D6F5A" w:rsidRPr="00D424C3" w:rsidRDefault="002D6F5A" w:rsidP="002D6F5A">
            <w:pPr>
              <w:jc w:val="center"/>
              <w:rPr>
                <w:rFonts w:ascii="Times New Roman" w:hAnsi="Times New Roman" w:cs="Times New Roman"/>
              </w:rPr>
            </w:pPr>
            <w:r w:rsidRPr="00D424C3">
              <w:rPr>
                <w:rFonts w:ascii="Times New Roman" w:hAnsi="Times New Roman" w:cs="Times New Roman"/>
              </w:rPr>
              <w:t>16,8</w:t>
            </w:r>
          </w:p>
        </w:tc>
        <w:tc>
          <w:tcPr>
            <w:tcW w:w="1701" w:type="dxa"/>
          </w:tcPr>
          <w:p w14:paraId="1951D928" w14:textId="77777777" w:rsidR="002D6F5A" w:rsidRPr="00D424C3" w:rsidRDefault="002D6F5A" w:rsidP="002D6F5A">
            <w:pPr>
              <w:jc w:val="center"/>
              <w:rPr>
                <w:rFonts w:ascii="Times New Roman" w:hAnsi="Times New Roman" w:cs="Times New Roman"/>
              </w:rPr>
            </w:pPr>
            <w:r w:rsidRPr="00D424C3">
              <w:rPr>
                <w:rFonts w:ascii="Times New Roman" w:hAnsi="Times New Roman" w:cs="Times New Roman"/>
              </w:rPr>
              <w:t>186115,0</w:t>
            </w:r>
          </w:p>
        </w:tc>
        <w:tc>
          <w:tcPr>
            <w:tcW w:w="1418" w:type="dxa"/>
          </w:tcPr>
          <w:p w14:paraId="7404A5A6" w14:textId="77777777" w:rsidR="002D6F5A" w:rsidRPr="00D424C3" w:rsidRDefault="002D6F5A" w:rsidP="002D6F5A">
            <w:pPr>
              <w:jc w:val="center"/>
              <w:rPr>
                <w:rFonts w:ascii="Times New Roman" w:hAnsi="Times New Roman" w:cs="Times New Roman"/>
              </w:rPr>
            </w:pPr>
            <w:r w:rsidRPr="00D424C3">
              <w:rPr>
                <w:rFonts w:ascii="Times New Roman" w:hAnsi="Times New Roman" w:cs="Times New Roman"/>
              </w:rPr>
              <w:t>195264,8</w:t>
            </w:r>
          </w:p>
        </w:tc>
        <w:tc>
          <w:tcPr>
            <w:tcW w:w="992" w:type="dxa"/>
          </w:tcPr>
          <w:p w14:paraId="7153D480" w14:textId="77777777" w:rsidR="002D6F5A" w:rsidRPr="00D424C3" w:rsidRDefault="002D6F5A" w:rsidP="002D6F5A">
            <w:pPr>
              <w:jc w:val="center"/>
              <w:rPr>
                <w:rFonts w:ascii="Times New Roman" w:hAnsi="Times New Roman" w:cs="Times New Roman"/>
              </w:rPr>
            </w:pPr>
            <w:r w:rsidRPr="00D424C3">
              <w:rPr>
                <w:rFonts w:ascii="Times New Roman" w:hAnsi="Times New Roman" w:cs="Times New Roman"/>
              </w:rPr>
              <w:t>18,1</w:t>
            </w:r>
          </w:p>
        </w:tc>
        <w:tc>
          <w:tcPr>
            <w:tcW w:w="1183" w:type="dxa"/>
          </w:tcPr>
          <w:p w14:paraId="380C34CD" w14:textId="77777777" w:rsidR="002D6F5A" w:rsidRPr="00D424C3" w:rsidRDefault="002D6F5A" w:rsidP="002D6F5A">
            <w:pPr>
              <w:jc w:val="center"/>
              <w:rPr>
                <w:rFonts w:ascii="Times New Roman" w:hAnsi="Times New Roman" w:cs="Times New Roman"/>
              </w:rPr>
            </w:pPr>
            <w:r w:rsidRPr="00D424C3">
              <w:rPr>
                <w:rFonts w:ascii="Times New Roman" w:hAnsi="Times New Roman" w:cs="Times New Roman"/>
              </w:rPr>
              <w:t>104,9</w:t>
            </w:r>
          </w:p>
        </w:tc>
      </w:tr>
      <w:tr w:rsidR="002D6F5A" w:rsidRPr="00F86E0A" w14:paraId="175139AE" w14:textId="77777777" w:rsidTr="002D6F5A">
        <w:tc>
          <w:tcPr>
            <w:tcW w:w="2269" w:type="dxa"/>
          </w:tcPr>
          <w:p w14:paraId="40D9B503" w14:textId="77777777" w:rsidR="002D6F5A" w:rsidRPr="00D424C3" w:rsidRDefault="002D6F5A" w:rsidP="002D6F5A">
            <w:pPr>
              <w:jc w:val="both"/>
              <w:rPr>
                <w:rFonts w:ascii="Times New Roman" w:hAnsi="Times New Roman" w:cs="Times New Roman"/>
              </w:rPr>
            </w:pPr>
            <w:r w:rsidRPr="00D424C3">
              <w:rPr>
                <w:rFonts w:ascii="Times New Roman" w:hAnsi="Times New Roman" w:cs="Times New Roman"/>
              </w:rPr>
              <w:t>- неналоговые</w:t>
            </w:r>
          </w:p>
        </w:tc>
        <w:tc>
          <w:tcPr>
            <w:tcW w:w="1417" w:type="dxa"/>
          </w:tcPr>
          <w:p w14:paraId="7B0208AE" w14:textId="77777777" w:rsidR="002D6F5A" w:rsidRPr="00D424C3" w:rsidRDefault="002D6F5A" w:rsidP="002D6F5A">
            <w:pPr>
              <w:jc w:val="center"/>
              <w:rPr>
                <w:rFonts w:ascii="Times New Roman" w:hAnsi="Times New Roman" w:cs="Times New Roman"/>
              </w:rPr>
            </w:pPr>
            <w:r w:rsidRPr="00D424C3">
              <w:rPr>
                <w:rFonts w:ascii="Times New Roman" w:hAnsi="Times New Roman" w:cs="Times New Roman"/>
              </w:rPr>
              <w:t>17119,8</w:t>
            </w:r>
          </w:p>
        </w:tc>
        <w:tc>
          <w:tcPr>
            <w:tcW w:w="1134" w:type="dxa"/>
            <w:tcBorders>
              <w:top w:val="single" w:sz="4" w:space="0" w:color="auto"/>
              <w:left w:val="single" w:sz="4" w:space="0" w:color="auto"/>
              <w:bottom w:val="single" w:sz="4" w:space="0" w:color="auto"/>
              <w:right w:val="single" w:sz="4" w:space="0" w:color="auto"/>
            </w:tcBorders>
          </w:tcPr>
          <w:p w14:paraId="1813FE30" w14:textId="77777777" w:rsidR="002D6F5A" w:rsidRPr="00D424C3" w:rsidRDefault="002D6F5A" w:rsidP="002D6F5A">
            <w:pPr>
              <w:jc w:val="center"/>
              <w:rPr>
                <w:rFonts w:ascii="Times New Roman" w:hAnsi="Times New Roman" w:cs="Times New Roman"/>
              </w:rPr>
            </w:pPr>
            <w:r w:rsidRPr="00D424C3">
              <w:rPr>
                <w:rFonts w:ascii="Times New Roman" w:hAnsi="Times New Roman" w:cs="Times New Roman"/>
              </w:rPr>
              <w:t>2,0</w:t>
            </w:r>
          </w:p>
        </w:tc>
        <w:tc>
          <w:tcPr>
            <w:tcW w:w="1701" w:type="dxa"/>
          </w:tcPr>
          <w:p w14:paraId="520B3E65" w14:textId="77777777" w:rsidR="002D6F5A" w:rsidRPr="00D424C3" w:rsidRDefault="002D6F5A" w:rsidP="002D6F5A">
            <w:pPr>
              <w:jc w:val="center"/>
              <w:rPr>
                <w:rFonts w:ascii="Times New Roman" w:hAnsi="Times New Roman" w:cs="Times New Roman"/>
              </w:rPr>
            </w:pPr>
            <w:r w:rsidRPr="00D424C3">
              <w:rPr>
                <w:rFonts w:ascii="Times New Roman" w:hAnsi="Times New Roman" w:cs="Times New Roman"/>
              </w:rPr>
              <w:t>21211,8</w:t>
            </w:r>
          </w:p>
        </w:tc>
        <w:tc>
          <w:tcPr>
            <w:tcW w:w="1418" w:type="dxa"/>
          </w:tcPr>
          <w:p w14:paraId="1465830F" w14:textId="77777777" w:rsidR="002D6F5A" w:rsidRPr="00D424C3" w:rsidRDefault="002D6F5A" w:rsidP="002D6F5A">
            <w:pPr>
              <w:jc w:val="center"/>
              <w:rPr>
                <w:rFonts w:ascii="Times New Roman" w:hAnsi="Times New Roman" w:cs="Times New Roman"/>
              </w:rPr>
            </w:pPr>
            <w:r w:rsidRPr="00D424C3">
              <w:rPr>
                <w:rFonts w:ascii="Times New Roman" w:hAnsi="Times New Roman" w:cs="Times New Roman"/>
              </w:rPr>
              <w:t>23040,6</w:t>
            </w:r>
          </w:p>
        </w:tc>
        <w:tc>
          <w:tcPr>
            <w:tcW w:w="992" w:type="dxa"/>
          </w:tcPr>
          <w:p w14:paraId="15618C2D" w14:textId="77777777" w:rsidR="002D6F5A" w:rsidRPr="00D424C3" w:rsidRDefault="002D6F5A" w:rsidP="002D6F5A">
            <w:pPr>
              <w:jc w:val="center"/>
              <w:rPr>
                <w:rFonts w:ascii="Times New Roman" w:hAnsi="Times New Roman" w:cs="Times New Roman"/>
              </w:rPr>
            </w:pPr>
            <w:r w:rsidRPr="00D424C3">
              <w:rPr>
                <w:rFonts w:ascii="Times New Roman" w:hAnsi="Times New Roman" w:cs="Times New Roman"/>
              </w:rPr>
              <w:t>2,1</w:t>
            </w:r>
          </w:p>
        </w:tc>
        <w:tc>
          <w:tcPr>
            <w:tcW w:w="1183" w:type="dxa"/>
          </w:tcPr>
          <w:p w14:paraId="5A4B56E3" w14:textId="77777777" w:rsidR="002D6F5A" w:rsidRPr="00D424C3" w:rsidRDefault="002D6F5A" w:rsidP="002D6F5A">
            <w:pPr>
              <w:jc w:val="center"/>
              <w:rPr>
                <w:rFonts w:ascii="Times New Roman" w:hAnsi="Times New Roman" w:cs="Times New Roman"/>
              </w:rPr>
            </w:pPr>
            <w:r w:rsidRPr="00D424C3">
              <w:rPr>
                <w:rFonts w:ascii="Times New Roman" w:hAnsi="Times New Roman" w:cs="Times New Roman"/>
              </w:rPr>
              <w:t>108,6</w:t>
            </w:r>
          </w:p>
        </w:tc>
      </w:tr>
      <w:tr w:rsidR="002D6F5A" w:rsidRPr="00F86E0A" w14:paraId="7BDCF5E0" w14:textId="77777777" w:rsidTr="002D6F5A">
        <w:tc>
          <w:tcPr>
            <w:tcW w:w="2269" w:type="dxa"/>
          </w:tcPr>
          <w:p w14:paraId="221E7B50" w14:textId="77777777" w:rsidR="002D6F5A" w:rsidRPr="00D424C3" w:rsidRDefault="002D6F5A" w:rsidP="002D6F5A">
            <w:pPr>
              <w:jc w:val="both"/>
              <w:rPr>
                <w:rFonts w:ascii="Times New Roman" w:hAnsi="Times New Roman" w:cs="Times New Roman"/>
                <w:b/>
              </w:rPr>
            </w:pPr>
            <w:r w:rsidRPr="00D424C3">
              <w:rPr>
                <w:rFonts w:ascii="Times New Roman" w:hAnsi="Times New Roman" w:cs="Times New Roman"/>
                <w:b/>
              </w:rPr>
              <w:t>Безвозмездные поступления</w:t>
            </w:r>
          </w:p>
        </w:tc>
        <w:tc>
          <w:tcPr>
            <w:tcW w:w="1417" w:type="dxa"/>
          </w:tcPr>
          <w:p w14:paraId="066D8143" w14:textId="77777777" w:rsidR="002D6F5A" w:rsidRPr="00D424C3" w:rsidRDefault="002D6F5A" w:rsidP="002D6F5A">
            <w:pPr>
              <w:jc w:val="center"/>
              <w:rPr>
                <w:rFonts w:ascii="Times New Roman" w:hAnsi="Times New Roman" w:cs="Times New Roman"/>
                <w:b/>
              </w:rPr>
            </w:pPr>
            <w:r w:rsidRPr="00D424C3">
              <w:rPr>
                <w:rFonts w:ascii="Times New Roman" w:hAnsi="Times New Roman" w:cs="Times New Roman"/>
                <w:b/>
              </w:rPr>
              <w:t>703964,9</w:t>
            </w:r>
          </w:p>
        </w:tc>
        <w:tc>
          <w:tcPr>
            <w:tcW w:w="1134" w:type="dxa"/>
            <w:tcBorders>
              <w:top w:val="single" w:sz="4" w:space="0" w:color="auto"/>
              <w:left w:val="single" w:sz="4" w:space="0" w:color="auto"/>
              <w:bottom w:val="single" w:sz="4" w:space="0" w:color="auto"/>
              <w:right w:val="single" w:sz="4" w:space="0" w:color="auto"/>
            </w:tcBorders>
          </w:tcPr>
          <w:p w14:paraId="3204889C" w14:textId="77777777" w:rsidR="002D6F5A" w:rsidRPr="00D424C3" w:rsidRDefault="002D6F5A" w:rsidP="002D6F5A">
            <w:pPr>
              <w:jc w:val="center"/>
              <w:rPr>
                <w:rFonts w:ascii="Times New Roman" w:hAnsi="Times New Roman" w:cs="Times New Roman"/>
                <w:b/>
              </w:rPr>
            </w:pPr>
            <w:r w:rsidRPr="00D424C3">
              <w:rPr>
                <w:rFonts w:ascii="Times New Roman" w:hAnsi="Times New Roman" w:cs="Times New Roman"/>
                <w:b/>
              </w:rPr>
              <w:t>81,2</w:t>
            </w:r>
          </w:p>
        </w:tc>
        <w:tc>
          <w:tcPr>
            <w:tcW w:w="1701" w:type="dxa"/>
          </w:tcPr>
          <w:p w14:paraId="72F99505" w14:textId="77777777" w:rsidR="002D6F5A" w:rsidRPr="00D424C3" w:rsidRDefault="002D6F5A" w:rsidP="002D6F5A">
            <w:pPr>
              <w:jc w:val="center"/>
              <w:rPr>
                <w:rFonts w:ascii="Times New Roman" w:hAnsi="Times New Roman" w:cs="Times New Roman"/>
                <w:b/>
              </w:rPr>
            </w:pPr>
            <w:bookmarkStart w:id="10" w:name="_Hlk101449322"/>
            <w:r w:rsidRPr="00D424C3">
              <w:rPr>
                <w:rFonts w:ascii="Times New Roman" w:hAnsi="Times New Roman" w:cs="Times New Roman"/>
                <w:b/>
              </w:rPr>
              <w:t>867468,9</w:t>
            </w:r>
            <w:bookmarkEnd w:id="10"/>
          </w:p>
        </w:tc>
        <w:tc>
          <w:tcPr>
            <w:tcW w:w="1418" w:type="dxa"/>
          </w:tcPr>
          <w:p w14:paraId="6BD6E48A" w14:textId="77777777" w:rsidR="002D6F5A" w:rsidRPr="00D424C3" w:rsidRDefault="002D6F5A" w:rsidP="002D6F5A">
            <w:pPr>
              <w:jc w:val="center"/>
              <w:rPr>
                <w:rFonts w:ascii="Times New Roman" w:hAnsi="Times New Roman" w:cs="Times New Roman"/>
                <w:b/>
              </w:rPr>
            </w:pPr>
            <w:bookmarkStart w:id="11" w:name="_Hlk101449247"/>
            <w:r w:rsidRPr="00D424C3">
              <w:rPr>
                <w:rFonts w:ascii="Times New Roman" w:hAnsi="Times New Roman" w:cs="Times New Roman"/>
                <w:b/>
              </w:rPr>
              <w:t>861153,3</w:t>
            </w:r>
            <w:bookmarkEnd w:id="11"/>
          </w:p>
        </w:tc>
        <w:tc>
          <w:tcPr>
            <w:tcW w:w="992" w:type="dxa"/>
          </w:tcPr>
          <w:p w14:paraId="2E0A6890" w14:textId="77777777" w:rsidR="002D6F5A" w:rsidRPr="00D424C3" w:rsidRDefault="002D6F5A" w:rsidP="002D6F5A">
            <w:pPr>
              <w:jc w:val="center"/>
              <w:rPr>
                <w:rFonts w:ascii="Times New Roman" w:hAnsi="Times New Roman" w:cs="Times New Roman"/>
                <w:b/>
              </w:rPr>
            </w:pPr>
            <w:r w:rsidRPr="00D424C3">
              <w:rPr>
                <w:rFonts w:ascii="Times New Roman" w:hAnsi="Times New Roman" w:cs="Times New Roman"/>
                <w:b/>
              </w:rPr>
              <w:t>79,8</w:t>
            </w:r>
          </w:p>
        </w:tc>
        <w:tc>
          <w:tcPr>
            <w:tcW w:w="1183" w:type="dxa"/>
          </w:tcPr>
          <w:p w14:paraId="605A1B7A" w14:textId="77777777" w:rsidR="002D6F5A" w:rsidRPr="00D424C3" w:rsidRDefault="002D6F5A" w:rsidP="002D6F5A">
            <w:pPr>
              <w:jc w:val="center"/>
              <w:rPr>
                <w:rFonts w:ascii="Times New Roman" w:hAnsi="Times New Roman" w:cs="Times New Roman"/>
                <w:b/>
              </w:rPr>
            </w:pPr>
            <w:r w:rsidRPr="00D424C3">
              <w:rPr>
                <w:rFonts w:ascii="Times New Roman" w:hAnsi="Times New Roman" w:cs="Times New Roman"/>
                <w:b/>
              </w:rPr>
              <w:t>99,3</w:t>
            </w:r>
          </w:p>
        </w:tc>
      </w:tr>
      <w:tr w:rsidR="002D6F5A" w:rsidRPr="00F86E0A" w14:paraId="07AE3480" w14:textId="77777777" w:rsidTr="002D6F5A">
        <w:tc>
          <w:tcPr>
            <w:tcW w:w="2269" w:type="dxa"/>
          </w:tcPr>
          <w:p w14:paraId="66D19B6B" w14:textId="77777777" w:rsidR="002D6F5A" w:rsidRPr="00D424C3" w:rsidRDefault="002D6F5A" w:rsidP="002D6F5A">
            <w:pPr>
              <w:jc w:val="both"/>
              <w:rPr>
                <w:rFonts w:ascii="Times New Roman" w:hAnsi="Times New Roman" w:cs="Times New Roman"/>
                <w:b/>
              </w:rPr>
            </w:pPr>
            <w:r w:rsidRPr="00D424C3">
              <w:rPr>
                <w:rFonts w:ascii="Times New Roman" w:hAnsi="Times New Roman" w:cs="Times New Roman"/>
                <w:b/>
              </w:rPr>
              <w:t>Всего</w:t>
            </w:r>
          </w:p>
        </w:tc>
        <w:tc>
          <w:tcPr>
            <w:tcW w:w="1417" w:type="dxa"/>
          </w:tcPr>
          <w:p w14:paraId="12443A41" w14:textId="77777777" w:rsidR="002D6F5A" w:rsidRPr="00D424C3" w:rsidRDefault="002D6F5A" w:rsidP="002D6F5A">
            <w:pPr>
              <w:jc w:val="center"/>
              <w:rPr>
                <w:rFonts w:ascii="Times New Roman" w:hAnsi="Times New Roman" w:cs="Times New Roman"/>
                <w:b/>
              </w:rPr>
            </w:pPr>
            <w:r w:rsidRPr="00D424C3">
              <w:rPr>
                <w:rFonts w:ascii="Times New Roman" w:hAnsi="Times New Roman" w:cs="Times New Roman"/>
                <w:b/>
              </w:rPr>
              <w:t>866678,9</w:t>
            </w:r>
          </w:p>
        </w:tc>
        <w:tc>
          <w:tcPr>
            <w:tcW w:w="1134" w:type="dxa"/>
            <w:tcBorders>
              <w:top w:val="single" w:sz="4" w:space="0" w:color="auto"/>
              <w:left w:val="single" w:sz="4" w:space="0" w:color="auto"/>
              <w:bottom w:val="single" w:sz="4" w:space="0" w:color="auto"/>
              <w:right w:val="single" w:sz="4" w:space="0" w:color="auto"/>
            </w:tcBorders>
          </w:tcPr>
          <w:p w14:paraId="5E7B960B" w14:textId="77777777" w:rsidR="002D6F5A" w:rsidRPr="00D424C3" w:rsidRDefault="002D6F5A" w:rsidP="002D6F5A">
            <w:pPr>
              <w:jc w:val="center"/>
              <w:rPr>
                <w:rFonts w:ascii="Times New Roman" w:hAnsi="Times New Roman" w:cs="Times New Roman"/>
                <w:b/>
              </w:rPr>
            </w:pPr>
            <w:r w:rsidRPr="00D424C3">
              <w:rPr>
                <w:rFonts w:ascii="Times New Roman" w:hAnsi="Times New Roman" w:cs="Times New Roman"/>
                <w:b/>
              </w:rPr>
              <w:t>100,0</w:t>
            </w:r>
          </w:p>
        </w:tc>
        <w:tc>
          <w:tcPr>
            <w:tcW w:w="1701" w:type="dxa"/>
          </w:tcPr>
          <w:p w14:paraId="46381A4F" w14:textId="77777777" w:rsidR="002D6F5A" w:rsidRPr="00D424C3" w:rsidRDefault="002D6F5A" w:rsidP="002D6F5A">
            <w:pPr>
              <w:jc w:val="center"/>
              <w:rPr>
                <w:rFonts w:ascii="Times New Roman" w:hAnsi="Times New Roman" w:cs="Times New Roman"/>
                <w:b/>
              </w:rPr>
            </w:pPr>
            <w:bookmarkStart w:id="12" w:name="_Hlk101449295"/>
            <w:r w:rsidRPr="00D424C3">
              <w:rPr>
                <w:rFonts w:ascii="Times New Roman" w:hAnsi="Times New Roman" w:cs="Times New Roman"/>
                <w:b/>
              </w:rPr>
              <w:t>1074795,7</w:t>
            </w:r>
            <w:bookmarkEnd w:id="12"/>
          </w:p>
        </w:tc>
        <w:tc>
          <w:tcPr>
            <w:tcW w:w="1418" w:type="dxa"/>
          </w:tcPr>
          <w:p w14:paraId="71561B44" w14:textId="77777777" w:rsidR="002D6F5A" w:rsidRPr="00D424C3" w:rsidRDefault="002D6F5A" w:rsidP="002D6F5A">
            <w:pPr>
              <w:jc w:val="center"/>
              <w:rPr>
                <w:rFonts w:ascii="Times New Roman" w:hAnsi="Times New Roman" w:cs="Times New Roman"/>
                <w:b/>
              </w:rPr>
            </w:pPr>
            <w:bookmarkStart w:id="13" w:name="_Hlk101450669"/>
            <w:r w:rsidRPr="00D424C3">
              <w:rPr>
                <w:rFonts w:ascii="Times New Roman" w:hAnsi="Times New Roman" w:cs="Times New Roman"/>
                <w:b/>
              </w:rPr>
              <w:t>1079458,7</w:t>
            </w:r>
            <w:bookmarkEnd w:id="13"/>
          </w:p>
        </w:tc>
        <w:tc>
          <w:tcPr>
            <w:tcW w:w="992" w:type="dxa"/>
          </w:tcPr>
          <w:p w14:paraId="0F61065A" w14:textId="77777777" w:rsidR="002D6F5A" w:rsidRPr="00D424C3" w:rsidRDefault="002D6F5A" w:rsidP="002D6F5A">
            <w:pPr>
              <w:jc w:val="center"/>
              <w:rPr>
                <w:rFonts w:ascii="Times New Roman" w:hAnsi="Times New Roman" w:cs="Times New Roman"/>
                <w:b/>
              </w:rPr>
            </w:pPr>
            <w:r w:rsidRPr="00D424C3">
              <w:rPr>
                <w:rFonts w:ascii="Times New Roman" w:hAnsi="Times New Roman" w:cs="Times New Roman"/>
                <w:b/>
              </w:rPr>
              <w:t>100,0</w:t>
            </w:r>
          </w:p>
        </w:tc>
        <w:tc>
          <w:tcPr>
            <w:tcW w:w="1183" w:type="dxa"/>
          </w:tcPr>
          <w:p w14:paraId="183D6DE9" w14:textId="77777777" w:rsidR="002D6F5A" w:rsidRPr="00D424C3" w:rsidRDefault="002D6F5A" w:rsidP="002D6F5A">
            <w:pPr>
              <w:jc w:val="center"/>
              <w:rPr>
                <w:rFonts w:ascii="Times New Roman" w:hAnsi="Times New Roman" w:cs="Times New Roman"/>
                <w:b/>
              </w:rPr>
            </w:pPr>
            <w:r w:rsidRPr="00D424C3">
              <w:rPr>
                <w:rFonts w:ascii="Times New Roman" w:hAnsi="Times New Roman" w:cs="Times New Roman"/>
                <w:b/>
              </w:rPr>
              <w:t>100,4</w:t>
            </w:r>
          </w:p>
        </w:tc>
      </w:tr>
    </w:tbl>
    <w:p w14:paraId="4120D676" w14:textId="77777777" w:rsidR="002D6F5A" w:rsidRPr="00F86E0A" w:rsidRDefault="002D6F5A" w:rsidP="002D6F5A">
      <w:pPr>
        <w:pStyle w:val="2"/>
        <w:tabs>
          <w:tab w:val="left" w:pos="720"/>
        </w:tabs>
        <w:spacing w:line="240" w:lineRule="auto"/>
        <w:ind w:left="0" w:firstLine="709"/>
        <w:jc w:val="both"/>
        <w:rPr>
          <w:sz w:val="28"/>
          <w:szCs w:val="28"/>
        </w:rPr>
      </w:pPr>
      <w:r w:rsidRPr="00F86E0A">
        <w:rPr>
          <w:sz w:val="28"/>
          <w:szCs w:val="28"/>
        </w:rPr>
        <w:t xml:space="preserve">Представленные в таблице данные свидетельствуют о росте доли налоговых и неналоговых доходов в доходной части бюджета муниципального образования «Чердаклинский район». </w:t>
      </w:r>
    </w:p>
    <w:p w14:paraId="23D03D0B" w14:textId="77777777" w:rsidR="002D6F5A" w:rsidRPr="00F86E0A" w:rsidRDefault="002D6F5A" w:rsidP="002D6F5A">
      <w:pPr>
        <w:pStyle w:val="7"/>
        <w:spacing w:before="0"/>
        <w:jc w:val="right"/>
        <w:rPr>
          <w:rFonts w:ascii="Times New Roman" w:hAnsi="Times New Roman" w:cs="Times New Roman"/>
          <w:i w:val="0"/>
          <w:iCs w:val="0"/>
          <w:color w:val="auto"/>
          <w:sz w:val="28"/>
          <w:szCs w:val="28"/>
        </w:rPr>
      </w:pPr>
      <w:r w:rsidRPr="00F86E0A">
        <w:rPr>
          <w:rFonts w:ascii="Times New Roman" w:hAnsi="Times New Roman" w:cs="Times New Roman"/>
          <w:i w:val="0"/>
          <w:iCs w:val="0"/>
          <w:color w:val="auto"/>
          <w:sz w:val="28"/>
          <w:szCs w:val="28"/>
        </w:rPr>
        <w:t>Таблица 2</w:t>
      </w:r>
    </w:p>
    <w:p w14:paraId="06C2901D" w14:textId="77777777" w:rsidR="002D6F5A" w:rsidRPr="00F86E0A" w:rsidRDefault="002D6F5A" w:rsidP="002D6F5A">
      <w:pPr>
        <w:pStyle w:val="7"/>
        <w:spacing w:before="0"/>
        <w:jc w:val="center"/>
        <w:rPr>
          <w:rFonts w:ascii="Times New Roman" w:hAnsi="Times New Roman" w:cs="Times New Roman"/>
          <w:b/>
          <w:bCs/>
          <w:i w:val="0"/>
          <w:iCs w:val="0"/>
          <w:color w:val="auto"/>
          <w:sz w:val="28"/>
          <w:szCs w:val="28"/>
        </w:rPr>
      </w:pPr>
      <w:r w:rsidRPr="00F86E0A">
        <w:rPr>
          <w:rFonts w:ascii="Times New Roman" w:hAnsi="Times New Roman" w:cs="Times New Roman"/>
          <w:b/>
          <w:bCs/>
          <w:i w:val="0"/>
          <w:iCs w:val="0"/>
          <w:color w:val="auto"/>
          <w:sz w:val="28"/>
          <w:szCs w:val="28"/>
        </w:rPr>
        <w:t>Анализ поступления налоговых и неналоговых доходов в бюджет муниципального образования «Чердаклинский район»</w:t>
      </w:r>
    </w:p>
    <w:p w14:paraId="711F5617" w14:textId="77777777" w:rsidR="002D6F5A" w:rsidRPr="00F86E0A" w:rsidRDefault="002D6F5A" w:rsidP="002D6F5A">
      <w:pPr>
        <w:pStyle w:val="7"/>
        <w:spacing w:before="0"/>
        <w:jc w:val="center"/>
        <w:rPr>
          <w:rFonts w:ascii="Times New Roman" w:hAnsi="Times New Roman" w:cs="Times New Roman"/>
          <w:sz w:val="28"/>
          <w:szCs w:val="28"/>
        </w:rPr>
      </w:pPr>
      <w:r w:rsidRPr="00F86E0A">
        <w:rPr>
          <w:rFonts w:ascii="Times New Roman" w:hAnsi="Times New Roman" w:cs="Times New Roman"/>
          <w:b/>
          <w:bCs/>
          <w:i w:val="0"/>
          <w:iCs w:val="0"/>
          <w:color w:val="auto"/>
          <w:sz w:val="28"/>
          <w:szCs w:val="28"/>
        </w:rPr>
        <w:t>за 2020–2021 годы</w:t>
      </w:r>
    </w:p>
    <w:p w14:paraId="5A369AFA" w14:textId="77777777" w:rsidR="002D6F5A" w:rsidRPr="00F86E0A" w:rsidRDefault="002D6F5A" w:rsidP="002D6F5A">
      <w:pPr>
        <w:spacing w:line="233" w:lineRule="auto"/>
        <w:jc w:val="right"/>
        <w:rPr>
          <w:rFonts w:ascii="Times New Roman" w:hAnsi="Times New Roman" w:cs="Times New Roman"/>
          <w:sz w:val="28"/>
          <w:szCs w:val="28"/>
        </w:rPr>
      </w:pPr>
      <w:r w:rsidRPr="00F86E0A">
        <w:rPr>
          <w:rFonts w:ascii="Times New Roman" w:hAnsi="Times New Roman" w:cs="Times New Roman"/>
          <w:sz w:val="28"/>
          <w:szCs w:val="28"/>
        </w:rPr>
        <w:t>тыс. рублей</w:t>
      </w:r>
    </w:p>
    <w:tbl>
      <w:tblPr>
        <w:tblW w:w="9346" w:type="dxa"/>
        <w:tblInd w:w="118" w:type="dxa"/>
        <w:tblLayout w:type="fixed"/>
        <w:tblLook w:val="04A0" w:firstRow="1" w:lastRow="0" w:firstColumn="1" w:lastColumn="0" w:noHBand="0" w:noVBand="1"/>
      </w:tblPr>
      <w:tblGrid>
        <w:gridCol w:w="3676"/>
        <w:gridCol w:w="1276"/>
        <w:gridCol w:w="1275"/>
        <w:gridCol w:w="1134"/>
        <w:gridCol w:w="993"/>
        <w:gridCol w:w="992"/>
      </w:tblGrid>
      <w:tr w:rsidR="002D6F5A" w:rsidRPr="00F86E0A" w14:paraId="17C3C21F" w14:textId="77777777" w:rsidTr="002D6F5A">
        <w:trPr>
          <w:trHeight w:val="315"/>
        </w:trPr>
        <w:tc>
          <w:tcPr>
            <w:tcW w:w="36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E454F0" w14:textId="77777777" w:rsidR="002D6F5A" w:rsidRPr="00D424C3" w:rsidRDefault="002D6F5A" w:rsidP="002D6F5A">
            <w:pPr>
              <w:jc w:val="center"/>
              <w:rPr>
                <w:rFonts w:ascii="Times New Roman" w:hAnsi="Times New Roman" w:cs="Times New Roman"/>
                <w:b/>
                <w:bCs/>
                <w:color w:val="000000"/>
              </w:rPr>
            </w:pPr>
            <w:r w:rsidRPr="00D424C3">
              <w:rPr>
                <w:rFonts w:ascii="Times New Roman" w:hAnsi="Times New Roman" w:cs="Times New Roman"/>
                <w:b/>
                <w:bCs/>
                <w:color w:val="000000"/>
              </w:rPr>
              <w:t>Показатели</w:t>
            </w:r>
          </w:p>
        </w:tc>
        <w:tc>
          <w:tcPr>
            <w:tcW w:w="1276" w:type="dxa"/>
            <w:tcBorders>
              <w:top w:val="single" w:sz="8" w:space="0" w:color="auto"/>
              <w:left w:val="nil"/>
              <w:bottom w:val="single" w:sz="8" w:space="0" w:color="auto"/>
              <w:right w:val="nil"/>
            </w:tcBorders>
            <w:shd w:val="clear" w:color="auto" w:fill="auto"/>
            <w:vAlign w:val="center"/>
            <w:hideMark/>
          </w:tcPr>
          <w:p w14:paraId="019B7F84" w14:textId="77777777" w:rsidR="002D6F5A" w:rsidRPr="00D424C3" w:rsidRDefault="002D6F5A" w:rsidP="002D6F5A">
            <w:pPr>
              <w:jc w:val="center"/>
              <w:rPr>
                <w:rFonts w:ascii="Times New Roman" w:hAnsi="Times New Roman" w:cs="Times New Roman"/>
                <w:b/>
                <w:bCs/>
                <w:color w:val="000000"/>
              </w:rPr>
            </w:pPr>
            <w:r w:rsidRPr="00D424C3">
              <w:rPr>
                <w:rFonts w:ascii="Times New Roman" w:hAnsi="Times New Roman" w:cs="Times New Roman"/>
                <w:b/>
                <w:bCs/>
                <w:color w:val="000000"/>
              </w:rPr>
              <w:t>2020 год</w:t>
            </w:r>
          </w:p>
        </w:tc>
        <w:tc>
          <w:tcPr>
            <w:tcW w:w="4394" w:type="dxa"/>
            <w:gridSpan w:val="4"/>
            <w:tcBorders>
              <w:top w:val="single" w:sz="8" w:space="0" w:color="auto"/>
              <w:left w:val="single" w:sz="8" w:space="0" w:color="auto"/>
              <w:bottom w:val="single" w:sz="8" w:space="0" w:color="000000"/>
              <w:right w:val="single" w:sz="8" w:space="0" w:color="000000"/>
            </w:tcBorders>
            <w:shd w:val="clear" w:color="auto" w:fill="auto"/>
            <w:vAlign w:val="center"/>
            <w:hideMark/>
          </w:tcPr>
          <w:p w14:paraId="45779609" w14:textId="77777777" w:rsidR="002D6F5A" w:rsidRPr="00D424C3" w:rsidRDefault="002D6F5A" w:rsidP="002D6F5A">
            <w:pPr>
              <w:jc w:val="center"/>
              <w:rPr>
                <w:rFonts w:ascii="Times New Roman" w:hAnsi="Times New Roman" w:cs="Times New Roman"/>
                <w:b/>
                <w:bCs/>
                <w:color w:val="000000"/>
              </w:rPr>
            </w:pPr>
            <w:r w:rsidRPr="00D424C3">
              <w:rPr>
                <w:rFonts w:ascii="Times New Roman" w:hAnsi="Times New Roman" w:cs="Times New Roman"/>
                <w:b/>
                <w:bCs/>
                <w:color w:val="000000"/>
              </w:rPr>
              <w:t>2021 год</w:t>
            </w:r>
          </w:p>
        </w:tc>
      </w:tr>
      <w:tr w:rsidR="002D6F5A" w:rsidRPr="00F86E0A" w14:paraId="58F8459F" w14:textId="77777777" w:rsidTr="002D6F5A">
        <w:trPr>
          <w:trHeight w:val="300"/>
        </w:trPr>
        <w:tc>
          <w:tcPr>
            <w:tcW w:w="3676" w:type="dxa"/>
            <w:vMerge/>
            <w:tcBorders>
              <w:top w:val="single" w:sz="8" w:space="0" w:color="auto"/>
              <w:left w:val="single" w:sz="8" w:space="0" w:color="auto"/>
              <w:bottom w:val="single" w:sz="8" w:space="0" w:color="000000"/>
              <w:right w:val="single" w:sz="8" w:space="0" w:color="auto"/>
            </w:tcBorders>
            <w:vAlign w:val="center"/>
            <w:hideMark/>
          </w:tcPr>
          <w:p w14:paraId="4BFADEF3" w14:textId="77777777" w:rsidR="002D6F5A" w:rsidRPr="00D424C3" w:rsidRDefault="002D6F5A" w:rsidP="002D6F5A">
            <w:pPr>
              <w:rPr>
                <w:rFonts w:ascii="Times New Roman" w:hAnsi="Times New Roman" w:cs="Times New Roman"/>
                <w:b/>
                <w:bCs/>
                <w:color w:val="000000"/>
              </w:rPr>
            </w:pPr>
          </w:p>
        </w:tc>
        <w:tc>
          <w:tcPr>
            <w:tcW w:w="1276" w:type="dxa"/>
            <w:vMerge w:val="restart"/>
            <w:tcBorders>
              <w:top w:val="nil"/>
              <w:left w:val="single" w:sz="8" w:space="0" w:color="auto"/>
              <w:bottom w:val="single" w:sz="8" w:space="0" w:color="000000"/>
              <w:right w:val="nil"/>
            </w:tcBorders>
            <w:shd w:val="clear" w:color="auto" w:fill="auto"/>
            <w:vAlign w:val="center"/>
            <w:hideMark/>
          </w:tcPr>
          <w:p w14:paraId="7247F940" w14:textId="77777777" w:rsidR="002D6F5A" w:rsidRPr="00D424C3" w:rsidRDefault="002D6F5A" w:rsidP="002D6F5A">
            <w:pPr>
              <w:jc w:val="center"/>
              <w:rPr>
                <w:rFonts w:ascii="Times New Roman" w:hAnsi="Times New Roman" w:cs="Times New Roman"/>
                <w:b/>
                <w:bCs/>
                <w:color w:val="000000"/>
              </w:rPr>
            </w:pPr>
            <w:r w:rsidRPr="00D424C3">
              <w:rPr>
                <w:rFonts w:ascii="Times New Roman" w:hAnsi="Times New Roman" w:cs="Times New Roman"/>
                <w:b/>
                <w:bCs/>
                <w:color w:val="000000"/>
              </w:rPr>
              <w:t>исполнено</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4E31F872" w14:textId="77777777" w:rsidR="002D6F5A" w:rsidRPr="00D424C3" w:rsidRDefault="002D6F5A" w:rsidP="002D6F5A">
            <w:pPr>
              <w:jc w:val="center"/>
              <w:rPr>
                <w:rFonts w:ascii="Times New Roman" w:hAnsi="Times New Roman" w:cs="Times New Roman"/>
                <w:b/>
                <w:bCs/>
                <w:color w:val="000000"/>
              </w:rPr>
            </w:pPr>
            <w:r w:rsidRPr="00D424C3">
              <w:rPr>
                <w:rFonts w:ascii="Times New Roman" w:hAnsi="Times New Roman" w:cs="Times New Roman"/>
                <w:b/>
                <w:bCs/>
                <w:color w:val="000000"/>
              </w:rPr>
              <w:t>уточнённый</w:t>
            </w:r>
          </w:p>
        </w:tc>
        <w:tc>
          <w:tcPr>
            <w:tcW w:w="1134" w:type="dxa"/>
            <w:vMerge w:val="restart"/>
            <w:tcBorders>
              <w:top w:val="nil"/>
              <w:left w:val="nil"/>
              <w:bottom w:val="single" w:sz="8" w:space="0" w:color="000000"/>
              <w:right w:val="single" w:sz="8" w:space="0" w:color="auto"/>
            </w:tcBorders>
            <w:shd w:val="clear" w:color="auto" w:fill="auto"/>
            <w:vAlign w:val="center"/>
            <w:hideMark/>
          </w:tcPr>
          <w:p w14:paraId="6E151257" w14:textId="77777777" w:rsidR="002D6F5A" w:rsidRPr="00D424C3" w:rsidRDefault="002D6F5A" w:rsidP="002D6F5A">
            <w:pPr>
              <w:jc w:val="center"/>
              <w:rPr>
                <w:rFonts w:ascii="Times New Roman" w:hAnsi="Times New Roman" w:cs="Times New Roman"/>
                <w:b/>
                <w:bCs/>
                <w:color w:val="000000"/>
              </w:rPr>
            </w:pPr>
            <w:r w:rsidRPr="00D424C3">
              <w:rPr>
                <w:rFonts w:ascii="Times New Roman" w:hAnsi="Times New Roman" w:cs="Times New Roman"/>
                <w:b/>
                <w:bCs/>
                <w:color w:val="000000"/>
              </w:rPr>
              <w:t>исполнено</w:t>
            </w:r>
          </w:p>
        </w:tc>
        <w:tc>
          <w:tcPr>
            <w:tcW w:w="993" w:type="dxa"/>
            <w:tcBorders>
              <w:top w:val="nil"/>
              <w:left w:val="nil"/>
              <w:bottom w:val="nil"/>
              <w:right w:val="single" w:sz="8" w:space="0" w:color="auto"/>
            </w:tcBorders>
            <w:shd w:val="clear" w:color="auto" w:fill="auto"/>
            <w:vAlign w:val="center"/>
            <w:hideMark/>
          </w:tcPr>
          <w:p w14:paraId="396D8725" w14:textId="77777777" w:rsidR="002D6F5A" w:rsidRPr="00D424C3" w:rsidRDefault="002D6F5A" w:rsidP="002D6F5A">
            <w:pPr>
              <w:jc w:val="center"/>
              <w:rPr>
                <w:rFonts w:ascii="Times New Roman" w:hAnsi="Times New Roman" w:cs="Times New Roman"/>
                <w:b/>
                <w:bCs/>
                <w:color w:val="000000"/>
              </w:rPr>
            </w:pPr>
            <w:r w:rsidRPr="00D424C3">
              <w:rPr>
                <w:rFonts w:ascii="Times New Roman" w:hAnsi="Times New Roman" w:cs="Times New Roman"/>
                <w:b/>
                <w:bCs/>
                <w:color w:val="000000"/>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9E673E1" w14:textId="77777777" w:rsidR="002D6F5A" w:rsidRPr="00D424C3" w:rsidRDefault="002D6F5A" w:rsidP="002D6F5A">
            <w:pPr>
              <w:jc w:val="center"/>
              <w:rPr>
                <w:rFonts w:ascii="Times New Roman" w:hAnsi="Times New Roman" w:cs="Times New Roman"/>
                <w:b/>
                <w:bCs/>
                <w:color w:val="000000"/>
              </w:rPr>
            </w:pPr>
            <w:r w:rsidRPr="00D424C3">
              <w:rPr>
                <w:rFonts w:ascii="Times New Roman" w:hAnsi="Times New Roman" w:cs="Times New Roman"/>
                <w:b/>
                <w:bCs/>
                <w:color w:val="000000"/>
              </w:rPr>
              <w:t>темп роста/ снижения к 2020 году (%)</w:t>
            </w:r>
          </w:p>
        </w:tc>
      </w:tr>
      <w:tr w:rsidR="002D6F5A" w:rsidRPr="00F86E0A" w14:paraId="19273801" w14:textId="77777777" w:rsidTr="002D6F5A">
        <w:trPr>
          <w:trHeight w:val="300"/>
        </w:trPr>
        <w:tc>
          <w:tcPr>
            <w:tcW w:w="3676" w:type="dxa"/>
            <w:vMerge/>
            <w:tcBorders>
              <w:top w:val="single" w:sz="8" w:space="0" w:color="auto"/>
              <w:left w:val="single" w:sz="8" w:space="0" w:color="auto"/>
              <w:bottom w:val="single" w:sz="8" w:space="0" w:color="000000"/>
              <w:right w:val="single" w:sz="8" w:space="0" w:color="auto"/>
            </w:tcBorders>
            <w:vAlign w:val="center"/>
            <w:hideMark/>
          </w:tcPr>
          <w:p w14:paraId="4793B828" w14:textId="77777777" w:rsidR="002D6F5A" w:rsidRPr="00D424C3" w:rsidRDefault="002D6F5A" w:rsidP="002D6F5A">
            <w:pPr>
              <w:rPr>
                <w:rFonts w:ascii="Times New Roman" w:hAnsi="Times New Roman" w:cs="Times New Roman"/>
                <w:b/>
                <w:bCs/>
                <w:color w:val="000000"/>
              </w:rPr>
            </w:pPr>
          </w:p>
        </w:tc>
        <w:tc>
          <w:tcPr>
            <w:tcW w:w="1276" w:type="dxa"/>
            <w:vMerge/>
            <w:tcBorders>
              <w:top w:val="nil"/>
              <w:left w:val="single" w:sz="8" w:space="0" w:color="auto"/>
              <w:bottom w:val="single" w:sz="8" w:space="0" w:color="000000"/>
              <w:right w:val="nil"/>
            </w:tcBorders>
            <w:vAlign w:val="center"/>
            <w:hideMark/>
          </w:tcPr>
          <w:p w14:paraId="090CB6BE" w14:textId="77777777" w:rsidR="002D6F5A" w:rsidRPr="00D424C3" w:rsidRDefault="002D6F5A" w:rsidP="002D6F5A">
            <w:pPr>
              <w:rPr>
                <w:rFonts w:ascii="Times New Roman" w:hAnsi="Times New Roman" w:cs="Times New Roman"/>
                <w:b/>
                <w:bCs/>
                <w:color w:val="000000"/>
              </w:rPr>
            </w:pPr>
          </w:p>
        </w:tc>
        <w:tc>
          <w:tcPr>
            <w:tcW w:w="1275" w:type="dxa"/>
            <w:vMerge/>
            <w:tcBorders>
              <w:top w:val="nil"/>
              <w:left w:val="single" w:sz="8" w:space="0" w:color="auto"/>
              <w:bottom w:val="single" w:sz="8" w:space="0" w:color="000000"/>
              <w:right w:val="single" w:sz="8" w:space="0" w:color="auto"/>
            </w:tcBorders>
            <w:vAlign w:val="center"/>
            <w:hideMark/>
          </w:tcPr>
          <w:p w14:paraId="47CB5331" w14:textId="77777777" w:rsidR="002D6F5A" w:rsidRPr="00D424C3" w:rsidRDefault="002D6F5A" w:rsidP="002D6F5A">
            <w:pPr>
              <w:rPr>
                <w:rFonts w:ascii="Times New Roman" w:hAnsi="Times New Roman" w:cs="Times New Roman"/>
                <w:b/>
                <w:bCs/>
                <w:color w:val="000000"/>
              </w:rPr>
            </w:pPr>
          </w:p>
        </w:tc>
        <w:tc>
          <w:tcPr>
            <w:tcW w:w="1134" w:type="dxa"/>
            <w:vMerge/>
            <w:tcBorders>
              <w:top w:val="nil"/>
              <w:left w:val="nil"/>
              <w:bottom w:val="single" w:sz="8" w:space="0" w:color="000000"/>
              <w:right w:val="single" w:sz="8" w:space="0" w:color="auto"/>
            </w:tcBorders>
            <w:vAlign w:val="center"/>
            <w:hideMark/>
          </w:tcPr>
          <w:p w14:paraId="5E43532B" w14:textId="77777777" w:rsidR="002D6F5A" w:rsidRPr="00D424C3" w:rsidRDefault="002D6F5A" w:rsidP="002D6F5A">
            <w:pPr>
              <w:rPr>
                <w:rFonts w:ascii="Times New Roman" w:hAnsi="Times New Roman" w:cs="Times New Roman"/>
                <w:b/>
                <w:bCs/>
                <w:color w:val="000000"/>
              </w:rPr>
            </w:pPr>
          </w:p>
        </w:tc>
        <w:tc>
          <w:tcPr>
            <w:tcW w:w="993" w:type="dxa"/>
            <w:tcBorders>
              <w:top w:val="nil"/>
              <w:left w:val="nil"/>
              <w:bottom w:val="nil"/>
              <w:right w:val="single" w:sz="8" w:space="0" w:color="auto"/>
            </w:tcBorders>
            <w:shd w:val="clear" w:color="auto" w:fill="auto"/>
            <w:vAlign w:val="center"/>
            <w:hideMark/>
          </w:tcPr>
          <w:p w14:paraId="57DA86B1" w14:textId="77777777" w:rsidR="002D6F5A" w:rsidRPr="00D424C3" w:rsidRDefault="002D6F5A" w:rsidP="002D6F5A">
            <w:pPr>
              <w:jc w:val="center"/>
              <w:rPr>
                <w:rFonts w:ascii="Times New Roman" w:hAnsi="Times New Roman" w:cs="Times New Roman"/>
                <w:b/>
                <w:bCs/>
                <w:color w:val="000000"/>
              </w:rPr>
            </w:pPr>
            <w:r w:rsidRPr="00D424C3">
              <w:rPr>
                <w:rFonts w:ascii="Times New Roman" w:hAnsi="Times New Roman" w:cs="Times New Roman"/>
                <w:b/>
                <w:bCs/>
                <w:color w:val="000000"/>
              </w:rPr>
              <w:t>исп. к</w:t>
            </w:r>
          </w:p>
        </w:tc>
        <w:tc>
          <w:tcPr>
            <w:tcW w:w="992" w:type="dxa"/>
            <w:vMerge/>
            <w:tcBorders>
              <w:top w:val="nil"/>
              <w:left w:val="single" w:sz="8" w:space="0" w:color="auto"/>
              <w:bottom w:val="single" w:sz="8" w:space="0" w:color="000000"/>
              <w:right w:val="single" w:sz="8" w:space="0" w:color="auto"/>
            </w:tcBorders>
            <w:vAlign w:val="center"/>
            <w:hideMark/>
          </w:tcPr>
          <w:p w14:paraId="756E079E" w14:textId="77777777" w:rsidR="002D6F5A" w:rsidRPr="00D424C3" w:rsidRDefault="002D6F5A" w:rsidP="002D6F5A">
            <w:pPr>
              <w:rPr>
                <w:rFonts w:ascii="Times New Roman" w:hAnsi="Times New Roman" w:cs="Times New Roman"/>
                <w:b/>
                <w:bCs/>
                <w:color w:val="000000"/>
              </w:rPr>
            </w:pPr>
          </w:p>
        </w:tc>
      </w:tr>
      <w:tr w:rsidR="002D6F5A" w:rsidRPr="00F86E0A" w14:paraId="1E36B0D0" w14:textId="77777777" w:rsidTr="002D6F5A">
        <w:trPr>
          <w:trHeight w:val="315"/>
        </w:trPr>
        <w:tc>
          <w:tcPr>
            <w:tcW w:w="3676" w:type="dxa"/>
            <w:vMerge/>
            <w:tcBorders>
              <w:top w:val="single" w:sz="8" w:space="0" w:color="auto"/>
              <w:left w:val="single" w:sz="8" w:space="0" w:color="auto"/>
              <w:bottom w:val="single" w:sz="8" w:space="0" w:color="000000"/>
              <w:right w:val="single" w:sz="8" w:space="0" w:color="auto"/>
            </w:tcBorders>
            <w:vAlign w:val="center"/>
            <w:hideMark/>
          </w:tcPr>
          <w:p w14:paraId="109C3EBB" w14:textId="77777777" w:rsidR="002D6F5A" w:rsidRPr="00D424C3" w:rsidRDefault="002D6F5A" w:rsidP="002D6F5A">
            <w:pPr>
              <w:rPr>
                <w:rFonts w:ascii="Times New Roman" w:hAnsi="Times New Roman" w:cs="Times New Roman"/>
                <w:b/>
                <w:bCs/>
                <w:color w:val="000000"/>
              </w:rPr>
            </w:pPr>
          </w:p>
        </w:tc>
        <w:tc>
          <w:tcPr>
            <w:tcW w:w="1276" w:type="dxa"/>
            <w:vMerge/>
            <w:tcBorders>
              <w:top w:val="nil"/>
              <w:left w:val="single" w:sz="8" w:space="0" w:color="auto"/>
              <w:bottom w:val="single" w:sz="8" w:space="0" w:color="000000"/>
              <w:right w:val="nil"/>
            </w:tcBorders>
            <w:vAlign w:val="center"/>
            <w:hideMark/>
          </w:tcPr>
          <w:p w14:paraId="551F4088" w14:textId="77777777" w:rsidR="002D6F5A" w:rsidRPr="00D424C3" w:rsidRDefault="002D6F5A" w:rsidP="002D6F5A">
            <w:pPr>
              <w:rPr>
                <w:rFonts w:ascii="Times New Roman" w:hAnsi="Times New Roman" w:cs="Times New Roman"/>
                <w:b/>
                <w:bCs/>
                <w:color w:val="000000"/>
              </w:rPr>
            </w:pPr>
          </w:p>
        </w:tc>
        <w:tc>
          <w:tcPr>
            <w:tcW w:w="1275" w:type="dxa"/>
            <w:vMerge/>
            <w:tcBorders>
              <w:top w:val="nil"/>
              <w:left w:val="single" w:sz="8" w:space="0" w:color="auto"/>
              <w:bottom w:val="single" w:sz="8" w:space="0" w:color="000000"/>
              <w:right w:val="single" w:sz="8" w:space="0" w:color="auto"/>
            </w:tcBorders>
            <w:vAlign w:val="center"/>
            <w:hideMark/>
          </w:tcPr>
          <w:p w14:paraId="2AFB8EE1" w14:textId="77777777" w:rsidR="002D6F5A" w:rsidRPr="00D424C3" w:rsidRDefault="002D6F5A" w:rsidP="002D6F5A">
            <w:pPr>
              <w:rPr>
                <w:rFonts w:ascii="Times New Roman" w:hAnsi="Times New Roman" w:cs="Times New Roman"/>
                <w:b/>
                <w:bCs/>
                <w:color w:val="000000"/>
              </w:rPr>
            </w:pPr>
          </w:p>
        </w:tc>
        <w:tc>
          <w:tcPr>
            <w:tcW w:w="1134" w:type="dxa"/>
            <w:vMerge/>
            <w:tcBorders>
              <w:top w:val="nil"/>
              <w:left w:val="nil"/>
              <w:bottom w:val="single" w:sz="8" w:space="0" w:color="000000"/>
              <w:right w:val="single" w:sz="8" w:space="0" w:color="auto"/>
            </w:tcBorders>
            <w:vAlign w:val="center"/>
            <w:hideMark/>
          </w:tcPr>
          <w:p w14:paraId="0FA50FAE" w14:textId="77777777" w:rsidR="002D6F5A" w:rsidRPr="00D424C3" w:rsidRDefault="002D6F5A" w:rsidP="002D6F5A">
            <w:pPr>
              <w:rPr>
                <w:rFonts w:ascii="Times New Roman" w:hAnsi="Times New Roman" w:cs="Times New Roman"/>
                <w:b/>
                <w:bCs/>
                <w:color w:val="000000"/>
              </w:rPr>
            </w:pPr>
          </w:p>
        </w:tc>
        <w:tc>
          <w:tcPr>
            <w:tcW w:w="993" w:type="dxa"/>
            <w:tcBorders>
              <w:top w:val="nil"/>
              <w:left w:val="nil"/>
              <w:bottom w:val="single" w:sz="8" w:space="0" w:color="auto"/>
              <w:right w:val="single" w:sz="8" w:space="0" w:color="auto"/>
            </w:tcBorders>
            <w:shd w:val="clear" w:color="auto" w:fill="auto"/>
            <w:vAlign w:val="center"/>
            <w:hideMark/>
          </w:tcPr>
          <w:p w14:paraId="4A5733B1" w14:textId="77777777" w:rsidR="002D6F5A" w:rsidRPr="00D424C3" w:rsidRDefault="002D6F5A" w:rsidP="002D6F5A">
            <w:pPr>
              <w:jc w:val="center"/>
              <w:rPr>
                <w:rFonts w:ascii="Times New Roman" w:hAnsi="Times New Roman" w:cs="Times New Roman"/>
                <w:b/>
                <w:bCs/>
                <w:color w:val="000000"/>
              </w:rPr>
            </w:pPr>
            <w:r w:rsidRPr="00D424C3">
              <w:rPr>
                <w:rFonts w:ascii="Times New Roman" w:hAnsi="Times New Roman" w:cs="Times New Roman"/>
                <w:b/>
                <w:bCs/>
                <w:color w:val="000000"/>
              </w:rPr>
              <w:t>плану</w:t>
            </w:r>
          </w:p>
        </w:tc>
        <w:tc>
          <w:tcPr>
            <w:tcW w:w="992" w:type="dxa"/>
            <w:vMerge/>
            <w:tcBorders>
              <w:top w:val="nil"/>
              <w:left w:val="single" w:sz="8" w:space="0" w:color="auto"/>
              <w:bottom w:val="single" w:sz="8" w:space="0" w:color="000000"/>
              <w:right w:val="single" w:sz="8" w:space="0" w:color="auto"/>
            </w:tcBorders>
            <w:vAlign w:val="center"/>
            <w:hideMark/>
          </w:tcPr>
          <w:p w14:paraId="0E66F0F5" w14:textId="77777777" w:rsidR="002D6F5A" w:rsidRPr="00D424C3" w:rsidRDefault="002D6F5A" w:rsidP="002D6F5A">
            <w:pPr>
              <w:rPr>
                <w:rFonts w:ascii="Times New Roman" w:hAnsi="Times New Roman" w:cs="Times New Roman"/>
                <w:b/>
                <w:bCs/>
                <w:color w:val="000000"/>
              </w:rPr>
            </w:pPr>
          </w:p>
        </w:tc>
      </w:tr>
      <w:tr w:rsidR="002D6F5A" w:rsidRPr="00F86E0A" w14:paraId="657CE9DD" w14:textId="77777777" w:rsidTr="002D6F5A">
        <w:trPr>
          <w:trHeight w:val="330"/>
        </w:trPr>
        <w:tc>
          <w:tcPr>
            <w:tcW w:w="9346" w:type="dxa"/>
            <w:gridSpan w:val="6"/>
            <w:tcBorders>
              <w:top w:val="nil"/>
              <w:left w:val="single" w:sz="8" w:space="0" w:color="auto"/>
              <w:bottom w:val="single" w:sz="8" w:space="0" w:color="auto"/>
              <w:right w:val="single" w:sz="8" w:space="0" w:color="000000"/>
            </w:tcBorders>
            <w:shd w:val="clear" w:color="auto" w:fill="auto"/>
            <w:vAlign w:val="center"/>
            <w:hideMark/>
          </w:tcPr>
          <w:p w14:paraId="3329CBD1" w14:textId="77777777" w:rsidR="002D6F5A" w:rsidRPr="00D424C3" w:rsidRDefault="002D6F5A" w:rsidP="002D6F5A">
            <w:pPr>
              <w:jc w:val="center"/>
              <w:rPr>
                <w:rFonts w:ascii="Times New Roman" w:hAnsi="Times New Roman" w:cs="Times New Roman"/>
                <w:b/>
                <w:bCs/>
                <w:color w:val="000000"/>
              </w:rPr>
            </w:pPr>
            <w:r w:rsidRPr="00D424C3">
              <w:rPr>
                <w:rFonts w:ascii="Times New Roman" w:hAnsi="Times New Roman" w:cs="Times New Roman"/>
                <w:b/>
                <w:bCs/>
                <w:color w:val="000000"/>
              </w:rPr>
              <w:t>Налоговые доходы</w:t>
            </w:r>
          </w:p>
        </w:tc>
      </w:tr>
      <w:tr w:rsidR="002D6F5A" w:rsidRPr="00F86E0A" w14:paraId="692C3A72" w14:textId="77777777" w:rsidTr="002D6F5A">
        <w:trPr>
          <w:trHeight w:val="495"/>
        </w:trPr>
        <w:tc>
          <w:tcPr>
            <w:tcW w:w="3676" w:type="dxa"/>
            <w:tcBorders>
              <w:top w:val="nil"/>
              <w:left w:val="single" w:sz="8" w:space="0" w:color="auto"/>
              <w:bottom w:val="single" w:sz="8" w:space="0" w:color="auto"/>
              <w:right w:val="single" w:sz="8" w:space="0" w:color="auto"/>
            </w:tcBorders>
            <w:shd w:val="clear" w:color="auto" w:fill="auto"/>
          </w:tcPr>
          <w:p w14:paraId="0424B46E"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налог на доходы физических лиц</w:t>
            </w:r>
          </w:p>
        </w:tc>
        <w:tc>
          <w:tcPr>
            <w:tcW w:w="1276" w:type="dxa"/>
            <w:tcBorders>
              <w:top w:val="nil"/>
              <w:left w:val="nil"/>
              <w:bottom w:val="single" w:sz="8" w:space="0" w:color="auto"/>
              <w:right w:val="single" w:sz="8" w:space="0" w:color="auto"/>
            </w:tcBorders>
            <w:shd w:val="clear" w:color="auto" w:fill="auto"/>
          </w:tcPr>
          <w:p w14:paraId="0F2A9E14"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104572,4</w:t>
            </w:r>
          </w:p>
        </w:tc>
        <w:tc>
          <w:tcPr>
            <w:tcW w:w="1275" w:type="dxa"/>
            <w:tcBorders>
              <w:top w:val="nil"/>
              <w:left w:val="nil"/>
              <w:bottom w:val="single" w:sz="8" w:space="0" w:color="auto"/>
              <w:right w:val="single" w:sz="8" w:space="0" w:color="auto"/>
            </w:tcBorders>
            <w:shd w:val="clear" w:color="auto" w:fill="auto"/>
          </w:tcPr>
          <w:p w14:paraId="70FF2EFE"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111035,6</w:t>
            </w:r>
          </w:p>
        </w:tc>
        <w:tc>
          <w:tcPr>
            <w:tcW w:w="1134" w:type="dxa"/>
            <w:tcBorders>
              <w:top w:val="nil"/>
              <w:left w:val="nil"/>
              <w:bottom w:val="single" w:sz="8" w:space="0" w:color="auto"/>
              <w:right w:val="single" w:sz="8" w:space="0" w:color="auto"/>
            </w:tcBorders>
            <w:shd w:val="clear" w:color="auto" w:fill="auto"/>
          </w:tcPr>
          <w:p w14:paraId="08BABC4A"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117482,2</w:t>
            </w:r>
          </w:p>
        </w:tc>
        <w:tc>
          <w:tcPr>
            <w:tcW w:w="993" w:type="dxa"/>
            <w:tcBorders>
              <w:top w:val="nil"/>
              <w:left w:val="nil"/>
              <w:bottom w:val="single" w:sz="8" w:space="0" w:color="auto"/>
              <w:right w:val="single" w:sz="8" w:space="0" w:color="auto"/>
            </w:tcBorders>
            <w:shd w:val="clear" w:color="auto" w:fill="auto"/>
          </w:tcPr>
          <w:p w14:paraId="7ED619A7"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105,8</w:t>
            </w:r>
          </w:p>
        </w:tc>
        <w:tc>
          <w:tcPr>
            <w:tcW w:w="992" w:type="dxa"/>
            <w:tcBorders>
              <w:top w:val="nil"/>
              <w:left w:val="nil"/>
              <w:bottom w:val="single" w:sz="8" w:space="0" w:color="auto"/>
              <w:right w:val="single" w:sz="8" w:space="0" w:color="auto"/>
            </w:tcBorders>
            <w:shd w:val="clear" w:color="auto" w:fill="auto"/>
          </w:tcPr>
          <w:p w14:paraId="76A31366"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112,3</w:t>
            </w:r>
          </w:p>
        </w:tc>
      </w:tr>
      <w:tr w:rsidR="002D6F5A" w:rsidRPr="00F86E0A" w14:paraId="2BDD1E85" w14:textId="77777777" w:rsidTr="002D6F5A">
        <w:trPr>
          <w:trHeight w:val="315"/>
        </w:trPr>
        <w:tc>
          <w:tcPr>
            <w:tcW w:w="3676" w:type="dxa"/>
            <w:tcBorders>
              <w:top w:val="nil"/>
              <w:left w:val="single" w:sz="8" w:space="0" w:color="auto"/>
              <w:bottom w:val="single" w:sz="8" w:space="0" w:color="auto"/>
              <w:right w:val="single" w:sz="8" w:space="0" w:color="auto"/>
            </w:tcBorders>
            <w:shd w:val="clear" w:color="auto" w:fill="auto"/>
          </w:tcPr>
          <w:p w14:paraId="60CB1422"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акцизы</w:t>
            </w:r>
          </w:p>
        </w:tc>
        <w:tc>
          <w:tcPr>
            <w:tcW w:w="1276" w:type="dxa"/>
            <w:tcBorders>
              <w:top w:val="nil"/>
              <w:left w:val="nil"/>
              <w:bottom w:val="single" w:sz="8" w:space="0" w:color="auto"/>
              <w:right w:val="single" w:sz="8" w:space="0" w:color="auto"/>
            </w:tcBorders>
            <w:shd w:val="clear" w:color="auto" w:fill="auto"/>
          </w:tcPr>
          <w:p w14:paraId="69D04BB1"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12182,1</w:t>
            </w:r>
          </w:p>
        </w:tc>
        <w:tc>
          <w:tcPr>
            <w:tcW w:w="1275" w:type="dxa"/>
            <w:tcBorders>
              <w:top w:val="nil"/>
              <w:left w:val="nil"/>
              <w:bottom w:val="single" w:sz="8" w:space="0" w:color="auto"/>
              <w:right w:val="single" w:sz="8" w:space="0" w:color="auto"/>
            </w:tcBorders>
            <w:shd w:val="clear" w:color="auto" w:fill="auto"/>
          </w:tcPr>
          <w:p w14:paraId="76F4C25A"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14447,2</w:t>
            </w:r>
          </w:p>
        </w:tc>
        <w:tc>
          <w:tcPr>
            <w:tcW w:w="1134" w:type="dxa"/>
            <w:tcBorders>
              <w:top w:val="nil"/>
              <w:left w:val="nil"/>
              <w:bottom w:val="single" w:sz="8" w:space="0" w:color="auto"/>
              <w:right w:val="single" w:sz="8" w:space="0" w:color="auto"/>
            </w:tcBorders>
            <w:shd w:val="clear" w:color="auto" w:fill="auto"/>
          </w:tcPr>
          <w:p w14:paraId="26D0FCF8"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14443,3</w:t>
            </w:r>
          </w:p>
        </w:tc>
        <w:tc>
          <w:tcPr>
            <w:tcW w:w="993" w:type="dxa"/>
            <w:tcBorders>
              <w:top w:val="nil"/>
              <w:left w:val="nil"/>
              <w:bottom w:val="single" w:sz="8" w:space="0" w:color="auto"/>
              <w:right w:val="single" w:sz="8" w:space="0" w:color="auto"/>
            </w:tcBorders>
            <w:shd w:val="clear" w:color="auto" w:fill="auto"/>
          </w:tcPr>
          <w:p w14:paraId="3A857CC0"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100,0</w:t>
            </w:r>
          </w:p>
        </w:tc>
        <w:tc>
          <w:tcPr>
            <w:tcW w:w="992" w:type="dxa"/>
            <w:tcBorders>
              <w:top w:val="nil"/>
              <w:left w:val="nil"/>
              <w:bottom w:val="single" w:sz="8" w:space="0" w:color="auto"/>
              <w:right w:val="single" w:sz="8" w:space="0" w:color="auto"/>
            </w:tcBorders>
            <w:shd w:val="clear" w:color="auto" w:fill="auto"/>
          </w:tcPr>
          <w:p w14:paraId="2E0FB69B"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118,6</w:t>
            </w:r>
          </w:p>
        </w:tc>
      </w:tr>
      <w:tr w:rsidR="002D6F5A" w:rsidRPr="00F86E0A" w14:paraId="0C840AAC" w14:textId="77777777" w:rsidTr="002D6F5A">
        <w:trPr>
          <w:trHeight w:val="315"/>
        </w:trPr>
        <w:tc>
          <w:tcPr>
            <w:tcW w:w="3676" w:type="dxa"/>
            <w:tcBorders>
              <w:top w:val="nil"/>
              <w:left w:val="single" w:sz="8" w:space="0" w:color="auto"/>
              <w:bottom w:val="single" w:sz="8" w:space="0" w:color="auto"/>
              <w:right w:val="single" w:sz="8" w:space="0" w:color="auto"/>
            </w:tcBorders>
            <w:shd w:val="clear" w:color="auto" w:fill="auto"/>
          </w:tcPr>
          <w:p w14:paraId="5CE88F5C"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УСНО</w:t>
            </w:r>
          </w:p>
        </w:tc>
        <w:tc>
          <w:tcPr>
            <w:tcW w:w="1276" w:type="dxa"/>
            <w:tcBorders>
              <w:top w:val="nil"/>
              <w:left w:val="nil"/>
              <w:bottom w:val="single" w:sz="8" w:space="0" w:color="auto"/>
              <w:right w:val="single" w:sz="8" w:space="0" w:color="auto"/>
            </w:tcBorders>
            <w:shd w:val="clear" w:color="auto" w:fill="auto"/>
          </w:tcPr>
          <w:p w14:paraId="60D09B5B"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10686,4</w:t>
            </w:r>
          </w:p>
        </w:tc>
        <w:tc>
          <w:tcPr>
            <w:tcW w:w="1275" w:type="dxa"/>
            <w:tcBorders>
              <w:top w:val="nil"/>
              <w:left w:val="nil"/>
              <w:bottom w:val="single" w:sz="8" w:space="0" w:color="auto"/>
              <w:right w:val="single" w:sz="8" w:space="0" w:color="auto"/>
            </w:tcBorders>
            <w:shd w:val="clear" w:color="auto" w:fill="auto"/>
          </w:tcPr>
          <w:p w14:paraId="3DE4D138"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24936,1</w:t>
            </w:r>
          </w:p>
        </w:tc>
        <w:tc>
          <w:tcPr>
            <w:tcW w:w="1134" w:type="dxa"/>
            <w:tcBorders>
              <w:top w:val="nil"/>
              <w:left w:val="nil"/>
              <w:bottom w:val="single" w:sz="8" w:space="0" w:color="auto"/>
              <w:right w:val="single" w:sz="8" w:space="0" w:color="auto"/>
            </w:tcBorders>
            <w:shd w:val="clear" w:color="auto" w:fill="auto"/>
          </w:tcPr>
          <w:p w14:paraId="0E3B1F0C"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26831,0</w:t>
            </w:r>
          </w:p>
        </w:tc>
        <w:tc>
          <w:tcPr>
            <w:tcW w:w="993" w:type="dxa"/>
            <w:tcBorders>
              <w:top w:val="nil"/>
              <w:left w:val="nil"/>
              <w:bottom w:val="single" w:sz="8" w:space="0" w:color="auto"/>
              <w:right w:val="single" w:sz="8" w:space="0" w:color="auto"/>
            </w:tcBorders>
            <w:shd w:val="clear" w:color="auto" w:fill="auto"/>
          </w:tcPr>
          <w:p w14:paraId="0D22D0B3"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107,6</w:t>
            </w:r>
          </w:p>
        </w:tc>
        <w:tc>
          <w:tcPr>
            <w:tcW w:w="992" w:type="dxa"/>
            <w:tcBorders>
              <w:top w:val="nil"/>
              <w:left w:val="nil"/>
              <w:bottom w:val="single" w:sz="8" w:space="0" w:color="auto"/>
              <w:right w:val="single" w:sz="8" w:space="0" w:color="auto"/>
            </w:tcBorders>
            <w:shd w:val="clear" w:color="auto" w:fill="auto"/>
          </w:tcPr>
          <w:p w14:paraId="0BAD257E"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251,1</w:t>
            </w:r>
          </w:p>
        </w:tc>
      </w:tr>
      <w:tr w:rsidR="002D6F5A" w:rsidRPr="00F86E0A" w14:paraId="4E9B9B52" w14:textId="77777777" w:rsidTr="002D6F5A">
        <w:trPr>
          <w:trHeight w:val="401"/>
        </w:trPr>
        <w:tc>
          <w:tcPr>
            <w:tcW w:w="3676" w:type="dxa"/>
            <w:tcBorders>
              <w:top w:val="nil"/>
              <w:left w:val="single" w:sz="8" w:space="0" w:color="auto"/>
              <w:bottom w:val="single" w:sz="8" w:space="0" w:color="auto"/>
              <w:right w:val="single" w:sz="8" w:space="0" w:color="auto"/>
            </w:tcBorders>
            <w:shd w:val="clear" w:color="auto" w:fill="auto"/>
          </w:tcPr>
          <w:p w14:paraId="409A2F4B"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налог взимаемый с применением патентной системы налогообложения</w:t>
            </w:r>
          </w:p>
        </w:tc>
        <w:tc>
          <w:tcPr>
            <w:tcW w:w="1276" w:type="dxa"/>
            <w:tcBorders>
              <w:top w:val="nil"/>
              <w:left w:val="nil"/>
              <w:bottom w:val="single" w:sz="8" w:space="0" w:color="auto"/>
              <w:right w:val="single" w:sz="8" w:space="0" w:color="auto"/>
            </w:tcBorders>
            <w:shd w:val="clear" w:color="auto" w:fill="auto"/>
          </w:tcPr>
          <w:p w14:paraId="76151CAC"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639,0</w:t>
            </w:r>
          </w:p>
        </w:tc>
        <w:tc>
          <w:tcPr>
            <w:tcW w:w="1275" w:type="dxa"/>
            <w:tcBorders>
              <w:top w:val="nil"/>
              <w:left w:val="nil"/>
              <w:bottom w:val="single" w:sz="8" w:space="0" w:color="auto"/>
              <w:right w:val="single" w:sz="8" w:space="0" w:color="auto"/>
            </w:tcBorders>
            <w:shd w:val="clear" w:color="auto" w:fill="auto"/>
          </w:tcPr>
          <w:p w14:paraId="22F9D6D1"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1858,6</w:t>
            </w:r>
          </w:p>
        </w:tc>
        <w:tc>
          <w:tcPr>
            <w:tcW w:w="1134" w:type="dxa"/>
            <w:tcBorders>
              <w:top w:val="nil"/>
              <w:left w:val="nil"/>
              <w:bottom w:val="single" w:sz="8" w:space="0" w:color="auto"/>
              <w:right w:val="single" w:sz="8" w:space="0" w:color="auto"/>
            </w:tcBorders>
            <w:shd w:val="clear" w:color="auto" w:fill="auto"/>
          </w:tcPr>
          <w:p w14:paraId="65B2CBCB"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2294,2</w:t>
            </w:r>
          </w:p>
        </w:tc>
        <w:tc>
          <w:tcPr>
            <w:tcW w:w="993" w:type="dxa"/>
            <w:tcBorders>
              <w:top w:val="nil"/>
              <w:left w:val="nil"/>
              <w:bottom w:val="single" w:sz="8" w:space="0" w:color="auto"/>
              <w:right w:val="single" w:sz="8" w:space="0" w:color="auto"/>
            </w:tcBorders>
            <w:shd w:val="clear" w:color="auto" w:fill="auto"/>
          </w:tcPr>
          <w:p w14:paraId="1741099C"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123,4</w:t>
            </w:r>
          </w:p>
        </w:tc>
        <w:tc>
          <w:tcPr>
            <w:tcW w:w="992" w:type="dxa"/>
            <w:tcBorders>
              <w:top w:val="nil"/>
              <w:left w:val="nil"/>
              <w:bottom w:val="single" w:sz="8" w:space="0" w:color="auto"/>
              <w:right w:val="single" w:sz="8" w:space="0" w:color="auto"/>
            </w:tcBorders>
            <w:shd w:val="clear" w:color="auto" w:fill="auto"/>
          </w:tcPr>
          <w:p w14:paraId="351A5780"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Рост в 3,6 раза</w:t>
            </w:r>
          </w:p>
        </w:tc>
      </w:tr>
      <w:tr w:rsidR="002D6F5A" w:rsidRPr="00F86E0A" w14:paraId="125B75FA" w14:textId="77777777" w:rsidTr="002D6F5A">
        <w:trPr>
          <w:trHeight w:val="393"/>
        </w:trPr>
        <w:tc>
          <w:tcPr>
            <w:tcW w:w="3676" w:type="dxa"/>
            <w:tcBorders>
              <w:top w:val="nil"/>
              <w:left w:val="single" w:sz="8" w:space="0" w:color="auto"/>
              <w:bottom w:val="single" w:sz="8" w:space="0" w:color="auto"/>
              <w:right w:val="single" w:sz="8" w:space="0" w:color="auto"/>
            </w:tcBorders>
            <w:shd w:val="clear" w:color="auto" w:fill="auto"/>
          </w:tcPr>
          <w:p w14:paraId="42A2801E"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lastRenderedPageBreak/>
              <w:t>единый налог на вмененный доход для отдельных видов деятельности</w:t>
            </w:r>
          </w:p>
        </w:tc>
        <w:tc>
          <w:tcPr>
            <w:tcW w:w="1276" w:type="dxa"/>
            <w:tcBorders>
              <w:top w:val="nil"/>
              <w:left w:val="nil"/>
              <w:bottom w:val="single" w:sz="8" w:space="0" w:color="auto"/>
              <w:right w:val="single" w:sz="8" w:space="0" w:color="auto"/>
            </w:tcBorders>
            <w:shd w:val="clear" w:color="auto" w:fill="auto"/>
          </w:tcPr>
          <w:p w14:paraId="6F19C4E1"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5079,0</w:t>
            </w:r>
          </w:p>
        </w:tc>
        <w:tc>
          <w:tcPr>
            <w:tcW w:w="1275" w:type="dxa"/>
            <w:tcBorders>
              <w:top w:val="nil"/>
              <w:left w:val="nil"/>
              <w:bottom w:val="single" w:sz="8" w:space="0" w:color="auto"/>
              <w:right w:val="single" w:sz="8" w:space="0" w:color="auto"/>
            </w:tcBorders>
            <w:shd w:val="clear" w:color="auto" w:fill="auto"/>
          </w:tcPr>
          <w:p w14:paraId="4AA2DE9A"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1586,3</w:t>
            </w:r>
          </w:p>
        </w:tc>
        <w:tc>
          <w:tcPr>
            <w:tcW w:w="1134" w:type="dxa"/>
            <w:tcBorders>
              <w:top w:val="nil"/>
              <w:left w:val="nil"/>
              <w:bottom w:val="single" w:sz="8" w:space="0" w:color="auto"/>
              <w:right w:val="single" w:sz="8" w:space="0" w:color="auto"/>
            </w:tcBorders>
            <w:shd w:val="clear" w:color="auto" w:fill="auto"/>
          </w:tcPr>
          <w:p w14:paraId="6542A551"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1611,7</w:t>
            </w:r>
          </w:p>
        </w:tc>
        <w:tc>
          <w:tcPr>
            <w:tcW w:w="993" w:type="dxa"/>
            <w:tcBorders>
              <w:top w:val="nil"/>
              <w:left w:val="nil"/>
              <w:bottom w:val="single" w:sz="8" w:space="0" w:color="auto"/>
              <w:right w:val="single" w:sz="8" w:space="0" w:color="auto"/>
            </w:tcBorders>
            <w:shd w:val="clear" w:color="auto" w:fill="auto"/>
          </w:tcPr>
          <w:p w14:paraId="48CCF96E"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101,6</w:t>
            </w:r>
          </w:p>
        </w:tc>
        <w:tc>
          <w:tcPr>
            <w:tcW w:w="992" w:type="dxa"/>
            <w:tcBorders>
              <w:top w:val="nil"/>
              <w:left w:val="nil"/>
              <w:bottom w:val="single" w:sz="8" w:space="0" w:color="auto"/>
              <w:right w:val="single" w:sz="8" w:space="0" w:color="auto"/>
            </w:tcBorders>
            <w:shd w:val="clear" w:color="auto" w:fill="auto"/>
          </w:tcPr>
          <w:p w14:paraId="7A89C51A"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Снижение в 3,2 раза</w:t>
            </w:r>
          </w:p>
        </w:tc>
      </w:tr>
      <w:tr w:rsidR="002D6F5A" w:rsidRPr="00F86E0A" w14:paraId="50AD6EE5" w14:textId="77777777" w:rsidTr="002D6F5A">
        <w:trPr>
          <w:trHeight w:val="73"/>
        </w:trPr>
        <w:tc>
          <w:tcPr>
            <w:tcW w:w="3676" w:type="dxa"/>
            <w:tcBorders>
              <w:top w:val="nil"/>
              <w:left w:val="single" w:sz="8" w:space="0" w:color="auto"/>
              <w:bottom w:val="single" w:sz="8" w:space="0" w:color="auto"/>
              <w:right w:val="single" w:sz="8" w:space="0" w:color="auto"/>
            </w:tcBorders>
            <w:shd w:val="clear" w:color="auto" w:fill="auto"/>
          </w:tcPr>
          <w:p w14:paraId="59C9B14A"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единый сельхозналог</w:t>
            </w:r>
          </w:p>
        </w:tc>
        <w:tc>
          <w:tcPr>
            <w:tcW w:w="1276" w:type="dxa"/>
            <w:tcBorders>
              <w:top w:val="nil"/>
              <w:left w:val="nil"/>
              <w:bottom w:val="single" w:sz="8" w:space="0" w:color="auto"/>
              <w:right w:val="single" w:sz="8" w:space="0" w:color="auto"/>
            </w:tcBorders>
            <w:shd w:val="clear" w:color="auto" w:fill="auto"/>
          </w:tcPr>
          <w:p w14:paraId="29A349F0"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7497,6</w:t>
            </w:r>
          </w:p>
        </w:tc>
        <w:tc>
          <w:tcPr>
            <w:tcW w:w="1275" w:type="dxa"/>
            <w:tcBorders>
              <w:top w:val="nil"/>
              <w:left w:val="nil"/>
              <w:bottom w:val="single" w:sz="8" w:space="0" w:color="auto"/>
              <w:right w:val="single" w:sz="8" w:space="0" w:color="auto"/>
            </w:tcBorders>
            <w:shd w:val="clear" w:color="auto" w:fill="auto"/>
          </w:tcPr>
          <w:p w14:paraId="78583ECC"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27165,9</w:t>
            </w:r>
          </w:p>
        </w:tc>
        <w:tc>
          <w:tcPr>
            <w:tcW w:w="1134" w:type="dxa"/>
            <w:tcBorders>
              <w:top w:val="nil"/>
              <w:left w:val="nil"/>
              <w:bottom w:val="single" w:sz="8" w:space="0" w:color="auto"/>
              <w:right w:val="single" w:sz="8" w:space="0" w:color="auto"/>
            </w:tcBorders>
            <w:shd w:val="clear" w:color="auto" w:fill="auto"/>
          </w:tcPr>
          <w:p w14:paraId="6C6E044E"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27180,0</w:t>
            </w:r>
          </w:p>
        </w:tc>
        <w:tc>
          <w:tcPr>
            <w:tcW w:w="993" w:type="dxa"/>
            <w:tcBorders>
              <w:top w:val="nil"/>
              <w:left w:val="nil"/>
              <w:bottom w:val="single" w:sz="8" w:space="0" w:color="auto"/>
              <w:right w:val="single" w:sz="8" w:space="0" w:color="auto"/>
            </w:tcBorders>
            <w:shd w:val="clear" w:color="auto" w:fill="auto"/>
          </w:tcPr>
          <w:p w14:paraId="53A80943"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100,1</w:t>
            </w:r>
          </w:p>
        </w:tc>
        <w:tc>
          <w:tcPr>
            <w:tcW w:w="992" w:type="dxa"/>
            <w:tcBorders>
              <w:top w:val="nil"/>
              <w:left w:val="nil"/>
              <w:bottom w:val="single" w:sz="8" w:space="0" w:color="auto"/>
              <w:right w:val="single" w:sz="8" w:space="0" w:color="auto"/>
            </w:tcBorders>
            <w:shd w:val="clear" w:color="auto" w:fill="auto"/>
          </w:tcPr>
          <w:p w14:paraId="707842F4"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362,5</w:t>
            </w:r>
          </w:p>
        </w:tc>
      </w:tr>
      <w:tr w:rsidR="002D6F5A" w:rsidRPr="00F86E0A" w14:paraId="25A41552" w14:textId="77777777" w:rsidTr="002D6F5A">
        <w:trPr>
          <w:trHeight w:val="315"/>
        </w:trPr>
        <w:tc>
          <w:tcPr>
            <w:tcW w:w="3676" w:type="dxa"/>
            <w:tcBorders>
              <w:top w:val="nil"/>
              <w:left w:val="single" w:sz="8" w:space="0" w:color="auto"/>
              <w:bottom w:val="single" w:sz="8" w:space="0" w:color="auto"/>
              <w:right w:val="single" w:sz="8" w:space="0" w:color="auto"/>
            </w:tcBorders>
            <w:shd w:val="clear" w:color="auto" w:fill="auto"/>
          </w:tcPr>
          <w:p w14:paraId="28842288"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госпошлина</w:t>
            </w:r>
          </w:p>
        </w:tc>
        <w:tc>
          <w:tcPr>
            <w:tcW w:w="1276" w:type="dxa"/>
            <w:tcBorders>
              <w:top w:val="nil"/>
              <w:left w:val="nil"/>
              <w:bottom w:val="single" w:sz="8" w:space="0" w:color="auto"/>
              <w:right w:val="single" w:sz="8" w:space="0" w:color="auto"/>
            </w:tcBorders>
            <w:shd w:val="clear" w:color="auto" w:fill="auto"/>
          </w:tcPr>
          <w:p w14:paraId="702D7EFD"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4937,4</w:t>
            </w:r>
          </w:p>
        </w:tc>
        <w:tc>
          <w:tcPr>
            <w:tcW w:w="1275" w:type="dxa"/>
            <w:tcBorders>
              <w:top w:val="nil"/>
              <w:left w:val="nil"/>
              <w:bottom w:val="single" w:sz="8" w:space="0" w:color="auto"/>
              <w:right w:val="single" w:sz="8" w:space="0" w:color="auto"/>
            </w:tcBorders>
            <w:shd w:val="clear" w:color="auto" w:fill="auto"/>
          </w:tcPr>
          <w:p w14:paraId="1C6DA9F9"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5085,3</w:t>
            </w:r>
          </w:p>
        </w:tc>
        <w:tc>
          <w:tcPr>
            <w:tcW w:w="1134" w:type="dxa"/>
            <w:tcBorders>
              <w:top w:val="nil"/>
              <w:left w:val="nil"/>
              <w:bottom w:val="single" w:sz="8" w:space="0" w:color="auto"/>
              <w:right w:val="single" w:sz="8" w:space="0" w:color="auto"/>
            </w:tcBorders>
            <w:shd w:val="clear" w:color="auto" w:fill="auto"/>
          </w:tcPr>
          <w:p w14:paraId="361E64E3"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5424,6</w:t>
            </w:r>
          </w:p>
        </w:tc>
        <w:tc>
          <w:tcPr>
            <w:tcW w:w="993" w:type="dxa"/>
            <w:tcBorders>
              <w:top w:val="nil"/>
              <w:left w:val="nil"/>
              <w:bottom w:val="single" w:sz="8" w:space="0" w:color="auto"/>
              <w:right w:val="single" w:sz="8" w:space="0" w:color="auto"/>
            </w:tcBorders>
            <w:shd w:val="clear" w:color="auto" w:fill="auto"/>
          </w:tcPr>
          <w:p w14:paraId="4711317B"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106,7</w:t>
            </w:r>
          </w:p>
        </w:tc>
        <w:tc>
          <w:tcPr>
            <w:tcW w:w="992" w:type="dxa"/>
            <w:tcBorders>
              <w:top w:val="nil"/>
              <w:left w:val="nil"/>
              <w:bottom w:val="single" w:sz="8" w:space="0" w:color="auto"/>
              <w:right w:val="single" w:sz="8" w:space="0" w:color="auto"/>
            </w:tcBorders>
            <w:shd w:val="clear" w:color="auto" w:fill="auto"/>
          </w:tcPr>
          <w:p w14:paraId="79A40D6D"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109,9</w:t>
            </w:r>
          </w:p>
        </w:tc>
      </w:tr>
      <w:tr w:rsidR="002D6F5A" w:rsidRPr="00F86E0A" w14:paraId="44F3EBFE" w14:textId="77777777" w:rsidTr="002D6F5A">
        <w:trPr>
          <w:trHeight w:val="315"/>
        </w:trPr>
        <w:tc>
          <w:tcPr>
            <w:tcW w:w="3676" w:type="dxa"/>
            <w:tcBorders>
              <w:top w:val="nil"/>
              <w:left w:val="single" w:sz="8" w:space="0" w:color="auto"/>
              <w:bottom w:val="single" w:sz="8" w:space="0" w:color="auto"/>
              <w:right w:val="single" w:sz="8" w:space="0" w:color="auto"/>
            </w:tcBorders>
            <w:shd w:val="clear" w:color="auto" w:fill="auto"/>
          </w:tcPr>
          <w:p w14:paraId="22D2B50C"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отмененные налоги</w:t>
            </w:r>
          </w:p>
        </w:tc>
        <w:tc>
          <w:tcPr>
            <w:tcW w:w="1276" w:type="dxa"/>
            <w:tcBorders>
              <w:top w:val="nil"/>
              <w:left w:val="nil"/>
              <w:bottom w:val="single" w:sz="8" w:space="0" w:color="auto"/>
              <w:right w:val="single" w:sz="8" w:space="0" w:color="auto"/>
            </w:tcBorders>
            <w:shd w:val="clear" w:color="auto" w:fill="auto"/>
          </w:tcPr>
          <w:p w14:paraId="08784110"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0,3</w:t>
            </w:r>
          </w:p>
        </w:tc>
        <w:tc>
          <w:tcPr>
            <w:tcW w:w="1275" w:type="dxa"/>
            <w:tcBorders>
              <w:top w:val="nil"/>
              <w:left w:val="nil"/>
              <w:bottom w:val="single" w:sz="8" w:space="0" w:color="auto"/>
              <w:right w:val="single" w:sz="8" w:space="0" w:color="auto"/>
            </w:tcBorders>
            <w:shd w:val="clear" w:color="auto" w:fill="auto"/>
          </w:tcPr>
          <w:p w14:paraId="0864C308"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0</w:t>
            </w:r>
          </w:p>
        </w:tc>
        <w:tc>
          <w:tcPr>
            <w:tcW w:w="1134" w:type="dxa"/>
            <w:tcBorders>
              <w:top w:val="nil"/>
              <w:left w:val="nil"/>
              <w:bottom w:val="single" w:sz="8" w:space="0" w:color="auto"/>
              <w:right w:val="single" w:sz="8" w:space="0" w:color="auto"/>
            </w:tcBorders>
            <w:shd w:val="clear" w:color="auto" w:fill="auto"/>
          </w:tcPr>
          <w:p w14:paraId="1C9AB092"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-2,2</w:t>
            </w:r>
          </w:p>
        </w:tc>
        <w:tc>
          <w:tcPr>
            <w:tcW w:w="993" w:type="dxa"/>
            <w:tcBorders>
              <w:top w:val="nil"/>
              <w:left w:val="nil"/>
              <w:bottom w:val="single" w:sz="8" w:space="0" w:color="auto"/>
              <w:right w:val="single" w:sz="8" w:space="0" w:color="auto"/>
            </w:tcBorders>
            <w:shd w:val="clear" w:color="auto" w:fill="auto"/>
          </w:tcPr>
          <w:p w14:paraId="7574A063"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0,0</w:t>
            </w:r>
          </w:p>
        </w:tc>
        <w:tc>
          <w:tcPr>
            <w:tcW w:w="992" w:type="dxa"/>
            <w:tcBorders>
              <w:top w:val="nil"/>
              <w:left w:val="nil"/>
              <w:bottom w:val="single" w:sz="8" w:space="0" w:color="auto"/>
              <w:right w:val="single" w:sz="8" w:space="0" w:color="auto"/>
            </w:tcBorders>
            <w:shd w:val="clear" w:color="auto" w:fill="auto"/>
          </w:tcPr>
          <w:p w14:paraId="1639DD85"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0,0</w:t>
            </w:r>
          </w:p>
        </w:tc>
      </w:tr>
      <w:tr w:rsidR="002D6F5A" w:rsidRPr="00F86E0A" w14:paraId="4F284DDE" w14:textId="77777777" w:rsidTr="002D6F5A">
        <w:trPr>
          <w:trHeight w:val="315"/>
        </w:trPr>
        <w:tc>
          <w:tcPr>
            <w:tcW w:w="3676" w:type="dxa"/>
            <w:tcBorders>
              <w:top w:val="nil"/>
              <w:left w:val="single" w:sz="8" w:space="0" w:color="auto"/>
              <w:bottom w:val="single" w:sz="8" w:space="0" w:color="auto"/>
              <w:right w:val="single" w:sz="8" w:space="0" w:color="auto"/>
            </w:tcBorders>
            <w:shd w:val="clear" w:color="auto" w:fill="auto"/>
          </w:tcPr>
          <w:p w14:paraId="5CB13D59"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Налоговые доходы всего</w:t>
            </w:r>
          </w:p>
        </w:tc>
        <w:tc>
          <w:tcPr>
            <w:tcW w:w="1276" w:type="dxa"/>
            <w:tcBorders>
              <w:top w:val="nil"/>
              <w:left w:val="nil"/>
              <w:bottom w:val="single" w:sz="8" w:space="0" w:color="auto"/>
              <w:right w:val="single" w:sz="8" w:space="0" w:color="auto"/>
            </w:tcBorders>
            <w:shd w:val="clear" w:color="auto" w:fill="auto"/>
          </w:tcPr>
          <w:p w14:paraId="168B6384"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145594,2</w:t>
            </w:r>
          </w:p>
        </w:tc>
        <w:tc>
          <w:tcPr>
            <w:tcW w:w="1275" w:type="dxa"/>
            <w:tcBorders>
              <w:top w:val="nil"/>
              <w:left w:val="nil"/>
              <w:bottom w:val="single" w:sz="8" w:space="0" w:color="auto"/>
              <w:right w:val="single" w:sz="8" w:space="0" w:color="auto"/>
            </w:tcBorders>
            <w:shd w:val="clear" w:color="auto" w:fill="auto"/>
          </w:tcPr>
          <w:p w14:paraId="7C756CCE"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186115,0</w:t>
            </w:r>
          </w:p>
        </w:tc>
        <w:tc>
          <w:tcPr>
            <w:tcW w:w="1134" w:type="dxa"/>
            <w:tcBorders>
              <w:top w:val="nil"/>
              <w:left w:val="nil"/>
              <w:bottom w:val="single" w:sz="8" w:space="0" w:color="auto"/>
              <w:right w:val="single" w:sz="8" w:space="0" w:color="auto"/>
            </w:tcBorders>
            <w:shd w:val="clear" w:color="auto" w:fill="auto"/>
          </w:tcPr>
          <w:p w14:paraId="3FDC2155"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195264,8</w:t>
            </w:r>
          </w:p>
        </w:tc>
        <w:tc>
          <w:tcPr>
            <w:tcW w:w="993" w:type="dxa"/>
            <w:tcBorders>
              <w:top w:val="nil"/>
              <w:left w:val="nil"/>
              <w:bottom w:val="single" w:sz="8" w:space="0" w:color="auto"/>
              <w:right w:val="single" w:sz="8" w:space="0" w:color="auto"/>
            </w:tcBorders>
            <w:shd w:val="clear" w:color="auto" w:fill="auto"/>
          </w:tcPr>
          <w:p w14:paraId="7AF79583"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104,9</w:t>
            </w:r>
          </w:p>
        </w:tc>
        <w:tc>
          <w:tcPr>
            <w:tcW w:w="992" w:type="dxa"/>
            <w:tcBorders>
              <w:top w:val="nil"/>
              <w:left w:val="nil"/>
              <w:bottom w:val="single" w:sz="8" w:space="0" w:color="auto"/>
              <w:right w:val="single" w:sz="8" w:space="0" w:color="auto"/>
            </w:tcBorders>
            <w:shd w:val="clear" w:color="auto" w:fill="auto"/>
          </w:tcPr>
          <w:p w14:paraId="072FC86A"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134,1</w:t>
            </w:r>
          </w:p>
        </w:tc>
      </w:tr>
      <w:tr w:rsidR="002D6F5A" w:rsidRPr="00F86E0A" w14:paraId="2F83F48E" w14:textId="77777777" w:rsidTr="002D6F5A">
        <w:trPr>
          <w:trHeight w:val="330"/>
        </w:trPr>
        <w:tc>
          <w:tcPr>
            <w:tcW w:w="9346" w:type="dxa"/>
            <w:gridSpan w:val="6"/>
            <w:tcBorders>
              <w:top w:val="single" w:sz="8" w:space="0" w:color="auto"/>
              <w:left w:val="single" w:sz="8" w:space="0" w:color="auto"/>
              <w:bottom w:val="single" w:sz="8" w:space="0" w:color="auto"/>
              <w:right w:val="single" w:sz="8" w:space="0" w:color="000000"/>
            </w:tcBorders>
            <w:shd w:val="clear" w:color="auto" w:fill="auto"/>
          </w:tcPr>
          <w:p w14:paraId="584022CD" w14:textId="77777777" w:rsidR="002D6F5A" w:rsidRPr="00D424C3" w:rsidRDefault="002D6F5A" w:rsidP="002D6F5A">
            <w:pPr>
              <w:jc w:val="center"/>
              <w:rPr>
                <w:rFonts w:ascii="Times New Roman" w:hAnsi="Times New Roman" w:cs="Times New Roman"/>
                <w:b/>
              </w:rPr>
            </w:pPr>
            <w:r w:rsidRPr="00D424C3">
              <w:rPr>
                <w:rFonts w:ascii="Times New Roman" w:hAnsi="Times New Roman" w:cs="Times New Roman"/>
                <w:b/>
              </w:rPr>
              <w:t>Неналоговые доходы</w:t>
            </w:r>
          </w:p>
        </w:tc>
      </w:tr>
      <w:tr w:rsidR="002D6F5A" w:rsidRPr="00F86E0A" w14:paraId="350C64E1" w14:textId="77777777" w:rsidTr="002D6F5A">
        <w:trPr>
          <w:trHeight w:val="710"/>
        </w:trPr>
        <w:tc>
          <w:tcPr>
            <w:tcW w:w="3676" w:type="dxa"/>
            <w:tcBorders>
              <w:top w:val="nil"/>
              <w:left w:val="single" w:sz="8" w:space="0" w:color="auto"/>
              <w:bottom w:val="single" w:sz="8" w:space="0" w:color="auto"/>
              <w:right w:val="single" w:sz="8" w:space="0" w:color="auto"/>
            </w:tcBorders>
            <w:shd w:val="clear" w:color="auto" w:fill="auto"/>
          </w:tcPr>
          <w:p w14:paraId="7449BC81"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8" w:space="0" w:color="auto"/>
              <w:right w:val="single" w:sz="8" w:space="0" w:color="auto"/>
            </w:tcBorders>
            <w:shd w:val="clear" w:color="auto" w:fill="auto"/>
          </w:tcPr>
          <w:p w14:paraId="4BD1A7A9"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3754,9</w:t>
            </w:r>
          </w:p>
        </w:tc>
        <w:tc>
          <w:tcPr>
            <w:tcW w:w="1275" w:type="dxa"/>
            <w:tcBorders>
              <w:top w:val="nil"/>
              <w:left w:val="nil"/>
              <w:bottom w:val="single" w:sz="8" w:space="0" w:color="auto"/>
              <w:right w:val="single" w:sz="8" w:space="0" w:color="auto"/>
            </w:tcBorders>
            <w:shd w:val="clear" w:color="auto" w:fill="auto"/>
          </w:tcPr>
          <w:p w14:paraId="4519CF8B"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5383,1</w:t>
            </w:r>
          </w:p>
        </w:tc>
        <w:tc>
          <w:tcPr>
            <w:tcW w:w="1134" w:type="dxa"/>
            <w:tcBorders>
              <w:top w:val="nil"/>
              <w:left w:val="nil"/>
              <w:bottom w:val="single" w:sz="8" w:space="0" w:color="auto"/>
              <w:right w:val="single" w:sz="8" w:space="0" w:color="auto"/>
            </w:tcBorders>
            <w:shd w:val="clear" w:color="auto" w:fill="auto"/>
          </w:tcPr>
          <w:p w14:paraId="0A3BD679"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6244,1</w:t>
            </w:r>
          </w:p>
        </w:tc>
        <w:tc>
          <w:tcPr>
            <w:tcW w:w="993" w:type="dxa"/>
            <w:tcBorders>
              <w:top w:val="nil"/>
              <w:left w:val="nil"/>
              <w:bottom w:val="single" w:sz="8" w:space="0" w:color="auto"/>
              <w:right w:val="single" w:sz="8" w:space="0" w:color="auto"/>
            </w:tcBorders>
            <w:shd w:val="clear" w:color="auto" w:fill="auto"/>
          </w:tcPr>
          <w:p w14:paraId="349FA4AB"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116,0</w:t>
            </w:r>
          </w:p>
        </w:tc>
        <w:tc>
          <w:tcPr>
            <w:tcW w:w="992" w:type="dxa"/>
            <w:tcBorders>
              <w:top w:val="nil"/>
              <w:left w:val="nil"/>
              <w:bottom w:val="single" w:sz="8" w:space="0" w:color="auto"/>
              <w:right w:val="single" w:sz="8" w:space="0" w:color="auto"/>
            </w:tcBorders>
            <w:shd w:val="clear" w:color="auto" w:fill="auto"/>
          </w:tcPr>
          <w:p w14:paraId="6B7CFD40"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166,3</w:t>
            </w:r>
          </w:p>
        </w:tc>
      </w:tr>
      <w:tr w:rsidR="002D6F5A" w:rsidRPr="00F86E0A" w14:paraId="7226AF5F" w14:textId="77777777" w:rsidTr="002D6F5A">
        <w:trPr>
          <w:trHeight w:val="495"/>
        </w:trPr>
        <w:tc>
          <w:tcPr>
            <w:tcW w:w="3676" w:type="dxa"/>
            <w:tcBorders>
              <w:top w:val="nil"/>
              <w:left w:val="single" w:sz="8" w:space="0" w:color="auto"/>
              <w:bottom w:val="single" w:sz="8" w:space="0" w:color="auto"/>
              <w:right w:val="single" w:sz="8" w:space="0" w:color="auto"/>
            </w:tcBorders>
            <w:shd w:val="clear" w:color="auto" w:fill="auto"/>
          </w:tcPr>
          <w:p w14:paraId="3786E37B"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Платежи при пользовании природными ресурсами</w:t>
            </w:r>
          </w:p>
        </w:tc>
        <w:tc>
          <w:tcPr>
            <w:tcW w:w="1276" w:type="dxa"/>
            <w:tcBorders>
              <w:top w:val="nil"/>
              <w:left w:val="nil"/>
              <w:bottom w:val="single" w:sz="8" w:space="0" w:color="auto"/>
              <w:right w:val="single" w:sz="8" w:space="0" w:color="auto"/>
            </w:tcBorders>
            <w:shd w:val="clear" w:color="auto" w:fill="auto"/>
          </w:tcPr>
          <w:p w14:paraId="4CD1B40F"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328,3</w:t>
            </w:r>
          </w:p>
        </w:tc>
        <w:tc>
          <w:tcPr>
            <w:tcW w:w="1275" w:type="dxa"/>
            <w:tcBorders>
              <w:top w:val="nil"/>
              <w:left w:val="nil"/>
              <w:bottom w:val="single" w:sz="8" w:space="0" w:color="auto"/>
              <w:right w:val="single" w:sz="8" w:space="0" w:color="auto"/>
            </w:tcBorders>
            <w:shd w:val="clear" w:color="auto" w:fill="auto"/>
          </w:tcPr>
          <w:p w14:paraId="23F57D24"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1828</w:t>
            </w:r>
          </w:p>
        </w:tc>
        <w:tc>
          <w:tcPr>
            <w:tcW w:w="1134" w:type="dxa"/>
            <w:tcBorders>
              <w:top w:val="nil"/>
              <w:left w:val="nil"/>
              <w:bottom w:val="single" w:sz="8" w:space="0" w:color="auto"/>
              <w:right w:val="single" w:sz="8" w:space="0" w:color="auto"/>
            </w:tcBorders>
            <w:shd w:val="clear" w:color="auto" w:fill="auto"/>
          </w:tcPr>
          <w:p w14:paraId="1BCE91D1"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1834,6</w:t>
            </w:r>
          </w:p>
        </w:tc>
        <w:tc>
          <w:tcPr>
            <w:tcW w:w="993" w:type="dxa"/>
            <w:tcBorders>
              <w:top w:val="nil"/>
              <w:left w:val="nil"/>
              <w:bottom w:val="single" w:sz="8" w:space="0" w:color="auto"/>
              <w:right w:val="single" w:sz="8" w:space="0" w:color="auto"/>
            </w:tcBorders>
            <w:shd w:val="clear" w:color="auto" w:fill="auto"/>
          </w:tcPr>
          <w:p w14:paraId="5EBCBA31"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100,4</w:t>
            </w:r>
          </w:p>
        </w:tc>
        <w:tc>
          <w:tcPr>
            <w:tcW w:w="992" w:type="dxa"/>
            <w:tcBorders>
              <w:top w:val="nil"/>
              <w:left w:val="nil"/>
              <w:bottom w:val="single" w:sz="8" w:space="0" w:color="auto"/>
              <w:right w:val="single" w:sz="8" w:space="0" w:color="auto"/>
            </w:tcBorders>
            <w:shd w:val="clear" w:color="auto" w:fill="auto"/>
          </w:tcPr>
          <w:p w14:paraId="093FDDA5"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558,8</w:t>
            </w:r>
          </w:p>
        </w:tc>
      </w:tr>
      <w:tr w:rsidR="002D6F5A" w:rsidRPr="00F86E0A" w14:paraId="606D1FCD" w14:textId="77777777" w:rsidTr="002D6F5A">
        <w:trPr>
          <w:trHeight w:val="524"/>
        </w:trPr>
        <w:tc>
          <w:tcPr>
            <w:tcW w:w="3676" w:type="dxa"/>
            <w:tcBorders>
              <w:top w:val="nil"/>
              <w:left w:val="single" w:sz="8" w:space="0" w:color="auto"/>
              <w:bottom w:val="single" w:sz="8" w:space="0" w:color="auto"/>
              <w:right w:val="single" w:sz="8" w:space="0" w:color="auto"/>
            </w:tcBorders>
            <w:shd w:val="clear" w:color="auto" w:fill="auto"/>
          </w:tcPr>
          <w:p w14:paraId="5122C4B3"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Доходы от оказания платных услуг и компенсации затрат государства</w:t>
            </w:r>
          </w:p>
        </w:tc>
        <w:tc>
          <w:tcPr>
            <w:tcW w:w="1276" w:type="dxa"/>
            <w:tcBorders>
              <w:top w:val="nil"/>
              <w:left w:val="nil"/>
              <w:bottom w:val="single" w:sz="8" w:space="0" w:color="auto"/>
              <w:right w:val="single" w:sz="8" w:space="0" w:color="auto"/>
            </w:tcBorders>
            <w:shd w:val="clear" w:color="auto" w:fill="auto"/>
          </w:tcPr>
          <w:p w14:paraId="3DE0E42A"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669,5</w:t>
            </w:r>
          </w:p>
        </w:tc>
        <w:tc>
          <w:tcPr>
            <w:tcW w:w="1275" w:type="dxa"/>
            <w:tcBorders>
              <w:top w:val="nil"/>
              <w:left w:val="nil"/>
              <w:bottom w:val="single" w:sz="8" w:space="0" w:color="auto"/>
              <w:right w:val="single" w:sz="8" w:space="0" w:color="auto"/>
            </w:tcBorders>
            <w:shd w:val="clear" w:color="auto" w:fill="auto"/>
          </w:tcPr>
          <w:p w14:paraId="779DF0A0"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600,0</w:t>
            </w:r>
          </w:p>
        </w:tc>
        <w:tc>
          <w:tcPr>
            <w:tcW w:w="1134" w:type="dxa"/>
            <w:tcBorders>
              <w:top w:val="nil"/>
              <w:left w:val="nil"/>
              <w:bottom w:val="single" w:sz="8" w:space="0" w:color="auto"/>
              <w:right w:val="single" w:sz="8" w:space="0" w:color="auto"/>
            </w:tcBorders>
            <w:shd w:val="clear" w:color="auto" w:fill="auto"/>
          </w:tcPr>
          <w:p w14:paraId="0125345F"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662,2</w:t>
            </w:r>
          </w:p>
        </w:tc>
        <w:tc>
          <w:tcPr>
            <w:tcW w:w="993" w:type="dxa"/>
            <w:tcBorders>
              <w:top w:val="nil"/>
              <w:left w:val="nil"/>
              <w:bottom w:val="single" w:sz="8" w:space="0" w:color="auto"/>
              <w:right w:val="single" w:sz="8" w:space="0" w:color="auto"/>
            </w:tcBorders>
            <w:shd w:val="clear" w:color="auto" w:fill="auto"/>
          </w:tcPr>
          <w:p w14:paraId="0B56D8F0"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110,4</w:t>
            </w:r>
          </w:p>
        </w:tc>
        <w:tc>
          <w:tcPr>
            <w:tcW w:w="992" w:type="dxa"/>
            <w:tcBorders>
              <w:top w:val="nil"/>
              <w:left w:val="nil"/>
              <w:bottom w:val="single" w:sz="8" w:space="0" w:color="auto"/>
              <w:right w:val="single" w:sz="8" w:space="0" w:color="auto"/>
            </w:tcBorders>
            <w:shd w:val="clear" w:color="auto" w:fill="auto"/>
          </w:tcPr>
          <w:p w14:paraId="1DCD1A0D"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98,9</w:t>
            </w:r>
          </w:p>
        </w:tc>
      </w:tr>
      <w:tr w:rsidR="002D6F5A" w:rsidRPr="00F86E0A" w14:paraId="105ED4D6" w14:textId="77777777" w:rsidTr="002D6F5A">
        <w:trPr>
          <w:trHeight w:val="353"/>
        </w:trPr>
        <w:tc>
          <w:tcPr>
            <w:tcW w:w="3676" w:type="dxa"/>
            <w:tcBorders>
              <w:top w:val="nil"/>
              <w:left w:val="single" w:sz="8" w:space="0" w:color="auto"/>
              <w:bottom w:val="single" w:sz="8" w:space="0" w:color="auto"/>
              <w:right w:val="single" w:sz="8" w:space="0" w:color="auto"/>
            </w:tcBorders>
            <w:shd w:val="clear" w:color="auto" w:fill="auto"/>
          </w:tcPr>
          <w:p w14:paraId="5569F112"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Доходы от продажи материальных и нематериальных активов</w:t>
            </w:r>
          </w:p>
        </w:tc>
        <w:tc>
          <w:tcPr>
            <w:tcW w:w="1276" w:type="dxa"/>
            <w:tcBorders>
              <w:top w:val="nil"/>
              <w:left w:val="nil"/>
              <w:bottom w:val="single" w:sz="8" w:space="0" w:color="auto"/>
              <w:right w:val="single" w:sz="8" w:space="0" w:color="auto"/>
            </w:tcBorders>
            <w:shd w:val="clear" w:color="auto" w:fill="auto"/>
          </w:tcPr>
          <w:p w14:paraId="5C522FC8"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10732,5</w:t>
            </w:r>
          </w:p>
        </w:tc>
        <w:tc>
          <w:tcPr>
            <w:tcW w:w="1275" w:type="dxa"/>
            <w:tcBorders>
              <w:top w:val="nil"/>
              <w:left w:val="nil"/>
              <w:bottom w:val="single" w:sz="8" w:space="0" w:color="auto"/>
              <w:right w:val="single" w:sz="8" w:space="0" w:color="auto"/>
            </w:tcBorders>
            <w:shd w:val="clear" w:color="auto" w:fill="auto"/>
          </w:tcPr>
          <w:p w14:paraId="57FFE93E"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11933,2</w:t>
            </w:r>
          </w:p>
        </w:tc>
        <w:tc>
          <w:tcPr>
            <w:tcW w:w="1134" w:type="dxa"/>
            <w:tcBorders>
              <w:top w:val="nil"/>
              <w:left w:val="nil"/>
              <w:bottom w:val="single" w:sz="8" w:space="0" w:color="auto"/>
              <w:right w:val="single" w:sz="8" w:space="0" w:color="auto"/>
            </w:tcBorders>
            <w:shd w:val="clear" w:color="auto" w:fill="auto"/>
          </w:tcPr>
          <w:p w14:paraId="0FA3C458"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12551,0</w:t>
            </w:r>
          </w:p>
        </w:tc>
        <w:tc>
          <w:tcPr>
            <w:tcW w:w="993" w:type="dxa"/>
            <w:tcBorders>
              <w:top w:val="nil"/>
              <w:left w:val="nil"/>
              <w:bottom w:val="single" w:sz="8" w:space="0" w:color="auto"/>
              <w:right w:val="single" w:sz="8" w:space="0" w:color="auto"/>
            </w:tcBorders>
            <w:shd w:val="clear" w:color="auto" w:fill="auto"/>
          </w:tcPr>
          <w:p w14:paraId="18B02F20"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105,2</w:t>
            </w:r>
          </w:p>
        </w:tc>
        <w:tc>
          <w:tcPr>
            <w:tcW w:w="992" w:type="dxa"/>
            <w:tcBorders>
              <w:top w:val="nil"/>
              <w:left w:val="nil"/>
              <w:bottom w:val="single" w:sz="8" w:space="0" w:color="auto"/>
              <w:right w:val="single" w:sz="8" w:space="0" w:color="auto"/>
            </w:tcBorders>
            <w:shd w:val="clear" w:color="auto" w:fill="auto"/>
          </w:tcPr>
          <w:p w14:paraId="3A0C9938"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116,9</w:t>
            </w:r>
          </w:p>
        </w:tc>
      </w:tr>
      <w:tr w:rsidR="002D6F5A" w:rsidRPr="00F86E0A" w14:paraId="06BBDD93" w14:textId="77777777" w:rsidTr="002D6F5A">
        <w:trPr>
          <w:trHeight w:val="360"/>
        </w:trPr>
        <w:tc>
          <w:tcPr>
            <w:tcW w:w="3676" w:type="dxa"/>
            <w:tcBorders>
              <w:top w:val="nil"/>
              <w:left w:val="single" w:sz="8" w:space="0" w:color="auto"/>
              <w:bottom w:val="single" w:sz="8" w:space="0" w:color="auto"/>
              <w:right w:val="single" w:sz="8" w:space="0" w:color="auto"/>
            </w:tcBorders>
            <w:shd w:val="clear" w:color="auto" w:fill="auto"/>
          </w:tcPr>
          <w:p w14:paraId="2117C0E7"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Административные платежи и сборы</w:t>
            </w:r>
          </w:p>
        </w:tc>
        <w:tc>
          <w:tcPr>
            <w:tcW w:w="1276" w:type="dxa"/>
            <w:tcBorders>
              <w:top w:val="nil"/>
              <w:left w:val="nil"/>
              <w:bottom w:val="single" w:sz="8" w:space="0" w:color="auto"/>
              <w:right w:val="single" w:sz="8" w:space="0" w:color="auto"/>
            </w:tcBorders>
            <w:shd w:val="clear" w:color="auto" w:fill="auto"/>
          </w:tcPr>
          <w:p w14:paraId="2750295F"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0</w:t>
            </w:r>
          </w:p>
        </w:tc>
        <w:tc>
          <w:tcPr>
            <w:tcW w:w="1275" w:type="dxa"/>
            <w:tcBorders>
              <w:top w:val="nil"/>
              <w:left w:val="nil"/>
              <w:bottom w:val="single" w:sz="8" w:space="0" w:color="auto"/>
              <w:right w:val="single" w:sz="8" w:space="0" w:color="auto"/>
            </w:tcBorders>
            <w:shd w:val="clear" w:color="auto" w:fill="auto"/>
          </w:tcPr>
          <w:p w14:paraId="494FF7FB"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0</w:t>
            </w:r>
          </w:p>
        </w:tc>
        <w:tc>
          <w:tcPr>
            <w:tcW w:w="1134" w:type="dxa"/>
            <w:tcBorders>
              <w:top w:val="nil"/>
              <w:left w:val="nil"/>
              <w:bottom w:val="single" w:sz="8" w:space="0" w:color="auto"/>
              <w:right w:val="single" w:sz="8" w:space="0" w:color="auto"/>
            </w:tcBorders>
            <w:shd w:val="clear" w:color="auto" w:fill="auto"/>
          </w:tcPr>
          <w:p w14:paraId="1BE92330"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0</w:t>
            </w:r>
          </w:p>
        </w:tc>
        <w:tc>
          <w:tcPr>
            <w:tcW w:w="993" w:type="dxa"/>
            <w:tcBorders>
              <w:top w:val="nil"/>
              <w:left w:val="nil"/>
              <w:bottom w:val="single" w:sz="8" w:space="0" w:color="auto"/>
              <w:right w:val="single" w:sz="8" w:space="0" w:color="auto"/>
            </w:tcBorders>
            <w:shd w:val="clear" w:color="auto" w:fill="auto"/>
          </w:tcPr>
          <w:p w14:paraId="59F7BB75"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0,0</w:t>
            </w:r>
          </w:p>
        </w:tc>
        <w:tc>
          <w:tcPr>
            <w:tcW w:w="992" w:type="dxa"/>
            <w:tcBorders>
              <w:top w:val="nil"/>
              <w:left w:val="nil"/>
              <w:bottom w:val="single" w:sz="8" w:space="0" w:color="auto"/>
              <w:right w:val="single" w:sz="8" w:space="0" w:color="auto"/>
            </w:tcBorders>
            <w:shd w:val="clear" w:color="auto" w:fill="auto"/>
          </w:tcPr>
          <w:p w14:paraId="0FDF5B3D"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0,0</w:t>
            </w:r>
          </w:p>
        </w:tc>
      </w:tr>
      <w:tr w:rsidR="002D6F5A" w:rsidRPr="00F86E0A" w14:paraId="4730642D" w14:textId="77777777" w:rsidTr="002D6F5A">
        <w:trPr>
          <w:trHeight w:val="407"/>
        </w:trPr>
        <w:tc>
          <w:tcPr>
            <w:tcW w:w="3676" w:type="dxa"/>
            <w:tcBorders>
              <w:top w:val="nil"/>
              <w:left w:val="single" w:sz="8" w:space="0" w:color="auto"/>
              <w:bottom w:val="single" w:sz="8" w:space="0" w:color="auto"/>
              <w:right w:val="single" w:sz="8" w:space="0" w:color="auto"/>
            </w:tcBorders>
            <w:shd w:val="clear" w:color="auto" w:fill="auto"/>
          </w:tcPr>
          <w:p w14:paraId="702FFC88"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Штрафы, санкции, возмещение ущерба</w:t>
            </w:r>
          </w:p>
        </w:tc>
        <w:tc>
          <w:tcPr>
            <w:tcW w:w="1276" w:type="dxa"/>
            <w:tcBorders>
              <w:top w:val="nil"/>
              <w:left w:val="nil"/>
              <w:bottom w:val="single" w:sz="8" w:space="0" w:color="auto"/>
              <w:right w:val="single" w:sz="8" w:space="0" w:color="auto"/>
            </w:tcBorders>
            <w:shd w:val="clear" w:color="auto" w:fill="auto"/>
          </w:tcPr>
          <w:p w14:paraId="7BF7ED15"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889,2</w:t>
            </w:r>
          </w:p>
        </w:tc>
        <w:tc>
          <w:tcPr>
            <w:tcW w:w="1275" w:type="dxa"/>
            <w:tcBorders>
              <w:top w:val="nil"/>
              <w:left w:val="nil"/>
              <w:bottom w:val="single" w:sz="8" w:space="0" w:color="auto"/>
              <w:right w:val="single" w:sz="8" w:space="0" w:color="auto"/>
            </w:tcBorders>
            <w:shd w:val="clear" w:color="auto" w:fill="auto"/>
          </w:tcPr>
          <w:p w14:paraId="714F2C3F"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434,2</w:t>
            </w:r>
          </w:p>
        </w:tc>
        <w:tc>
          <w:tcPr>
            <w:tcW w:w="1134" w:type="dxa"/>
            <w:tcBorders>
              <w:top w:val="nil"/>
              <w:left w:val="nil"/>
              <w:bottom w:val="single" w:sz="8" w:space="0" w:color="auto"/>
              <w:right w:val="single" w:sz="8" w:space="0" w:color="auto"/>
            </w:tcBorders>
            <w:shd w:val="clear" w:color="auto" w:fill="auto"/>
          </w:tcPr>
          <w:p w14:paraId="05616334"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524,0</w:t>
            </w:r>
          </w:p>
        </w:tc>
        <w:tc>
          <w:tcPr>
            <w:tcW w:w="993" w:type="dxa"/>
            <w:tcBorders>
              <w:top w:val="nil"/>
              <w:left w:val="nil"/>
              <w:bottom w:val="single" w:sz="8" w:space="0" w:color="auto"/>
              <w:right w:val="single" w:sz="8" w:space="0" w:color="auto"/>
            </w:tcBorders>
            <w:shd w:val="clear" w:color="auto" w:fill="auto"/>
          </w:tcPr>
          <w:p w14:paraId="04276E2D"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120,7</w:t>
            </w:r>
          </w:p>
        </w:tc>
        <w:tc>
          <w:tcPr>
            <w:tcW w:w="992" w:type="dxa"/>
            <w:tcBorders>
              <w:top w:val="nil"/>
              <w:left w:val="nil"/>
              <w:bottom w:val="single" w:sz="8" w:space="0" w:color="auto"/>
              <w:right w:val="single" w:sz="8" w:space="0" w:color="auto"/>
            </w:tcBorders>
            <w:shd w:val="clear" w:color="auto" w:fill="auto"/>
          </w:tcPr>
          <w:p w14:paraId="77BA753C"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58,9</w:t>
            </w:r>
          </w:p>
        </w:tc>
      </w:tr>
      <w:tr w:rsidR="002D6F5A" w:rsidRPr="00F86E0A" w14:paraId="2B448617" w14:textId="77777777" w:rsidTr="002D6F5A">
        <w:trPr>
          <w:trHeight w:val="495"/>
        </w:trPr>
        <w:tc>
          <w:tcPr>
            <w:tcW w:w="3676" w:type="dxa"/>
            <w:tcBorders>
              <w:top w:val="nil"/>
              <w:left w:val="single" w:sz="8" w:space="0" w:color="auto"/>
              <w:bottom w:val="single" w:sz="8" w:space="0" w:color="auto"/>
              <w:right w:val="single" w:sz="8" w:space="0" w:color="auto"/>
            </w:tcBorders>
            <w:shd w:val="clear" w:color="auto" w:fill="auto"/>
          </w:tcPr>
          <w:p w14:paraId="267FE30C"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Прочие неналоговые доходы</w:t>
            </w:r>
          </w:p>
        </w:tc>
        <w:tc>
          <w:tcPr>
            <w:tcW w:w="1276" w:type="dxa"/>
            <w:tcBorders>
              <w:top w:val="nil"/>
              <w:left w:val="nil"/>
              <w:bottom w:val="single" w:sz="8" w:space="0" w:color="auto"/>
              <w:right w:val="single" w:sz="8" w:space="0" w:color="auto"/>
            </w:tcBorders>
            <w:shd w:val="clear" w:color="auto" w:fill="auto"/>
          </w:tcPr>
          <w:p w14:paraId="13360EE4"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745,4</w:t>
            </w:r>
          </w:p>
        </w:tc>
        <w:tc>
          <w:tcPr>
            <w:tcW w:w="1275" w:type="dxa"/>
            <w:tcBorders>
              <w:top w:val="nil"/>
              <w:left w:val="nil"/>
              <w:bottom w:val="single" w:sz="8" w:space="0" w:color="auto"/>
              <w:right w:val="single" w:sz="8" w:space="0" w:color="auto"/>
            </w:tcBorders>
            <w:shd w:val="clear" w:color="auto" w:fill="auto"/>
          </w:tcPr>
          <w:p w14:paraId="1BE5F7E7"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1033,3</w:t>
            </w:r>
          </w:p>
        </w:tc>
        <w:tc>
          <w:tcPr>
            <w:tcW w:w="1134" w:type="dxa"/>
            <w:tcBorders>
              <w:top w:val="nil"/>
              <w:left w:val="nil"/>
              <w:bottom w:val="single" w:sz="8" w:space="0" w:color="auto"/>
              <w:right w:val="single" w:sz="8" w:space="0" w:color="auto"/>
            </w:tcBorders>
            <w:shd w:val="clear" w:color="auto" w:fill="auto"/>
          </w:tcPr>
          <w:p w14:paraId="60641FCC"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1224,7</w:t>
            </w:r>
          </w:p>
        </w:tc>
        <w:tc>
          <w:tcPr>
            <w:tcW w:w="993" w:type="dxa"/>
            <w:tcBorders>
              <w:top w:val="nil"/>
              <w:left w:val="nil"/>
              <w:bottom w:val="single" w:sz="8" w:space="0" w:color="auto"/>
              <w:right w:val="single" w:sz="8" w:space="0" w:color="auto"/>
            </w:tcBorders>
            <w:shd w:val="clear" w:color="auto" w:fill="auto"/>
          </w:tcPr>
          <w:p w14:paraId="7C24CEDD"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118,5</w:t>
            </w:r>
          </w:p>
        </w:tc>
        <w:tc>
          <w:tcPr>
            <w:tcW w:w="992" w:type="dxa"/>
            <w:tcBorders>
              <w:top w:val="nil"/>
              <w:left w:val="nil"/>
              <w:bottom w:val="single" w:sz="8" w:space="0" w:color="auto"/>
              <w:right w:val="single" w:sz="8" w:space="0" w:color="auto"/>
            </w:tcBorders>
            <w:shd w:val="clear" w:color="auto" w:fill="auto"/>
          </w:tcPr>
          <w:p w14:paraId="2B20FADC"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164,3</w:t>
            </w:r>
          </w:p>
        </w:tc>
      </w:tr>
      <w:tr w:rsidR="002D6F5A" w:rsidRPr="00F86E0A" w14:paraId="1BFF0318" w14:textId="77777777" w:rsidTr="002D6F5A">
        <w:trPr>
          <w:trHeight w:val="315"/>
        </w:trPr>
        <w:tc>
          <w:tcPr>
            <w:tcW w:w="3676" w:type="dxa"/>
            <w:tcBorders>
              <w:top w:val="nil"/>
              <w:left w:val="single" w:sz="8" w:space="0" w:color="auto"/>
              <w:bottom w:val="single" w:sz="8" w:space="0" w:color="auto"/>
              <w:right w:val="single" w:sz="8" w:space="0" w:color="auto"/>
            </w:tcBorders>
            <w:shd w:val="clear" w:color="auto" w:fill="auto"/>
          </w:tcPr>
          <w:p w14:paraId="7ED8F4B9"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Неналоговые доходы всего</w:t>
            </w:r>
          </w:p>
        </w:tc>
        <w:tc>
          <w:tcPr>
            <w:tcW w:w="1276" w:type="dxa"/>
            <w:tcBorders>
              <w:top w:val="nil"/>
              <w:left w:val="nil"/>
              <w:bottom w:val="single" w:sz="8" w:space="0" w:color="auto"/>
              <w:right w:val="single" w:sz="8" w:space="0" w:color="auto"/>
            </w:tcBorders>
            <w:shd w:val="clear" w:color="auto" w:fill="auto"/>
          </w:tcPr>
          <w:p w14:paraId="64314B46"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17119,8</w:t>
            </w:r>
          </w:p>
        </w:tc>
        <w:tc>
          <w:tcPr>
            <w:tcW w:w="1275" w:type="dxa"/>
            <w:tcBorders>
              <w:top w:val="nil"/>
              <w:left w:val="nil"/>
              <w:bottom w:val="single" w:sz="8" w:space="0" w:color="auto"/>
              <w:right w:val="single" w:sz="8" w:space="0" w:color="auto"/>
            </w:tcBorders>
            <w:shd w:val="clear" w:color="auto" w:fill="auto"/>
          </w:tcPr>
          <w:p w14:paraId="5221B630"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21211,8</w:t>
            </w:r>
          </w:p>
        </w:tc>
        <w:tc>
          <w:tcPr>
            <w:tcW w:w="1134" w:type="dxa"/>
            <w:tcBorders>
              <w:top w:val="nil"/>
              <w:left w:val="nil"/>
              <w:bottom w:val="single" w:sz="8" w:space="0" w:color="auto"/>
              <w:right w:val="single" w:sz="8" w:space="0" w:color="auto"/>
            </w:tcBorders>
            <w:shd w:val="clear" w:color="auto" w:fill="auto"/>
          </w:tcPr>
          <w:p w14:paraId="72572FA5"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23040,6</w:t>
            </w:r>
          </w:p>
        </w:tc>
        <w:tc>
          <w:tcPr>
            <w:tcW w:w="993" w:type="dxa"/>
            <w:tcBorders>
              <w:top w:val="nil"/>
              <w:left w:val="nil"/>
              <w:bottom w:val="single" w:sz="8" w:space="0" w:color="auto"/>
              <w:right w:val="single" w:sz="8" w:space="0" w:color="auto"/>
            </w:tcBorders>
            <w:shd w:val="clear" w:color="auto" w:fill="auto"/>
          </w:tcPr>
          <w:p w14:paraId="15CBAF7A"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108,6</w:t>
            </w:r>
          </w:p>
        </w:tc>
        <w:tc>
          <w:tcPr>
            <w:tcW w:w="992" w:type="dxa"/>
            <w:tcBorders>
              <w:top w:val="nil"/>
              <w:left w:val="nil"/>
              <w:bottom w:val="single" w:sz="8" w:space="0" w:color="auto"/>
              <w:right w:val="single" w:sz="8" w:space="0" w:color="auto"/>
            </w:tcBorders>
            <w:shd w:val="clear" w:color="auto" w:fill="auto"/>
          </w:tcPr>
          <w:p w14:paraId="42178967"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134,6</w:t>
            </w:r>
          </w:p>
        </w:tc>
      </w:tr>
      <w:tr w:rsidR="002D6F5A" w:rsidRPr="00F86E0A" w14:paraId="5E231147" w14:textId="77777777" w:rsidTr="002D6F5A">
        <w:trPr>
          <w:trHeight w:val="330"/>
        </w:trPr>
        <w:tc>
          <w:tcPr>
            <w:tcW w:w="3676" w:type="dxa"/>
            <w:tcBorders>
              <w:top w:val="nil"/>
              <w:left w:val="single" w:sz="8" w:space="0" w:color="auto"/>
              <w:bottom w:val="single" w:sz="8" w:space="0" w:color="auto"/>
              <w:right w:val="single" w:sz="8" w:space="0" w:color="auto"/>
            </w:tcBorders>
            <w:shd w:val="clear" w:color="auto" w:fill="auto"/>
          </w:tcPr>
          <w:p w14:paraId="21267EEC" w14:textId="77777777" w:rsidR="002D6F5A" w:rsidRPr="00D424C3" w:rsidRDefault="002D6F5A" w:rsidP="002D6F5A">
            <w:pPr>
              <w:rPr>
                <w:rFonts w:ascii="Times New Roman" w:hAnsi="Times New Roman" w:cs="Times New Roman"/>
                <w:b/>
              </w:rPr>
            </w:pPr>
            <w:r w:rsidRPr="00D424C3">
              <w:rPr>
                <w:rFonts w:ascii="Times New Roman" w:hAnsi="Times New Roman" w:cs="Times New Roman"/>
                <w:b/>
              </w:rPr>
              <w:t>ИТОГО</w:t>
            </w:r>
          </w:p>
        </w:tc>
        <w:tc>
          <w:tcPr>
            <w:tcW w:w="1276" w:type="dxa"/>
            <w:tcBorders>
              <w:top w:val="nil"/>
              <w:left w:val="nil"/>
              <w:bottom w:val="single" w:sz="8" w:space="0" w:color="auto"/>
              <w:right w:val="single" w:sz="8" w:space="0" w:color="auto"/>
            </w:tcBorders>
            <w:shd w:val="clear" w:color="auto" w:fill="auto"/>
          </w:tcPr>
          <w:p w14:paraId="5CDFD6FC" w14:textId="77777777" w:rsidR="002D6F5A" w:rsidRPr="00D424C3" w:rsidRDefault="002D6F5A" w:rsidP="002D6F5A">
            <w:pPr>
              <w:rPr>
                <w:rFonts w:ascii="Times New Roman" w:hAnsi="Times New Roman" w:cs="Times New Roman"/>
                <w:b/>
              </w:rPr>
            </w:pPr>
            <w:r w:rsidRPr="00D424C3">
              <w:rPr>
                <w:rFonts w:ascii="Times New Roman" w:hAnsi="Times New Roman" w:cs="Times New Roman"/>
                <w:b/>
              </w:rPr>
              <w:t>162714,0</w:t>
            </w:r>
          </w:p>
        </w:tc>
        <w:tc>
          <w:tcPr>
            <w:tcW w:w="1275" w:type="dxa"/>
            <w:tcBorders>
              <w:top w:val="nil"/>
              <w:left w:val="nil"/>
              <w:bottom w:val="single" w:sz="8" w:space="0" w:color="auto"/>
              <w:right w:val="single" w:sz="8" w:space="0" w:color="auto"/>
            </w:tcBorders>
            <w:shd w:val="clear" w:color="auto" w:fill="auto"/>
          </w:tcPr>
          <w:p w14:paraId="124764AE" w14:textId="77777777" w:rsidR="002D6F5A" w:rsidRPr="00D424C3" w:rsidRDefault="002D6F5A" w:rsidP="002D6F5A">
            <w:pPr>
              <w:rPr>
                <w:rFonts w:ascii="Times New Roman" w:hAnsi="Times New Roman" w:cs="Times New Roman"/>
                <w:b/>
              </w:rPr>
            </w:pPr>
            <w:r w:rsidRPr="00D424C3">
              <w:rPr>
                <w:rFonts w:ascii="Times New Roman" w:hAnsi="Times New Roman" w:cs="Times New Roman"/>
                <w:b/>
              </w:rPr>
              <w:t>207326,8</w:t>
            </w:r>
          </w:p>
        </w:tc>
        <w:tc>
          <w:tcPr>
            <w:tcW w:w="1134" w:type="dxa"/>
            <w:tcBorders>
              <w:top w:val="nil"/>
              <w:left w:val="nil"/>
              <w:bottom w:val="single" w:sz="8" w:space="0" w:color="auto"/>
              <w:right w:val="single" w:sz="8" w:space="0" w:color="auto"/>
            </w:tcBorders>
            <w:shd w:val="clear" w:color="auto" w:fill="auto"/>
          </w:tcPr>
          <w:p w14:paraId="57EE2699" w14:textId="77777777" w:rsidR="002D6F5A" w:rsidRPr="00D424C3" w:rsidRDefault="002D6F5A" w:rsidP="002D6F5A">
            <w:pPr>
              <w:rPr>
                <w:rFonts w:ascii="Times New Roman" w:hAnsi="Times New Roman" w:cs="Times New Roman"/>
                <w:b/>
              </w:rPr>
            </w:pPr>
            <w:r w:rsidRPr="00D424C3">
              <w:rPr>
                <w:rFonts w:ascii="Times New Roman" w:hAnsi="Times New Roman" w:cs="Times New Roman"/>
                <w:b/>
              </w:rPr>
              <w:t>218305,4</w:t>
            </w:r>
          </w:p>
        </w:tc>
        <w:tc>
          <w:tcPr>
            <w:tcW w:w="993" w:type="dxa"/>
            <w:tcBorders>
              <w:top w:val="nil"/>
              <w:left w:val="nil"/>
              <w:bottom w:val="single" w:sz="8" w:space="0" w:color="auto"/>
              <w:right w:val="single" w:sz="8" w:space="0" w:color="auto"/>
            </w:tcBorders>
            <w:shd w:val="clear" w:color="auto" w:fill="auto"/>
          </w:tcPr>
          <w:p w14:paraId="664BAF0B" w14:textId="77777777" w:rsidR="002D6F5A" w:rsidRPr="00D424C3" w:rsidRDefault="002D6F5A" w:rsidP="002D6F5A">
            <w:pPr>
              <w:rPr>
                <w:rFonts w:ascii="Times New Roman" w:hAnsi="Times New Roman" w:cs="Times New Roman"/>
                <w:b/>
              </w:rPr>
            </w:pPr>
            <w:r w:rsidRPr="00D424C3">
              <w:rPr>
                <w:rFonts w:ascii="Times New Roman" w:hAnsi="Times New Roman" w:cs="Times New Roman"/>
                <w:b/>
              </w:rPr>
              <w:t>105,3</w:t>
            </w:r>
          </w:p>
        </w:tc>
        <w:tc>
          <w:tcPr>
            <w:tcW w:w="992" w:type="dxa"/>
            <w:tcBorders>
              <w:top w:val="nil"/>
              <w:left w:val="nil"/>
              <w:bottom w:val="single" w:sz="8" w:space="0" w:color="auto"/>
              <w:right w:val="single" w:sz="8" w:space="0" w:color="auto"/>
            </w:tcBorders>
            <w:shd w:val="clear" w:color="auto" w:fill="auto"/>
          </w:tcPr>
          <w:p w14:paraId="008735AE" w14:textId="77777777" w:rsidR="002D6F5A" w:rsidRPr="00D424C3" w:rsidRDefault="002D6F5A" w:rsidP="002D6F5A">
            <w:pPr>
              <w:rPr>
                <w:rFonts w:ascii="Times New Roman" w:hAnsi="Times New Roman" w:cs="Times New Roman"/>
                <w:b/>
              </w:rPr>
            </w:pPr>
            <w:r w:rsidRPr="00D424C3">
              <w:rPr>
                <w:rFonts w:ascii="Times New Roman" w:hAnsi="Times New Roman" w:cs="Times New Roman"/>
                <w:b/>
              </w:rPr>
              <w:t>134,2</w:t>
            </w:r>
          </w:p>
        </w:tc>
      </w:tr>
    </w:tbl>
    <w:p w14:paraId="025AAC10" w14:textId="77777777" w:rsidR="002D6F5A" w:rsidRPr="00F86E0A" w:rsidRDefault="002D6F5A" w:rsidP="002D6F5A">
      <w:pPr>
        <w:jc w:val="both"/>
        <w:rPr>
          <w:rFonts w:ascii="Times New Roman" w:hAnsi="Times New Roman" w:cs="Times New Roman"/>
          <w:sz w:val="28"/>
          <w:szCs w:val="28"/>
        </w:rPr>
      </w:pPr>
      <w:r w:rsidRPr="00F86E0A">
        <w:rPr>
          <w:rFonts w:ascii="Times New Roman" w:hAnsi="Times New Roman" w:cs="Times New Roman"/>
          <w:sz w:val="28"/>
          <w:szCs w:val="28"/>
        </w:rPr>
        <w:t xml:space="preserve">      </w:t>
      </w:r>
    </w:p>
    <w:p w14:paraId="6B878387" w14:textId="77777777" w:rsidR="002D6F5A" w:rsidRPr="00F86E0A" w:rsidRDefault="002D6F5A" w:rsidP="002D6F5A">
      <w:pPr>
        <w:jc w:val="both"/>
        <w:rPr>
          <w:rFonts w:ascii="Times New Roman" w:hAnsi="Times New Roman" w:cs="Times New Roman"/>
          <w:sz w:val="28"/>
          <w:szCs w:val="28"/>
        </w:rPr>
      </w:pPr>
      <w:r w:rsidRPr="00F86E0A">
        <w:rPr>
          <w:rFonts w:ascii="Times New Roman" w:hAnsi="Times New Roman" w:cs="Times New Roman"/>
          <w:sz w:val="28"/>
          <w:szCs w:val="28"/>
        </w:rPr>
        <w:t xml:space="preserve">      В 2021 году в бюджет муниципального образования «Чердаклинский район» Ульяновской области поступило налоговых и неналоговых доходов в сумме 218305,4 тыс. рублей. Выполнение составило 105,3 процента.  По сравнению с 2020 годом в 2021 году в бюджет муниципального образования «Чердаклинский район» Ульяновской области поступило налоговых и неналоговых доходов на 55591,4 тыс. рублей больше. Рост на 34,2 процента.</w:t>
      </w:r>
      <w:r w:rsidRPr="00F86E0A">
        <w:rPr>
          <w:rFonts w:ascii="Times New Roman" w:hAnsi="Times New Roman" w:cs="Times New Roman"/>
          <w:b/>
          <w:sz w:val="28"/>
          <w:szCs w:val="28"/>
        </w:rPr>
        <w:t xml:space="preserve">                                                                                                 </w:t>
      </w:r>
    </w:p>
    <w:p w14:paraId="48CDC835" w14:textId="77777777" w:rsidR="002D6F5A" w:rsidRPr="00F86E0A" w:rsidRDefault="002D6F5A" w:rsidP="002D6F5A">
      <w:pPr>
        <w:ind w:firstLine="709"/>
        <w:jc w:val="both"/>
        <w:rPr>
          <w:rFonts w:ascii="Times New Roman" w:hAnsi="Times New Roman" w:cs="Times New Roman"/>
          <w:sz w:val="28"/>
          <w:szCs w:val="28"/>
        </w:rPr>
      </w:pPr>
      <w:r w:rsidRPr="00F86E0A">
        <w:rPr>
          <w:rFonts w:ascii="Times New Roman" w:hAnsi="Times New Roman" w:cs="Times New Roman"/>
          <w:sz w:val="28"/>
          <w:szCs w:val="28"/>
        </w:rPr>
        <w:lastRenderedPageBreak/>
        <w:t xml:space="preserve">В структуре налоговых и неналоговых доходов бюджета муниципального образования «Чердаклинский район» за 2021 год наибольший удельный вес приходится на следующие виды налогов: </w:t>
      </w:r>
    </w:p>
    <w:p w14:paraId="198674E5" w14:textId="77777777" w:rsidR="002D6F5A" w:rsidRPr="00F86E0A" w:rsidRDefault="002D6F5A" w:rsidP="002D6F5A">
      <w:pPr>
        <w:numPr>
          <w:ilvl w:val="0"/>
          <w:numId w:val="2"/>
        </w:numPr>
        <w:tabs>
          <w:tab w:val="left" w:pos="785"/>
        </w:tabs>
        <w:spacing w:after="0" w:line="240" w:lineRule="auto"/>
        <w:ind w:left="0" w:firstLine="709"/>
        <w:jc w:val="both"/>
        <w:textAlignment w:val="baseline"/>
        <w:rPr>
          <w:rFonts w:ascii="Times New Roman" w:hAnsi="Times New Roman" w:cs="Times New Roman"/>
          <w:sz w:val="28"/>
          <w:szCs w:val="28"/>
        </w:rPr>
      </w:pPr>
      <w:r w:rsidRPr="00F86E0A">
        <w:rPr>
          <w:rFonts w:ascii="Times New Roman" w:hAnsi="Times New Roman" w:cs="Times New Roman"/>
          <w:kern w:val="24"/>
          <w:sz w:val="28"/>
          <w:szCs w:val="28"/>
        </w:rPr>
        <w:t>Налог на доходы физических лиц (53,8% или 117482,2 тыс. рублей);</w:t>
      </w:r>
    </w:p>
    <w:p w14:paraId="563F2E49" w14:textId="77777777" w:rsidR="002D6F5A" w:rsidRPr="00F86E0A" w:rsidRDefault="002D6F5A" w:rsidP="002D6F5A">
      <w:pPr>
        <w:numPr>
          <w:ilvl w:val="0"/>
          <w:numId w:val="2"/>
        </w:numPr>
        <w:tabs>
          <w:tab w:val="left" w:pos="785"/>
        </w:tabs>
        <w:spacing w:after="0" w:line="240" w:lineRule="auto"/>
        <w:ind w:left="0" w:firstLine="709"/>
        <w:jc w:val="both"/>
        <w:textAlignment w:val="baseline"/>
        <w:rPr>
          <w:rFonts w:ascii="Times New Roman" w:hAnsi="Times New Roman" w:cs="Times New Roman"/>
          <w:sz w:val="28"/>
          <w:szCs w:val="28"/>
        </w:rPr>
      </w:pPr>
      <w:r w:rsidRPr="00F86E0A">
        <w:rPr>
          <w:rFonts w:ascii="Times New Roman" w:hAnsi="Times New Roman" w:cs="Times New Roman"/>
          <w:kern w:val="24"/>
          <w:sz w:val="28"/>
          <w:szCs w:val="28"/>
        </w:rPr>
        <w:t>Акциз на нефтепродукты (6,6% или 14443,3 тыс. рублей);</w:t>
      </w:r>
    </w:p>
    <w:p w14:paraId="50DF9018" w14:textId="77777777" w:rsidR="002D6F5A" w:rsidRPr="00F86E0A" w:rsidRDefault="002D6F5A" w:rsidP="002D6F5A">
      <w:pPr>
        <w:numPr>
          <w:ilvl w:val="0"/>
          <w:numId w:val="2"/>
        </w:numPr>
        <w:tabs>
          <w:tab w:val="left" w:pos="785"/>
        </w:tabs>
        <w:spacing w:after="0" w:line="240" w:lineRule="auto"/>
        <w:ind w:left="0" w:firstLine="709"/>
        <w:jc w:val="both"/>
        <w:textAlignment w:val="baseline"/>
        <w:rPr>
          <w:rFonts w:ascii="Times New Roman" w:hAnsi="Times New Roman" w:cs="Times New Roman"/>
          <w:sz w:val="28"/>
          <w:szCs w:val="28"/>
        </w:rPr>
      </w:pPr>
      <w:r w:rsidRPr="00F86E0A">
        <w:rPr>
          <w:rFonts w:ascii="Times New Roman" w:hAnsi="Times New Roman" w:cs="Times New Roman"/>
          <w:kern w:val="24"/>
          <w:sz w:val="28"/>
          <w:szCs w:val="28"/>
        </w:rPr>
        <w:t>УСНО (12,3% или 26831 тыс. рублей);</w:t>
      </w:r>
    </w:p>
    <w:p w14:paraId="2BA7BFF0" w14:textId="77777777" w:rsidR="002D6F5A" w:rsidRPr="00F86E0A" w:rsidRDefault="002D6F5A" w:rsidP="002D6F5A">
      <w:pPr>
        <w:numPr>
          <w:ilvl w:val="0"/>
          <w:numId w:val="2"/>
        </w:numPr>
        <w:tabs>
          <w:tab w:val="left" w:pos="785"/>
        </w:tabs>
        <w:spacing w:after="0" w:line="240" w:lineRule="auto"/>
        <w:ind w:left="0" w:firstLine="709"/>
        <w:jc w:val="both"/>
        <w:textAlignment w:val="baseline"/>
        <w:rPr>
          <w:rFonts w:ascii="Times New Roman" w:hAnsi="Times New Roman" w:cs="Times New Roman"/>
          <w:sz w:val="28"/>
          <w:szCs w:val="28"/>
        </w:rPr>
      </w:pPr>
      <w:r w:rsidRPr="00F86E0A">
        <w:rPr>
          <w:rFonts w:ascii="Times New Roman" w:hAnsi="Times New Roman" w:cs="Times New Roman"/>
          <w:kern w:val="24"/>
          <w:sz w:val="28"/>
          <w:szCs w:val="28"/>
        </w:rPr>
        <w:t>Государственная пошлина (2,5% или 5424,6 тыс. рублей);</w:t>
      </w:r>
    </w:p>
    <w:p w14:paraId="5D7B1E25" w14:textId="77777777" w:rsidR="002D6F5A" w:rsidRPr="00F86E0A" w:rsidRDefault="002D6F5A" w:rsidP="002D6F5A">
      <w:pPr>
        <w:numPr>
          <w:ilvl w:val="0"/>
          <w:numId w:val="2"/>
        </w:numPr>
        <w:tabs>
          <w:tab w:val="left" w:pos="785"/>
        </w:tabs>
        <w:spacing w:after="0" w:line="240" w:lineRule="auto"/>
        <w:ind w:left="0" w:firstLine="709"/>
        <w:jc w:val="both"/>
        <w:textAlignment w:val="baseline"/>
        <w:rPr>
          <w:rFonts w:ascii="Times New Roman" w:hAnsi="Times New Roman" w:cs="Times New Roman"/>
          <w:sz w:val="28"/>
          <w:szCs w:val="28"/>
        </w:rPr>
      </w:pPr>
      <w:r w:rsidRPr="00F86E0A">
        <w:rPr>
          <w:rFonts w:ascii="Times New Roman" w:hAnsi="Times New Roman" w:cs="Times New Roman"/>
          <w:kern w:val="24"/>
          <w:sz w:val="28"/>
          <w:szCs w:val="28"/>
        </w:rPr>
        <w:t>Единый сельскохозяйственный налог (12,5% или 27180,0 тыс. рублей);</w:t>
      </w:r>
    </w:p>
    <w:p w14:paraId="574067FA" w14:textId="77777777" w:rsidR="002D6F5A" w:rsidRPr="00F86E0A" w:rsidRDefault="002D6F5A" w:rsidP="002D6F5A">
      <w:pPr>
        <w:numPr>
          <w:ilvl w:val="0"/>
          <w:numId w:val="2"/>
        </w:numPr>
        <w:tabs>
          <w:tab w:val="left" w:pos="785"/>
        </w:tabs>
        <w:spacing w:after="0" w:line="240" w:lineRule="auto"/>
        <w:ind w:left="0" w:firstLine="709"/>
        <w:jc w:val="both"/>
        <w:textAlignment w:val="baseline"/>
        <w:rPr>
          <w:rFonts w:ascii="Times New Roman" w:hAnsi="Times New Roman" w:cs="Times New Roman"/>
          <w:sz w:val="28"/>
          <w:szCs w:val="28"/>
        </w:rPr>
      </w:pPr>
      <w:r w:rsidRPr="00F86E0A">
        <w:rPr>
          <w:rFonts w:ascii="Times New Roman" w:hAnsi="Times New Roman" w:cs="Times New Roman"/>
          <w:kern w:val="24"/>
          <w:sz w:val="28"/>
          <w:szCs w:val="28"/>
        </w:rPr>
        <w:t>Патент (1,1% или 2294,2 тыс. рублей);</w:t>
      </w:r>
    </w:p>
    <w:p w14:paraId="5CE1C94B" w14:textId="77777777" w:rsidR="002D6F5A" w:rsidRPr="00F86E0A" w:rsidRDefault="002D6F5A" w:rsidP="002D6F5A">
      <w:pPr>
        <w:numPr>
          <w:ilvl w:val="0"/>
          <w:numId w:val="2"/>
        </w:numPr>
        <w:tabs>
          <w:tab w:val="left" w:pos="785"/>
        </w:tabs>
        <w:spacing w:after="0" w:line="240" w:lineRule="auto"/>
        <w:ind w:left="0" w:firstLine="709"/>
        <w:jc w:val="both"/>
        <w:textAlignment w:val="baseline"/>
        <w:rPr>
          <w:rFonts w:ascii="Times New Roman" w:hAnsi="Times New Roman" w:cs="Times New Roman"/>
          <w:sz w:val="28"/>
          <w:szCs w:val="28"/>
        </w:rPr>
      </w:pPr>
      <w:r w:rsidRPr="00F86E0A">
        <w:rPr>
          <w:rFonts w:ascii="Times New Roman" w:hAnsi="Times New Roman" w:cs="Times New Roman"/>
          <w:kern w:val="24"/>
          <w:sz w:val="28"/>
          <w:szCs w:val="28"/>
        </w:rPr>
        <w:t>Доходы от продажи земельных участков и имущества (2,9% или 6244,1 тыс. рублей);</w:t>
      </w:r>
    </w:p>
    <w:p w14:paraId="5CF43C87" w14:textId="77777777" w:rsidR="002D6F5A" w:rsidRPr="00F86E0A" w:rsidRDefault="002D6F5A" w:rsidP="002D6F5A">
      <w:pPr>
        <w:numPr>
          <w:ilvl w:val="0"/>
          <w:numId w:val="2"/>
        </w:numPr>
        <w:tabs>
          <w:tab w:val="left" w:pos="785"/>
        </w:tabs>
        <w:spacing w:after="0" w:line="240" w:lineRule="auto"/>
        <w:ind w:left="0" w:firstLine="709"/>
        <w:jc w:val="both"/>
        <w:textAlignment w:val="baseline"/>
        <w:rPr>
          <w:rFonts w:ascii="Times New Roman" w:hAnsi="Times New Roman" w:cs="Times New Roman"/>
          <w:sz w:val="28"/>
          <w:szCs w:val="28"/>
        </w:rPr>
      </w:pPr>
      <w:r w:rsidRPr="00F86E0A">
        <w:rPr>
          <w:rFonts w:ascii="Times New Roman" w:hAnsi="Times New Roman" w:cs="Times New Roman"/>
          <w:kern w:val="24"/>
          <w:sz w:val="28"/>
          <w:szCs w:val="28"/>
        </w:rPr>
        <w:t>Доходы от продажи земельных участков (5,7% или 12551,0 тыс.руб.)</w:t>
      </w:r>
    </w:p>
    <w:p w14:paraId="20C2F1AB" w14:textId="77777777" w:rsidR="002D6F5A" w:rsidRPr="00F86E0A" w:rsidRDefault="002D6F5A" w:rsidP="002D6F5A">
      <w:pPr>
        <w:numPr>
          <w:ilvl w:val="0"/>
          <w:numId w:val="2"/>
        </w:numPr>
        <w:tabs>
          <w:tab w:val="left" w:pos="785"/>
        </w:tabs>
        <w:spacing w:after="0" w:line="240" w:lineRule="auto"/>
        <w:ind w:left="0" w:firstLine="709"/>
        <w:jc w:val="both"/>
        <w:textAlignment w:val="baseline"/>
        <w:rPr>
          <w:rFonts w:ascii="Times New Roman" w:hAnsi="Times New Roman" w:cs="Times New Roman"/>
          <w:sz w:val="28"/>
          <w:szCs w:val="28"/>
        </w:rPr>
      </w:pPr>
      <w:r w:rsidRPr="00F86E0A">
        <w:rPr>
          <w:rFonts w:ascii="Times New Roman" w:hAnsi="Times New Roman" w:cs="Times New Roman"/>
          <w:kern w:val="24"/>
          <w:sz w:val="28"/>
          <w:szCs w:val="28"/>
        </w:rPr>
        <w:t>Прочие неналоговые доходы (1,9% или 4245,5 тыс. рублей).</w:t>
      </w:r>
    </w:p>
    <w:p w14:paraId="71BDF2CD" w14:textId="77777777" w:rsidR="002D6F5A" w:rsidRPr="00F86E0A" w:rsidRDefault="002D6F5A" w:rsidP="002D6F5A">
      <w:pPr>
        <w:numPr>
          <w:ilvl w:val="0"/>
          <w:numId w:val="2"/>
        </w:numPr>
        <w:tabs>
          <w:tab w:val="left" w:pos="785"/>
        </w:tabs>
        <w:spacing w:after="0" w:line="240" w:lineRule="auto"/>
        <w:ind w:left="0" w:firstLine="709"/>
        <w:jc w:val="both"/>
        <w:textAlignment w:val="baseline"/>
        <w:rPr>
          <w:rFonts w:ascii="Times New Roman" w:hAnsi="Times New Roman" w:cs="Times New Roman"/>
          <w:sz w:val="28"/>
          <w:szCs w:val="28"/>
        </w:rPr>
      </w:pPr>
    </w:p>
    <w:p w14:paraId="1F189FD4" w14:textId="77777777" w:rsidR="002D6F5A" w:rsidRPr="00F86E0A" w:rsidRDefault="002D6F5A" w:rsidP="002D6F5A">
      <w:pPr>
        <w:spacing w:line="20" w:lineRule="atLeast"/>
        <w:jc w:val="center"/>
        <w:rPr>
          <w:rFonts w:ascii="Times New Roman" w:hAnsi="Times New Roman" w:cs="Times New Roman"/>
          <w:b/>
          <w:bCs/>
          <w:sz w:val="28"/>
          <w:szCs w:val="28"/>
        </w:rPr>
      </w:pPr>
      <w:r w:rsidRPr="00F86E0A">
        <w:rPr>
          <w:rFonts w:ascii="Times New Roman" w:hAnsi="Times New Roman" w:cs="Times New Roman"/>
          <w:b/>
          <w:bCs/>
          <w:sz w:val="28"/>
          <w:szCs w:val="28"/>
        </w:rPr>
        <w:t>Структура налоговых и неналоговых доходов</w:t>
      </w:r>
    </w:p>
    <w:p w14:paraId="0EB85D83" w14:textId="77777777" w:rsidR="002D6F5A" w:rsidRPr="00F86E0A" w:rsidRDefault="002D6F5A" w:rsidP="002D6F5A">
      <w:pPr>
        <w:spacing w:line="20" w:lineRule="atLeast"/>
        <w:jc w:val="center"/>
        <w:rPr>
          <w:rFonts w:ascii="Times New Roman" w:hAnsi="Times New Roman" w:cs="Times New Roman"/>
          <w:b/>
          <w:bCs/>
          <w:sz w:val="28"/>
          <w:szCs w:val="28"/>
        </w:rPr>
      </w:pPr>
      <w:r w:rsidRPr="00F86E0A">
        <w:rPr>
          <w:rFonts w:ascii="Times New Roman" w:hAnsi="Times New Roman" w:cs="Times New Roman"/>
          <w:b/>
          <w:bCs/>
          <w:sz w:val="28"/>
          <w:szCs w:val="28"/>
        </w:rPr>
        <w:t xml:space="preserve"> бюджета муниципального образования «Чердаклинский район»</w:t>
      </w:r>
    </w:p>
    <w:p w14:paraId="51E827BB" w14:textId="77777777" w:rsidR="002D6F5A" w:rsidRPr="00F86E0A" w:rsidRDefault="002D6F5A" w:rsidP="002D6F5A">
      <w:pPr>
        <w:spacing w:line="20" w:lineRule="atLeast"/>
        <w:jc w:val="center"/>
        <w:rPr>
          <w:rFonts w:ascii="Times New Roman" w:hAnsi="Times New Roman" w:cs="Times New Roman"/>
          <w:b/>
          <w:bCs/>
          <w:sz w:val="28"/>
          <w:szCs w:val="28"/>
        </w:rPr>
      </w:pPr>
      <w:r w:rsidRPr="00F86E0A">
        <w:rPr>
          <w:rFonts w:ascii="Times New Roman" w:hAnsi="Times New Roman" w:cs="Times New Roman"/>
          <w:b/>
          <w:bCs/>
          <w:sz w:val="28"/>
          <w:szCs w:val="28"/>
        </w:rPr>
        <w:t xml:space="preserve"> Ульяновской области за 2021 год (%)</w:t>
      </w:r>
    </w:p>
    <w:p w14:paraId="5249132A" w14:textId="77777777" w:rsidR="002D6F5A" w:rsidRPr="00F86E0A" w:rsidRDefault="002D6F5A" w:rsidP="002D6F5A">
      <w:pPr>
        <w:spacing w:line="20" w:lineRule="atLeast"/>
        <w:ind w:firstLine="709"/>
        <w:jc w:val="both"/>
        <w:rPr>
          <w:rFonts w:ascii="Times New Roman" w:hAnsi="Times New Roman" w:cs="Times New Roman"/>
          <w:sz w:val="28"/>
          <w:szCs w:val="28"/>
        </w:rPr>
      </w:pPr>
      <w:r w:rsidRPr="00F86E0A">
        <w:rPr>
          <w:rFonts w:ascii="Times New Roman" w:hAnsi="Times New Roman" w:cs="Times New Roman"/>
          <w:b/>
          <w:noProof/>
          <w:sz w:val="28"/>
          <w:szCs w:val="28"/>
          <w:lang w:eastAsia="ru-RU"/>
        </w:rPr>
        <w:drawing>
          <wp:inline distT="0" distB="0" distL="0" distR="0" wp14:anchorId="6CF41D65" wp14:editId="10C78BF0">
            <wp:extent cx="5410200" cy="4095750"/>
            <wp:effectExtent l="0" t="0" r="0" b="0"/>
            <wp:docPr id="37" name="Объект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71111E" w14:textId="77777777" w:rsidR="002D6F5A" w:rsidRPr="00F86E0A" w:rsidRDefault="002D6F5A" w:rsidP="002D6F5A">
      <w:pPr>
        <w:spacing w:line="20" w:lineRule="atLeast"/>
        <w:ind w:firstLine="709"/>
        <w:jc w:val="both"/>
        <w:rPr>
          <w:rFonts w:ascii="Times New Roman" w:hAnsi="Times New Roman" w:cs="Times New Roman"/>
          <w:sz w:val="28"/>
          <w:szCs w:val="28"/>
        </w:rPr>
      </w:pPr>
    </w:p>
    <w:p w14:paraId="04AA8418" w14:textId="77777777" w:rsidR="002D6F5A" w:rsidRPr="00F86E0A" w:rsidRDefault="002D6F5A" w:rsidP="002D6F5A">
      <w:pPr>
        <w:spacing w:line="20" w:lineRule="atLeast"/>
        <w:ind w:firstLine="709"/>
        <w:jc w:val="both"/>
        <w:rPr>
          <w:rFonts w:ascii="Times New Roman" w:hAnsi="Times New Roman" w:cs="Times New Roman"/>
          <w:sz w:val="28"/>
          <w:szCs w:val="28"/>
        </w:rPr>
      </w:pPr>
      <w:r w:rsidRPr="00F86E0A">
        <w:rPr>
          <w:rFonts w:ascii="Times New Roman" w:hAnsi="Times New Roman" w:cs="Times New Roman"/>
          <w:sz w:val="28"/>
          <w:szCs w:val="28"/>
        </w:rPr>
        <w:t>По сравнению с 2020 годом доля налога на доходы физических лиц снизилась на 10,5 процентных пункта.</w:t>
      </w:r>
    </w:p>
    <w:p w14:paraId="1C9A382E" w14:textId="77777777" w:rsidR="002D6F5A" w:rsidRPr="00F86E0A" w:rsidRDefault="002D6F5A" w:rsidP="002D6F5A">
      <w:pPr>
        <w:spacing w:line="20" w:lineRule="atLeast"/>
        <w:jc w:val="center"/>
        <w:rPr>
          <w:rFonts w:ascii="Times New Roman" w:hAnsi="Times New Roman" w:cs="Times New Roman"/>
          <w:b/>
          <w:bCs/>
          <w:sz w:val="28"/>
          <w:szCs w:val="28"/>
        </w:rPr>
      </w:pPr>
      <w:r w:rsidRPr="00F86E0A">
        <w:rPr>
          <w:rFonts w:ascii="Times New Roman" w:hAnsi="Times New Roman" w:cs="Times New Roman"/>
          <w:b/>
          <w:bCs/>
          <w:sz w:val="28"/>
          <w:szCs w:val="28"/>
        </w:rPr>
        <w:t>Динамика изменения структуры налоговых и неналоговых доходов</w:t>
      </w:r>
    </w:p>
    <w:p w14:paraId="6369FDAC" w14:textId="77777777" w:rsidR="002D6F5A" w:rsidRPr="00F86E0A" w:rsidRDefault="002D6F5A" w:rsidP="002D6F5A">
      <w:pPr>
        <w:spacing w:line="20" w:lineRule="atLeast"/>
        <w:jc w:val="center"/>
        <w:rPr>
          <w:rFonts w:ascii="Times New Roman" w:hAnsi="Times New Roman" w:cs="Times New Roman"/>
          <w:b/>
          <w:bCs/>
          <w:sz w:val="28"/>
          <w:szCs w:val="28"/>
        </w:rPr>
      </w:pPr>
      <w:r w:rsidRPr="00F86E0A">
        <w:rPr>
          <w:rFonts w:ascii="Times New Roman" w:hAnsi="Times New Roman" w:cs="Times New Roman"/>
          <w:b/>
          <w:bCs/>
          <w:sz w:val="28"/>
          <w:szCs w:val="28"/>
        </w:rPr>
        <w:t xml:space="preserve"> бюджета муниципального образования «Чердаклинский район» </w:t>
      </w:r>
    </w:p>
    <w:p w14:paraId="74359BD4" w14:textId="77777777" w:rsidR="002D6F5A" w:rsidRPr="00F86E0A" w:rsidRDefault="002D6F5A" w:rsidP="002D6F5A">
      <w:pPr>
        <w:spacing w:line="20" w:lineRule="atLeast"/>
        <w:jc w:val="center"/>
        <w:rPr>
          <w:rFonts w:ascii="Times New Roman" w:hAnsi="Times New Roman" w:cs="Times New Roman"/>
          <w:b/>
          <w:bCs/>
          <w:sz w:val="28"/>
          <w:szCs w:val="28"/>
        </w:rPr>
      </w:pPr>
      <w:r w:rsidRPr="00F86E0A">
        <w:rPr>
          <w:rFonts w:ascii="Times New Roman" w:hAnsi="Times New Roman" w:cs="Times New Roman"/>
          <w:b/>
          <w:bCs/>
          <w:sz w:val="28"/>
          <w:szCs w:val="28"/>
        </w:rPr>
        <w:t>Ульяновской области за 2016-2021 года (тыс. рублей)</w:t>
      </w:r>
    </w:p>
    <w:p w14:paraId="47A806E1" w14:textId="77777777" w:rsidR="002D6F5A" w:rsidRPr="00F86E0A" w:rsidRDefault="002D6F5A" w:rsidP="002D6F5A">
      <w:pPr>
        <w:pStyle w:val="2"/>
        <w:spacing w:after="0" w:line="240" w:lineRule="auto"/>
        <w:ind w:left="0" w:firstLine="680"/>
        <w:jc w:val="right"/>
        <w:rPr>
          <w:b/>
          <w:bCs/>
          <w:sz w:val="28"/>
          <w:szCs w:val="28"/>
        </w:rPr>
      </w:pPr>
    </w:p>
    <w:p w14:paraId="141CD11D" w14:textId="77777777" w:rsidR="002D6F5A" w:rsidRPr="00F86E0A" w:rsidRDefault="002D6F5A" w:rsidP="002D6F5A">
      <w:pPr>
        <w:pStyle w:val="2"/>
        <w:spacing w:after="0" w:line="240" w:lineRule="auto"/>
        <w:ind w:left="0" w:firstLine="680"/>
        <w:jc w:val="both"/>
        <w:rPr>
          <w:sz w:val="28"/>
          <w:szCs w:val="28"/>
        </w:rPr>
      </w:pPr>
      <w:r w:rsidRPr="00F86E0A">
        <w:rPr>
          <w:noProof/>
          <w:sz w:val="28"/>
          <w:szCs w:val="28"/>
        </w:rPr>
        <w:drawing>
          <wp:inline distT="0" distB="0" distL="0" distR="0" wp14:anchorId="08762E27" wp14:editId="38D54923">
            <wp:extent cx="4981575" cy="2819400"/>
            <wp:effectExtent l="0" t="0" r="0" b="0"/>
            <wp:docPr id="38" name="Объект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8F042D" w14:textId="77777777" w:rsidR="002D6F5A" w:rsidRPr="00F86E0A" w:rsidRDefault="002D6F5A" w:rsidP="002D6F5A">
      <w:pPr>
        <w:jc w:val="center"/>
        <w:rPr>
          <w:rFonts w:ascii="Times New Roman" w:hAnsi="Times New Roman" w:cs="Times New Roman"/>
          <w:b/>
          <w:bCs/>
          <w:sz w:val="28"/>
          <w:szCs w:val="28"/>
          <w:u w:val="single"/>
        </w:rPr>
      </w:pPr>
      <w:r w:rsidRPr="00F86E0A">
        <w:rPr>
          <w:rFonts w:ascii="Times New Roman" w:hAnsi="Times New Roman" w:cs="Times New Roman"/>
          <w:b/>
          <w:bCs/>
          <w:sz w:val="28"/>
          <w:szCs w:val="28"/>
          <w:u w:val="single"/>
        </w:rPr>
        <w:t>Налоговые доходы</w:t>
      </w:r>
    </w:p>
    <w:p w14:paraId="79A0067D" w14:textId="77777777" w:rsidR="002D6F5A" w:rsidRPr="00F86E0A" w:rsidRDefault="002D6F5A" w:rsidP="002D6F5A">
      <w:pPr>
        <w:tabs>
          <w:tab w:val="left" w:pos="720"/>
        </w:tabs>
        <w:ind w:firstLine="709"/>
        <w:jc w:val="both"/>
        <w:rPr>
          <w:rFonts w:ascii="Times New Roman" w:hAnsi="Times New Roman" w:cs="Times New Roman"/>
          <w:sz w:val="28"/>
          <w:szCs w:val="28"/>
        </w:rPr>
      </w:pPr>
      <w:r w:rsidRPr="00F86E0A">
        <w:rPr>
          <w:rFonts w:ascii="Times New Roman" w:hAnsi="Times New Roman" w:cs="Times New Roman"/>
          <w:sz w:val="28"/>
          <w:szCs w:val="28"/>
        </w:rPr>
        <w:t>Бюджет муниципального образования «Чердаклинский район» Ульяновской области по налоговым доходам в 2021 году исполнен в сумме 195264,8 тыс. рублей, что составляет 104,9 процентов к уточнённому плану. План перевыполнен на 9149,8 тыс. рублей. В 2021 году налоговых доходов поступило на 49670,6 тыс. рублей больше, чем в 2020 году.</w:t>
      </w:r>
    </w:p>
    <w:p w14:paraId="0B25E8F1" w14:textId="77777777" w:rsidR="002D6F5A" w:rsidRPr="00F86E0A" w:rsidRDefault="002D6F5A" w:rsidP="002D6F5A">
      <w:pPr>
        <w:pStyle w:val="3"/>
        <w:tabs>
          <w:tab w:val="left" w:pos="720"/>
        </w:tabs>
        <w:spacing w:after="0"/>
        <w:ind w:left="0" w:firstLine="709"/>
        <w:jc w:val="both"/>
        <w:rPr>
          <w:sz w:val="28"/>
          <w:szCs w:val="28"/>
        </w:rPr>
      </w:pPr>
      <w:r w:rsidRPr="00F86E0A">
        <w:rPr>
          <w:sz w:val="28"/>
          <w:szCs w:val="28"/>
        </w:rPr>
        <w:t>Доля налоговых доходов в общей сумме налоговых и неналоговых доходов бюджета в 2021 году составила 89,4%, в 2020 году доля составляла 89,5%.</w:t>
      </w:r>
    </w:p>
    <w:p w14:paraId="48661F05" w14:textId="77777777" w:rsidR="002D6F5A" w:rsidRPr="00F86E0A" w:rsidRDefault="002D6F5A" w:rsidP="002D6F5A">
      <w:pPr>
        <w:spacing w:line="20" w:lineRule="atLeast"/>
        <w:jc w:val="center"/>
        <w:rPr>
          <w:rFonts w:ascii="Times New Roman" w:hAnsi="Times New Roman" w:cs="Times New Roman"/>
          <w:b/>
          <w:bCs/>
          <w:i/>
          <w:iCs/>
          <w:sz w:val="28"/>
          <w:szCs w:val="28"/>
        </w:rPr>
      </w:pPr>
      <w:r w:rsidRPr="00F86E0A">
        <w:rPr>
          <w:rFonts w:ascii="Times New Roman" w:hAnsi="Times New Roman" w:cs="Times New Roman"/>
          <w:b/>
          <w:bCs/>
          <w:i/>
          <w:iCs/>
          <w:sz w:val="28"/>
          <w:szCs w:val="28"/>
        </w:rPr>
        <w:t>Налог на доходы физических лиц</w:t>
      </w:r>
    </w:p>
    <w:p w14:paraId="10C0E8DF" w14:textId="77777777" w:rsidR="002D6F5A" w:rsidRPr="00F86E0A" w:rsidRDefault="002D6F5A" w:rsidP="002D6F5A">
      <w:pPr>
        <w:ind w:firstLine="709"/>
        <w:jc w:val="both"/>
        <w:rPr>
          <w:rFonts w:ascii="Times New Roman" w:hAnsi="Times New Roman" w:cs="Times New Roman"/>
          <w:sz w:val="28"/>
          <w:szCs w:val="28"/>
        </w:rPr>
      </w:pPr>
      <w:r w:rsidRPr="00F86E0A">
        <w:rPr>
          <w:rFonts w:ascii="Times New Roman" w:hAnsi="Times New Roman" w:cs="Times New Roman"/>
          <w:sz w:val="28"/>
          <w:szCs w:val="28"/>
        </w:rPr>
        <w:t xml:space="preserve">Налог на доходы физических лиц поступил в сумме 117482,2 тыс. рублей или на 105,8 процента от уточненного годового плана. </w:t>
      </w:r>
    </w:p>
    <w:p w14:paraId="53B2759F" w14:textId="77777777" w:rsidR="002D6F5A" w:rsidRPr="00F86E0A" w:rsidRDefault="002D6F5A" w:rsidP="002D6F5A">
      <w:pPr>
        <w:ind w:firstLine="709"/>
        <w:jc w:val="both"/>
        <w:rPr>
          <w:rFonts w:ascii="Times New Roman" w:hAnsi="Times New Roman" w:cs="Times New Roman"/>
          <w:sz w:val="28"/>
          <w:szCs w:val="28"/>
        </w:rPr>
      </w:pPr>
      <w:r w:rsidRPr="00F86E0A">
        <w:rPr>
          <w:rFonts w:ascii="Times New Roman" w:hAnsi="Times New Roman" w:cs="Times New Roman"/>
          <w:sz w:val="28"/>
          <w:szCs w:val="28"/>
        </w:rPr>
        <w:t>За аналогичный период 2020 года поступление по НДФЛ составляло 104572,4 тыс. рублей.  Рост в 2021 году на 112,3%.</w:t>
      </w:r>
    </w:p>
    <w:p w14:paraId="005740F6" w14:textId="77777777" w:rsidR="002D6F5A" w:rsidRPr="00F86E0A" w:rsidRDefault="002D6F5A" w:rsidP="002D6F5A">
      <w:pPr>
        <w:tabs>
          <w:tab w:val="left" w:pos="0"/>
        </w:tabs>
        <w:ind w:firstLine="709"/>
        <w:jc w:val="center"/>
        <w:rPr>
          <w:rFonts w:ascii="Times New Roman" w:hAnsi="Times New Roman" w:cs="Times New Roman"/>
          <w:b/>
          <w:bCs/>
          <w:i/>
          <w:iCs/>
          <w:sz w:val="28"/>
          <w:szCs w:val="28"/>
        </w:rPr>
      </w:pPr>
      <w:r w:rsidRPr="00F86E0A">
        <w:rPr>
          <w:rFonts w:ascii="Times New Roman" w:hAnsi="Times New Roman" w:cs="Times New Roman"/>
          <w:b/>
          <w:bCs/>
          <w:i/>
          <w:iCs/>
          <w:sz w:val="28"/>
          <w:szCs w:val="28"/>
        </w:rPr>
        <w:t>Акцизы</w:t>
      </w:r>
    </w:p>
    <w:p w14:paraId="2E63DBEF" w14:textId="77777777" w:rsidR="002D6F5A" w:rsidRPr="00F86E0A" w:rsidRDefault="002D6F5A" w:rsidP="002D6F5A">
      <w:pPr>
        <w:ind w:firstLine="709"/>
        <w:jc w:val="both"/>
        <w:rPr>
          <w:rFonts w:ascii="Times New Roman" w:hAnsi="Times New Roman" w:cs="Times New Roman"/>
          <w:sz w:val="28"/>
          <w:szCs w:val="28"/>
        </w:rPr>
      </w:pPr>
      <w:r w:rsidRPr="00F86E0A">
        <w:rPr>
          <w:rFonts w:ascii="Times New Roman" w:hAnsi="Times New Roman" w:cs="Times New Roman"/>
          <w:sz w:val="28"/>
          <w:szCs w:val="28"/>
        </w:rPr>
        <w:lastRenderedPageBreak/>
        <w:t xml:space="preserve">Поступление по данному виду налогового дохода в 2021 году составило 14443,3 тыс. рублей. Исполнение годового назначения составляет 100 процентов. В 2020 году данный показатель составлял 12182,1 тыс. рублей. </w:t>
      </w:r>
    </w:p>
    <w:p w14:paraId="47F92D00" w14:textId="77777777" w:rsidR="002D6F5A" w:rsidRPr="00F86E0A" w:rsidRDefault="002D6F5A" w:rsidP="002D6F5A">
      <w:pPr>
        <w:spacing w:line="20" w:lineRule="atLeast"/>
        <w:jc w:val="center"/>
        <w:rPr>
          <w:rFonts w:ascii="Times New Roman" w:hAnsi="Times New Roman" w:cs="Times New Roman"/>
          <w:b/>
          <w:bCs/>
          <w:i/>
          <w:iCs/>
          <w:sz w:val="28"/>
          <w:szCs w:val="28"/>
        </w:rPr>
      </w:pPr>
      <w:r w:rsidRPr="00F86E0A">
        <w:rPr>
          <w:rFonts w:ascii="Times New Roman" w:hAnsi="Times New Roman" w:cs="Times New Roman"/>
          <w:b/>
          <w:bCs/>
          <w:i/>
          <w:iCs/>
          <w:sz w:val="28"/>
          <w:szCs w:val="28"/>
        </w:rPr>
        <w:t>Налог, взимаемый в связи с применением упрощенной системы налогообложения</w:t>
      </w:r>
    </w:p>
    <w:p w14:paraId="3D4044AC" w14:textId="77777777" w:rsidR="002D6F5A" w:rsidRPr="00F86E0A" w:rsidRDefault="002D6F5A" w:rsidP="002D6F5A">
      <w:pPr>
        <w:ind w:firstLine="709"/>
        <w:jc w:val="both"/>
        <w:rPr>
          <w:rFonts w:ascii="Times New Roman" w:hAnsi="Times New Roman" w:cs="Times New Roman"/>
          <w:sz w:val="28"/>
          <w:szCs w:val="28"/>
        </w:rPr>
      </w:pPr>
      <w:r w:rsidRPr="00F86E0A">
        <w:rPr>
          <w:rFonts w:ascii="Times New Roman" w:hAnsi="Times New Roman" w:cs="Times New Roman"/>
          <w:sz w:val="28"/>
          <w:szCs w:val="28"/>
        </w:rPr>
        <w:t>Налог, взимаемый в связи с применением упрощенной системы налогообложения, поступил в сумме 26831,0 тыс. рублей или на</w:t>
      </w:r>
      <w:r w:rsidRPr="00F86E0A">
        <w:rPr>
          <w:rFonts w:ascii="Times New Roman" w:hAnsi="Times New Roman" w:cs="Times New Roman"/>
          <w:sz w:val="28"/>
          <w:szCs w:val="28"/>
        </w:rPr>
        <w:br/>
        <w:t>7,6 процента больше уточненного годового назначения.</w:t>
      </w:r>
    </w:p>
    <w:p w14:paraId="659754FF" w14:textId="77777777" w:rsidR="002D6F5A" w:rsidRPr="00F86E0A" w:rsidRDefault="002D6F5A" w:rsidP="002D6F5A">
      <w:pPr>
        <w:ind w:firstLine="709"/>
        <w:jc w:val="both"/>
        <w:rPr>
          <w:rFonts w:ascii="Times New Roman" w:hAnsi="Times New Roman" w:cs="Times New Roman"/>
          <w:sz w:val="28"/>
          <w:szCs w:val="28"/>
        </w:rPr>
      </w:pPr>
      <w:r w:rsidRPr="00F86E0A">
        <w:rPr>
          <w:rFonts w:ascii="Times New Roman" w:hAnsi="Times New Roman" w:cs="Times New Roman"/>
          <w:sz w:val="28"/>
          <w:szCs w:val="28"/>
        </w:rPr>
        <w:t>В 2020 году данный показатель составлял 10686,4 тыс. рублей. Рост вызван переходом налогоплательщиков на данный вид налогового дохода с отмененного с 01.01.2021 года налога на вмененный доход.</w:t>
      </w:r>
    </w:p>
    <w:p w14:paraId="79A4A4A8" w14:textId="77777777" w:rsidR="002D6F5A" w:rsidRPr="00F86E0A" w:rsidRDefault="002D6F5A" w:rsidP="002D6F5A">
      <w:pPr>
        <w:spacing w:line="20" w:lineRule="atLeast"/>
        <w:jc w:val="center"/>
        <w:rPr>
          <w:rFonts w:ascii="Times New Roman" w:hAnsi="Times New Roman" w:cs="Times New Roman"/>
          <w:b/>
          <w:bCs/>
          <w:i/>
          <w:iCs/>
          <w:sz w:val="28"/>
          <w:szCs w:val="28"/>
        </w:rPr>
      </w:pPr>
      <w:r w:rsidRPr="00F86E0A">
        <w:rPr>
          <w:rFonts w:ascii="Times New Roman" w:hAnsi="Times New Roman" w:cs="Times New Roman"/>
          <w:b/>
          <w:bCs/>
          <w:i/>
          <w:iCs/>
          <w:sz w:val="28"/>
          <w:szCs w:val="28"/>
        </w:rPr>
        <w:t>Налог, взимаемый в связи с применением патентной системы налогообложения</w:t>
      </w:r>
    </w:p>
    <w:p w14:paraId="3C4DC20F" w14:textId="77777777" w:rsidR="002D6F5A" w:rsidRPr="00F86E0A" w:rsidRDefault="002D6F5A" w:rsidP="002D6F5A">
      <w:pPr>
        <w:ind w:firstLine="709"/>
        <w:jc w:val="both"/>
        <w:rPr>
          <w:rFonts w:ascii="Times New Roman" w:hAnsi="Times New Roman" w:cs="Times New Roman"/>
          <w:sz w:val="28"/>
          <w:szCs w:val="28"/>
        </w:rPr>
      </w:pPr>
      <w:r w:rsidRPr="00F86E0A">
        <w:rPr>
          <w:rFonts w:ascii="Times New Roman" w:hAnsi="Times New Roman" w:cs="Times New Roman"/>
          <w:sz w:val="28"/>
          <w:szCs w:val="28"/>
        </w:rPr>
        <w:t>Налог, взимаемый в связи с применением патентной системы налогообложения, поступил в сумме 2294,2 тыс. рублей или на</w:t>
      </w:r>
      <w:r w:rsidRPr="00F86E0A">
        <w:rPr>
          <w:rFonts w:ascii="Times New Roman" w:hAnsi="Times New Roman" w:cs="Times New Roman"/>
          <w:sz w:val="28"/>
          <w:szCs w:val="28"/>
        </w:rPr>
        <w:br/>
        <w:t>23,4 процента больше уточненного годового назначения.</w:t>
      </w:r>
    </w:p>
    <w:p w14:paraId="0E1A8B33" w14:textId="77777777" w:rsidR="002D6F5A" w:rsidRPr="00F86E0A" w:rsidRDefault="002D6F5A" w:rsidP="002D6F5A">
      <w:pPr>
        <w:ind w:firstLine="709"/>
        <w:jc w:val="both"/>
        <w:rPr>
          <w:rFonts w:ascii="Times New Roman" w:hAnsi="Times New Roman" w:cs="Times New Roman"/>
          <w:sz w:val="28"/>
          <w:szCs w:val="28"/>
        </w:rPr>
      </w:pPr>
      <w:r w:rsidRPr="00F86E0A">
        <w:rPr>
          <w:rFonts w:ascii="Times New Roman" w:hAnsi="Times New Roman" w:cs="Times New Roman"/>
          <w:sz w:val="28"/>
          <w:szCs w:val="28"/>
        </w:rPr>
        <w:t xml:space="preserve"> По сравнению с 2020 годом поступление выросло в 3,6 раза в связи переходом налогоплательщиков на данный вид налогового дохода с отмененного с 01.01.2021 года налога на вмененный доход.</w:t>
      </w:r>
    </w:p>
    <w:p w14:paraId="2B5ADD86" w14:textId="77777777" w:rsidR="002D6F5A" w:rsidRPr="00F86E0A" w:rsidRDefault="002D6F5A" w:rsidP="002D6F5A">
      <w:pPr>
        <w:spacing w:line="20" w:lineRule="atLeast"/>
        <w:jc w:val="center"/>
        <w:rPr>
          <w:rFonts w:ascii="Times New Roman" w:hAnsi="Times New Roman" w:cs="Times New Roman"/>
          <w:b/>
          <w:bCs/>
          <w:i/>
          <w:iCs/>
          <w:sz w:val="28"/>
          <w:szCs w:val="28"/>
        </w:rPr>
      </w:pPr>
      <w:r w:rsidRPr="00F86E0A">
        <w:rPr>
          <w:rFonts w:ascii="Times New Roman" w:hAnsi="Times New Roman" w:cs="Times New Roman"/>
          <w:b/>
          <w:bCs/>
          <w:i/>
          <w:iCs/>
          <w:sz w:val="28"/>
          <w:szCs w:val="28"/>
        </w:rPr>
        <w:t>Налог на вмененный доход для отдельных видов деятельности</w:t>
      </w:r>
    </w:p>
    <w:p w14:paraId="57F127C8" w14:textId="77777777" w:rsidR="002D6F5A" w:rsidRPr="00F86E0A" w:rsidRDefault="002D6F5A" w:rsidP="002D6F5A">
      <w:pPr>
        <w:ind w:firstLine="709"/>
        <w:jc w:val="both"/>
        <w:rPr>
          <w:rFonts w:ascii="Times New Roman" w:hAnsi="Times New Roman" w:cs="Times New Roman"/>
          <w:sz w:val="28"/>
          <w:szCs w:val="28"/>
        </w:rPr>
      </w:pPr>
      <w:r w:rsidRPr="00F86E0A">
        <w:rPr>
          <w:rFonts w:ascii="Times New Roman" w:hAnsi="Times New Roman" w:cs="Times New Roman"/>
          <w:sz w:val="28"/>
          <w:szCs w:val="28"/>
        </w:rPr>
        <w:t xml:space="preserve">Поступление  единого налога на вмененный доход для отдельных видов деятельности за отчетный период составило 1611,7 тыс. рублей при бюджетном назначении 1586,3 тыс. рубле. Исполнение 101,6 процентов. </w:t>
      </w:r>
    </w:p>
    <w:p w14:paraId="59901625" w14:textId="77777777" w:rsidR="002D6F5A" w:rsidRPr="00F86E0A" w:rsidRDefault="002D6F5A" w:rsidP="002D6F5A">
      <w:pPr>
        <w:ind w:firstLine="709"/>
        <w:jc w:val="both"/>
        <w:rPr>
          <w:rFonts w:ascii="Times New Roman" w:hAnsi="Times New Roman" w:cs="Times New Roman"/>
          <w:sz w:val="28"/>
          <w:szCs w:val="28"/>
        </w:rPr>
      </w:pPr>
      <w:r w:rsidRPr="00F86E0A">
        <w:rPr>
          <w:rFonts w:ascii="Times New Roman" w:hAnsi="Times New Roman" w:cs="Times New Roman"/>
          <w:sz w:val="28"/>
          <w:szCs w:val="28"/>
        </w:rPr>
        <w:t>По сравнению с 2020 годом поступление снизилось на 3467,3 тыс.  рублей или на 68,3 процентных пункта. Снижение связано с отменой с 01.01.2021 года данного вида налога.</w:t>
      </w:r>
    </w:p>
    <w:p w14:paraId="07AE7844" w14:textId="77777777" w:rsidR="002D6F5A" w:rsidRPr="00F86E0A" w:rsidRDefault="002D6F5A" w:rsidP="002D6F5A">
      <w:pPr>
        <w:spacing w:line="20" w:lineRule="atLeast"/>
        <w:jc w:val="center"/>
        <w:rPr>
          <w:rFonts w:ascii="Times New Roman" w:hAnsi="Times New Roman" w:cs="Times New Roman"/>
          <w:b/>
          <w:bCs/>
          <w:i/>
          <w:iCs/>
          <w:sz w:val="28"/>
          <w:szCs w:val="28"/>
        </w:rPr>
      </w:pPr>
      <w:r w:rsidRPr="00F86E0A">
        <w:rPr>
          <w:rFonts w:ascii="Times New Roman" w:hAnsi="Times New Roman" w:cs="Times New Roman"/>
          <w:b/>
          <w:bCs/>
          <w:i/>
          <w:iCs/>
          <w:sz w:val="28"/>
          <w:szCs w:val="28"/>
        </w:rPr>
        <w:t>Единый сельскохозяйственный налог</w:t>
      </w:r>
    </w:p>
    <w:p w14:paraId="4B486E9E" w14:textId="77777777" w:rsidR="002D6F5A" w:rsidRPr="00F86E0A" w:rsidRDefault="002D6F5A" w:rsidP="002D6F5A">
      <w:pPr>
        <w:ind w:firstLine="709"/>
        <w:jc w:val="both"/>
        <w:rPr>
          <w:rFonts w:ascii="Times New Roman" w:hAnsi="Times New Roman" w:cs="Times New Roman"/>
          <w:sz w:val="28"/>
          <w:szCs w:val="28"/>
        </w:rPr>
      </w:pPr>
      <w:r w:rsidRPr="00F86E0A">
        <w:rPr>
          <w:rFonts w:ascii="Times New Roman" w:hAnsi="Times New Roman" w:cs="Times New Roman"/>
          <w:sz w:val="28"/>
          <w:szCs w:val="28"/>
        </w:rPr>
        <w:t>Поступление единого сельскохозяйственного налога за январь-декабрь 2021 года составило 27180 тыс. рублей при плановом назначении 27165,9 тыс. рублей. Исполнение составило 100 процентов. За аналогичный период 2020 года поступление составляло 7497,6 тыс. рублей. Рост на 19682,4 тыс. рублей или в 3,6 раза.</w:t>
      </w:r>
    </w:p>
    <w:p w14:paraId="34C879CB" w14:textId="77777777" w:rsidR="002D6F5A" w:rsidRPr="00F86E0A" w:rsidRDefault="002D6F5A" w:rsidP="002D6F5A">
      <w:pPr>
        <w:spacing w:line="20" w:lineRule="atLeast"/>
        <w:jc w:val="center"/>
        <w:rPr>
          <w:rFonts w:ascii="Times New Roman" w:hAnsi="Times New Roman" w:cs="Times New Roman"/>
          <w:b/>
          <w:bCs/>
          <w:i/>
          <w:iCs/>
          <w:sz w:val="28"/>
          <w:szCs w:val="28"/>
        </w:rPr>
      </w:pPr>
      <w:r w:rsidRPr="00F86E0A">
        <w:rPr>
          <w:rFonts w:ascii="Times New Roman" w:hAnsi="Times New Roman" w:cs="Times New Roman"/>
          <w:b/>
          <w:bCs/>
          <w:i/>
          <w:iCs/>
          <w:sz w:val="28"/>
          <w:szCs w:val="28"/>
        </w:rPr>
        <w:lastRenderedPageBreak/>
        <w:t>Государственная пошлина</w:t>
      </w:r>
    </w:p>
    <w:p w14:paraId="09F524C9" w14:textId="77777777" w:rsidR="002D6F5A" w:rsidRPr="00F86E0A" w:rsidRDefault="002D6F5A" w:rsidP="002D6F5A">
      <w:pPr>
        <w:ind w:firstLine="709"/>
        <w:jc w:val="both"/>
        <w:rPr>
          <w:rFonts w:ascii="Times New Roman" w:hAnsi="Times New Roman" w:cs="Times New Roman"/>
          <w:sz w:val="28"/>
          <w:szCs w:val="28"/>
        </w:rPr>
      </w:pPr>
      <w:r w:rsidRPr="00F86E0A">
        <w:rPr>
          <w:rFonts w:ascii="Times New Roman" w:hAnsi="Times New Roman" w:cs="Times New Roman"/>
          <w:sz w:val="28"/>
          <w:szCs w:val="28"/>
        </w:rPr>
        <w:t xml:space="preserve">Фактическое поступление по государственной пошлине за отчетный период составило 5424,6 тыс. рублей при плане 5085,3 тыс. рублей Исполнение 106,7 процента.  В 2020 году поступление составляло 4937,4 тыс. рублей. </w:t>
      </w:r>
    </w:p>
    <w:p w14:paraId="1C90E3CD" w14:textId="77777777" w:rsidR="002D6F5A" w:rsidRPr="00F86E0A" w:rsidRDefault="002D6F5A" w:rsidP="002D6F5A">
      <w:pPr>
        <w:jc w:val="center"/>
        <w:rPr>
          <w:rFonts w:ascii="Times New Roman" w:hAnsi="Times New Roman" w:cs="Times New Roman"/>
          <w:b/>
          <w:bCs/>
          <w:sz w:val="28"/>
          <w:szCs w:val="28"/>
          <w:u w:val="single"/>
        </w:rPr>
      </w:pPr>
      <w:r w:rsidRPr="00F86E0A">
        <w:rPr>
          <w:rFonts w:ascii="Times New Roman" w:hAnsi="Times New Roman" w:cs="Times New Roman"/>
          <w:b/>
          <w:bCs/>
          <w:sz w:val="28"/>
          <w:szCs w:val="28"/>
          <w:u w:val="single"/>
        </w:rPr>
        <w:t>Неналоговые доходы</w:t>
      </w:r>
    </w:p>
    <w:p w14:paraId="7D7FEC76" w14:textId="77777777" w:rsidR="002D6F5A" w:rsidRPr="00F86E0A" w:rsidRDefault="002D6F5A" w:rsidP="002D6F5A">
      <w:pPr>
        <w:tabs>
          <w:tab w:val="left" w:pos="720"/>
        </w:tabs>
        <w:ind w:firstLine="720"/>
        <w:jc w:val="both"/>
        <w:rPr>
          <w:rFonts w:ascii="Times New Roman" w:hAnsi="Times New Roman" w:cs="Times New Roman"/>
          <w:sz w:val="28"/>
          <w:szCs w:val="28"/>
        </w:rPr>
      </w:pPr>
      <w:r w:rsidRPr="00F86E0A">
        <w:rPr>
          <w:rFonts w:ascii="Times New Roman" w:hAnsi="Times New Roman" w:cs="Times New Roman"/>
          <w:sz w:val="28"/>
          <w:szCs w:val="28"/>
        </w:rPr>
        <w:t>Бюджет муниципального образования «Чердаклинский район» по неналоговым доходам исполнен в сумме 23040,6 тыс. рублей, что составило 108,6 процентов к уточненному плану.  План первоначальный (6399,1 тыс.руб.) перевыполнен на 16641,5 тыс. рублей за счет сверхплановых поступлений от продажи права аренды земельных участков, доходов от компенсации затрат бюджета муниципального  района, продажи материальных и нематериальных активов и поступления инициативных платежей от населения и юридических лиц в рамках участия в проектах поддержки местных инициатив.</w:t>
      </w:r>
    </w:p>
    <w:p w14:paraId="2F9F6587" w14:textId="77777777" w:rsidR="002D6F5A" w:rsidRPr="00F86E0A" w:rsidRDefault="002D6F5A" w:rsidP="002D6F5A">
      <w:pPr>
        <w:spacing w:line="20" w:lineRule="atLeast"/>
        <w:jc w:val="center"/>
        <w:rPr>
          <w:rFonts w:ascii="Times New Roman" w:hAnsi="Times New Roman" w:cs="Times New Roman"/>
          <w:b/>
          <w:bCs/>
          <w:i/>
          <w:iCs/>
          <w:sz w:val="28"/>
          <w:szCs w:val="28"/>
        </w:rPr>
      </w:pPr>
      <w:r w:rsidRPr="00F86E0A">
        <w:rPr>
          <w:rFonts w:ascii="Times New Roman" w:hAnsi="Times New Roman" w:cs="Times New Roman"/>
          <w:b/>
          <w:bCs/>
          <w:i/>
          <w:iCs/>
          <w:sz w:val="28"/>
          <w:szCs w:val="28"/>
        </w:rPr>
        <w:t xml:space="preserve">Доходы от использования имущества находящегося в муниципальной собственности </w:t>
      </w:r>
    </w:p>
    <w:p w14:paraId="1106ACDC" w14:textId="77777777" w:rsidR="002D6F5A" w:rsidRPr="00F86E0A" w:rsidRDefault="002D6F5A" w:rsidP="002D6F5A">
      <w:pPr>
        <w:ind w:firstLine="709"/>
        <w:jc w:val="both"/>
        <w:rPr>
          <w:rFonts w:ascii="Times New Roman" w:hAnsi="Times New Roman" w:cs="Times New Roman"/>
          <w:b/>
          <w:bCs/>
          <w:sz w:val="28"/>
          <w:szCs w:val="28"/>
        </w:rPr>
      </w:pPr>
      <w:r w:rsidRPr="00F86E0A">
        <w:rPr>
          <w:rFonts w:ascii="Times New Roman" w:hAnsi="Times New Roman" w:cs="Times New Roman"/>
          <w:sz w:val="28"/>
          <w:szCs w:val="28"/>
        </w:rPr>
        <w:t xml:space="preserve">Поступление в бюджет муниципального образования «Чердаклинский район» за 2021 год доходов от использования имущества, находящегося в муниципальной собственности составило 6244,1 тыс. рублей при плановом назначении 5383,1 тыс. рублей. Уточненный план выполнен на 116 процентов.  </w:t>
      </w:r>
    </w:p>
    <w:p w14:paraId="48222BF8" w14:textId="77777777" w:rsidR="002D6F5A" w:rsidRPr="00F86E0A" w:rsidRDefault="002D6F5A" w:rsidP="002D6F5A">
      <w:pPr>
        <w:spacing w:line="20" w:lineRule="atLeast"/>
        <w:jc w:val="center"/>
        <w:rPr>
          <w:rFonts w:ascii="Times New Roman" w:hAnsi="Times New Roman" w:cs="Times New Roman"/>
          <w:b/>
          <w:bCs/>
          <w:i/>
          <w:iCs/>
          <w:sz w:val="28"/>
          <w:szCs w:val="28"/>
        </w:rPr>
      </w:pPr>
      <w:r w:rsidRPr="00F86E0A">
        <w:rPr>
          <w:rFonts w:ascii="Times New Roman" w:hAnsi="Times New Roman" w:cs="Times New Roman"/>
          <w:b/>
          <w:bCs/>
          <w:i/>
          <w:iCs/>
          <w:sz w:val="28"/>
          <w:szCs w:val="28"/>
        </w:rPr>
        <w:t>Плата за негативное воздействие на окружающую среду</w:t>
      </w:r>
    </w:p>
    <w:p w14:paraId="61FD9DD6" w14:textId="77777777" w:rsidR="002D6F5A" w:rsidRPr="00F86E0A" w:rsidRDefault="002D6F5A" w:rsidP="002D6F5A">
      <w:pPr>
        <w:spacing w:line="20" w:lineRule="atLeast"/>
        <w:jc w:val="both"/>
        <w:rPr>
          <w:rFonts w:ascii="Times New Roman" w:hAnsi="Times New Roman" w:cs="Times New Roman"/>
          <w:b/>
          <w:bCs/>
          <w:i/>
          <w:iCs/>
          <w:sz w:val="28"/>
          <w:szCs w:val="28"/>
        </w:rPr>
      </w:pPr>
      <w:r w:rsidRPr="00F86E0A">
        <w:rPr>
          <w:rFonts w:ascii="Times New Roman" w:hAnsi="Times New Roman" w:cs="Times New Roman"/>
          <w:sz w:val="28"/>
          <w:szCs w:val="28"/>
        </w:rPr>
        <w:t xml:space="preserve">      Плата за негативное воздействие на окружающую среду за отчетный период поступила в сумме 1834,6 тыс. рублей, при бюджетном назначении 1828,0 тыс. рублей. Исполнение 100,4 процента. По сравнению с 2020 годом наблюдается рост на 1506,3 тыс. рублей, связанное с отменой платы за выбросы загрязняющих веществ (убраны вредные выбросы в атмосферу из мобильных объектов, оставлены только стационарные), отменой коэффициента 1,9 по Ульяновской области и введением с 01.01.2016 года нового порядка исчисления платы за негативное воздействие на окружающую среду.</w:t>
      </w:r>
    </w:p>
    <w:p w14:paraId="599D054A" w14:textId="77777777" w:rsidR="002D6F5A" w:rsidRPr="00F86E0A" w:rsidRDefault="002D6F5A" w:rsidP="002D6F5A">
      <w:pPr>
        <w:spacing w:line="20" w:lineRule="atLeast"/>
        <w:jc w:val="center"/>
        <w:rPr>
          <w:rFonts w:ascii="Times New Roman" w:hAnsi="Times New Roman" w:cs="Times New Roman"/>
          <w:b/>
          <w:bCs/>
          <w:i/>
          <w:iCs/>
          <w:sz w:val="28"/>
          <w:szCs w:val="28"/>
        </w:rPr>
      </w:pPr>
      <w:r w:rsidRPr="00F86E0A">
        <w:rPr>
          <w:rFonts w:ascii="Times New Roman" w:hAnsi="Times New Roman" w:cs="Times New Roman"/>
          <w:b/>
          <w:bCs/>
          <w:i/>
          <w:iCs/>
          <w:sz w:val="28"/>
          <w:szCs w:val="28"/>
        </w:rPr>
        <w:t>Доходы от оказания платных услуг и компенсации затрат муниципального района</w:t>
      </w:r>
    </w:p>
    <w:p w14:paraId="77E0CCF5" w14:textId="77777777" w:rsidR="002D6F5A" w:rsidRPr="00F86E0A" w:rsidRDefault="002D6F5A" w:rsidP="002D6F5A">
      <w:pPr>
        <w:ind w:firstLine="709"/>
        <w:jc w:val="both"/>
        <w:rPr>
          <w:rFonts w:ascii="Times New Roman" w:hAnsi="Times New Roman" w:cs="Times New Roman"/>
          <w:color w:val="000000"/>
          <w:spacing w:val="-1"/>
          <w:sz w:val="28"/>
          <w:szCs w:val="28"/>
        </w:rPr>
      </w:pPr>
      <w:r w:rsidRPr="00F86E0A">
        <w:rPr>
          <w:rFonts w:ascii="Times New Roman" w:hAnsi="Times New Roman" w:cs="Times New Roman"/>
          <w:sz w:val="28"/>
          <w:szCs w:val="28"/>
        </w:rPr>
        <w:t xml:space="preserve">Доходы от оказания платных услуг и компенсации затрат муниципального района составили 662,2 тыс. рублей или 110,4 процента от </w:t>
      </w:r>
      <w:r w:rsidRPr="00F86E0A">
        <w:rPr>
          <w:rFonts w:ascii="Times New Roman" w:hAnsi="Times New Roman" w:cs="Times New Roman"/>
          <w:sz w:val="28"/>
          <w:szCs w:val="28"/>
        </w:rPr>
        <w:lastRenderedPageBreak/>
        <w:t>уточненного планового назначения (600 тыс. рублей). Перевыполнение связано с п</w:t>
      </w:r>
      <w:r w:rsidRPr="00F86E0A">
        <w:rPr>
          <w:rFonts w:ascii="Times New Roman" w:hAnsi="Times New Roman" w:cs="Times New Roman"/>
          <w:color w:val="000000"/>
          <w:spacing w:val="-1"/>
          <w:sz w:val="28"/>
          <w:szCs w:val="28"/>
        </w:rPr>
        <w:t xml:space="preserve">оступлением разовых незапланированных поступлений.  </w:t>
      </w:r>
      <w:r w:rsidRPr="00F86E0A">
        <w:rPr>
          <w:rFonts w:ascii="Times New Roman" w:hAnsi="Times New Roman" w:cs="Times New Roman"/>
          <w:sz w:val="28"/>
          <w:szCs w:val="28"/>
        </w:rPr>
        <w:t>По сравнению с 2020 годом поступления снизились на 7,3 тыс. рублей в связи со сменой статуса казенного учреждения Детской школы искусств №1 в бюджетное.</w:t>
      </w:r>
    </w:p>
    <w:p w14:paraId="0623D47C" w14:textId="77777777" w:rsidR="002D6F5A" w:rsidRPr="00F86E0A" w:rsidRDefault="002D6F5A" w:rsidP="002D6F5A">
      <w:pPr>
        <w:spacing w:line="20" w:lineRule="atLeast"/>
        <w:jc w:val="center"/>
        <w:rPr>
          <w:rFonts w:ascii="Times New Roman" w:hAnsi="Times New Roman" w:cs="Times New Roman"/>
          <w:b/>
          <w:bCs/>
          <w:i/>
          <w:iCs/>
          <w:sz w:val="28"/>
          <w:szCs w:val="28"/>
        </w:rPr>
      </w:pPr>
      <w:r w:rsidRPr="00F86E0A">
        <w:rPr>
          <w:rFonts w:ascii="Times New Roman" w:hAnsi="Times New Roman" w:cs="Times New Roman"/>
          <w:b/>
          <w:bCs/>
          <w:i/>
          <w:iCs/>
          <w:sz w:val="28"/>
          <w:szCs w:val="28"/>
        </w:rPr>
        <w:t>Доходы от продажи материальных и нематериальных активов</w:t>
      </w:r>
    </w:p>
    <w:p w14:paraId="279B47BB" w14:textId="77777777" w:rsidR="002D6F5A" w:rsidRPr="00F86E0A" w:rsidRDefault="002D6F5A" w:rsidP="002D6F5A">
      <w:pPr>
        <w:ind w:firstLine="709"/>
        <w:jc w:val="both"/>
        <w:rPr>
          <w:rFonts w:ascii="Times New Roman" w:hAnsi="Times New Roman" w:cs="Times New Roman"/>
          <w:sz w:val="28"/>
          <w:szCs w:val="28"/>
        </w:rPr>
      </w:pPr>
      <w:r w:rsidRPr="00F86E0A">
        <w:rPr>
          <w:rFonts w:ascii="Times New Roman" w:hAnsi="Times New Roman" w:cs="Times New Roman"/>
          <w:sz w:val="28"/>
          <w:szCs w:val="28"/>
        </w:rPr>
        <w:t>Доходы от продажи земельных участков в 2021 году составили 12551,0 тыс. рублей, при плановом бюджетном назначении 11933,2 тыс. рублей. Исполнение утвержденного плана 105,2 процента. В 2020 году поступление по данному виду неналогового дохода составляло 10732,5 тыс. рублей. В 2021 году рост к уровню 2020 года составил 1818,5 тыс. рублей.</w:t>
      </w:r>
    </w:p>
    <w:p w14:paraId="0B1B8AA2" w14:textId="77777777" w:rsidR="002D6F5A" w:rsidRPr="00F86E0A" w:rsidRDefault="002D6F5A" w:rsidP="002D6F5A">
      <w:pPr>
        <w:jc w:val="center"/>
        <w:rPr>
          <w:rFonts w:ascii="Times New Roman" w:hAnsi="Times New Roman" w:cs="Times New Roman"/>
          <w:b/>
          <w:bCs/>
          <w:i/>
          <w:iCs/>
          <w:sz w:val="28"/>
          <w:szCs w:val="28"/>
        </w:rPr>
      </w:pPr>
      <w:r w:rsidRPr="00F86E0A">
        <w:rPr>
          <w:rFonts w:ascii="Times New Roman" w:hAnsi="Times New Roman" w:cs="Times New Roman"/>
          <w:b/>
          <w:bCs/>
          <w:i/>
          <w:iCs/>
          <w:sz w:val="28"/>
          <w:szCs w:val="28"/>
        </w:rPr>
        <w:t>Штрафы, санкции, возмещение ущерба</w:t>
      </w:r>
    </w:p>
    <w:p w14:paraId="3AA21715" w14:textId="77777777" w:rsidR="002D6F5A" w:rsidRPr="00F86E0A" w:rsidRDefault="002D6F5A" w:rsidP="002D6F5A">
      <w:pPr>
        <w:ind w:firstLine="709"/>
        <w:jc w:val="both"/>
        <w:rPr>
          <w:rFonts w:ascii="Times New Roman" w:hAnsi="Times New Roman" w:cs="Times New Roman"/>
          <w:sz w:val="28"/>
          <w:szCs w:val="28"/>
        </w:rPr>
      </w:pPr>
      <w:r w:rsidRPr="00F86E0A">
        <w:rPr>
          <w:rFonts w:ascii="Times New Roman" w:hAnsi="Times New Roman" w:cs="Times New Roman"/>
          <w:sz w:val="28"/>
          <w:szCs w:val="28"/>
        </w:rPr>
        <w:t>Поступления от штрафов, санкций и возмещения ущерба сложились в сумме 524 тыс. рублей или на 120,7 процента от уточненного годового назначения. По сравнению с 2020 годом поступления по данному виду неналогового дохода снизилось на 365,2 тыс. рублей или на 41,1 процента. В связи с уменьшением норматива отчисления штрафов накладываемых Комиссией по делам несовершеннолетних.</w:t>
      </w:r>
    </w:p>
    <w:p w14:paraId="775C5D3D" w14:textId="77777777" w:rsidR="002D6F5A" w:rsidRPr="00F86E0A" w:rsidRDefault="002D6F5A" w:rsidP="002D6F5A">
      <w:pPr>
        <w:jc w:val="center"/>
        <w:rPr>
          <w:rFonts w:ascii="Times New Roman" w:hAnsi="Times New Roman" w:cs="Times New Roman"/>
          <w:b/>
          <w:bCs/>
          <w:i/>
          <w:iCs/>
          <w:sz w:val="28"/>
          <w:szCs w:val="28"/>
        </w:rPr>
      </w:pPr>
      <w:r w:rsidRPr="00F86E0A">
        <w:rPr>
          <w:rFonts w:ascii="Times New Roman" w:hAnsi="Times New Roman" w:cs="Times New Roman"/>
          <w:b/>
          <w:bCs/>
          <w:i/>
          <w:iCs/>
          <w:sz w:val="28"/>
          <w:szCs w:val="28"/>
        </w:rPr>
        <w:t>Прочие неналоговые доходы</w:t>
      </w:r>
    </w:p>
    <w:p w14:paraId="2D71DA7B" w14:textId="77777777" w:rsidR="002D6F5A" w:rsidRPr="00F86E0A" w:rsidRDefault="002D6F5A" w:rsidP="002D6F5A">
      <w:pPr>
        <w:spacing w:after="0" w:line="240" w:lineRule="auto"/>
        <w:ind w:firstLine="709"/>
        <w:jc w:val="both"/>
        <w:rPr>
          <w:rFonts w:ascii="Times New Roman" w:hAnsi="Times New Roman" w:cs="Times New Roman"/>
          <w:sz w:val="28"/>
          <w:szCs w:val="28"/>
        </w:rPr>
      </w:pPr>
      <w:r w:rsidRPr="00F86E0A">
        <w:rPr>
          <w:rFonts w:ascii="Times New Roman" w:hAnsi="Times New Roman" w:cs="Times New Roman"/>
          <w:sz w:val="28"/>
          <w:szCs w:val="28"/>
        </w:rPr>
        <w:t xml:space="preserve">По прочим неналоговым доходам поступление составило 1224,7 тыс. рублей при уточненном плановом назначении на 2021 год равном 1033,3 тыс. рублей. </w:t>
      </w:r>
    </w:p>
    <w:p w14:paraId="03D77B20" w14:textId="77777777" w:rsidR="002D6F5A" w:rsidRPr="00F86E0A" w:rsidRDefault="002D6F5A" w:rsidP="002D6F5A">
      <w:pPr>
        <w:spacing w:after="0" w:line="240" w:lineRule="auto"/>
        <w:ind w:firstLine="709"/>
        <w:jc w:val="both"/>
        <w:rPr>
          <w:rFonts w:ascii="Times New Roman" w:hAnsi="Times New Roman" w:cs="Times New Roman"/>
          <w:sz w:val="28"/>
          <w:szCs w:val="28"/>
        </w:rPr>
      </w:pPr>
      <w:r w:rsidRPr="00F86E0A">
        <w:rPr>
          <w:rFonts w:ascii="Times New Roman" w:hAnsi="Times New Roman" w:cs="Times New Roman"/>
          <w:sz w:val="28"/>
          <w:szCs w:val="28"/>
        </w:rPr>
        <w:t>Перевыполнение связано с поступлением:</w:t>
      </w:r>
    </w:p>
    <w:p w14:paraId="7C9B3750" w14:textId="77777777" w:rsidR="002D6F5A" w:rsidRPr="00F86E0A" w:rsidRDefault="002D6F5A" w:rsidP="002D6F5A">
      <w:pPr>
        <w:spacing w:after="0" w:line="240" w:lineRule="auto"/>
        <w:ind w:firstLine="709"/>
        <w:jc w:val="both"/>
        <w:rPr>
          <w:rFonts w:ascii="Times New Roman" w:hAnsi="Times New Roman" w:cs="Times New Roman"/>
          <w:sz w:val="28"/>
          <w:szCs w:val="28"/>
        </w:rPr>
      </w:pPr>
      <w:r w:rsidRPr="00F86E0A">
        <w:rPr>
          <w:rFonts w:ascii="Times New Roman" w:hAnsi="Times New Roman" w:cs="Times New Roman"/>
          <w:sz w:val="28"/>
          <w:szCs w:val="28"/>
        </w:rPr>
        <w:t>-невыясненных поступлений, подлежащих уточнению в бюджеты всех уровней;</w:t>
      </w:r>
    </w:p>
    <w:p w14:paraId="69A5FD35" w14:textId="77777777" w:rsidR="002D6F5A" w:rsidRPr="00F86E0A" w:rsidRDefault="002D6F5A" w:rsidP="002D6F5A">
      <w:pPr>
        <w:spacing w:after="0" w:line="240" w:lineRule="auto"/>
        <w:ind w:firstLine="709"/>
        <w:jc w:val="both"/>
        <w:rPr>
          <w:rFonts w:ascii="Times New Roman" w:hAnsi="Times New Roman" w:cs="Times New Roman"/>
          <w:sz w:val="28"/>
          <w:szCs w:val="28"/>
        </w:rPr>
      </w:pPr>
      <w:r w:rsidRPr="00F86E0A">
        <w:rPr>
          <w:rFonts w:ascii="Times New Roman" w:hAnsi="Times New Roman" w:cs="Times New Roman"/>
          <w:sz w:val="28"/>
          <w:szCs w:val="28"/>
        </w:rPr>
        <w:t>-средств по коду ГАД Муниципальное казённое учреждение «Комитет жилищно-коммунального хозяйства и строительства Чердаклинского района» за найм жилья;</w:t>
      </w:r>
    </w:p>
    <w:p w14:paraId="1FEFD1EB" w14:textId="77777777" w:rsidR="002D6F5A" w:rsidRPr="00F86E0A" w:rsidRDefault="002D6F5A" w:rsidP="002D6F5A">
      <w:pPr>
        <w:spacing w:after="0" w:line="240" w:lineRule="auto"/>
        <w:ind w:firstLine="709"/>
        <w:jc w:val="both"/>
        <w:rPr>
          <w:rFonts w:ascii="Times New Roman" w:hAnsi="Times New Roman" w:cs="Times New Roman"/>
          <w:sz w:val="28"/>
          <w:szCs w:val="28"/>
        </w:rPr>
      </w:pPr>
      <w:r w:rsidRPr="00F86E0A">
        <w:rPr>
          <w:rFonts w:ascii="Times New Roman" w:hAnsi="Times New Roman" w:cs="Times New Roman"/>
          <w:sz w:val="28"/>
          <w:szCs w:val="28"/>
        </w:rPr>
        <w:t>-поступление инициативных платежей в рамках поддержки местных инициатив.</w:t>
      </w:r>
    </w:p>
    <w:p w14:paraId="4E54DAEB" w14:textId="77777777" w:rsidR="002D6F5A" w:rsidRPr="00F86E0A" w:rsidRDefault="002D6F5A" w:rsidP="002D6F5A">
      <w:pPr>
        <w:ind w:firstLine="709"/>
        <w:jc w:val="both"/>
        <w:rPr>
          <w:rFonts w:ascii="Times New Roman" w:hAnsi="Times New Roman" w:cs="Times New Roman"/>
          <w:sz w:val="28"/>
          <w:szCs w:val="28"/>
        </w:rPr>
      </w:pPr>
    </w:p>
    <w:p w14:paraId="285F4C34" w14:textId="77777777" w:rsidR="002D6F5A" w:rsidRPr="00F86E0A" w:rsidRDefault="002D6F5A" w:rsidP="002D6F5A">
      <w:pPr>
        <w:pStyle w:val="Style11"/>
        <w:widowControl/>
        <w:spacing w:line="240" w:lineRule="auto"/>
        <w:ind w:firstLine="709"/>
        <w:jc w:val="both"/>
        <w:rPr>
          <w:rStyle w:val="FontStyle23"/>
          <w:sz w:val="28"/>
          <w:szCs w:val="28"/>
        </w:rPr>
      </w:pPr>
      <w:r w:rsidRPr="00F86E0A">
        <w:rPr>
          <w:rStyle w:val="FontStyle23"/>
          <w:b/>
          <w:sz w:val="28"/>
          <w:szCs w:val="28"/>
        </w:rPr>
        <w:t xml:space="preserve">Безвозмездные поступления </w:t>
      </w:r>
      <w:r w:rsidRPr="00F86E0A">
        <w:rPr>
          <w:rStyle w:val="FontStyle23"/>
          <w:sz w:val="28"/>
          <w:szCs w:val="28"/>
        </w:rPr>
        <w:t>на 2021 год планировались в сумме 867468,9 тыс. рублей, фактическая сумма поступлений составила 861153,3 тыс. рублей или 99,3 процента от плановых назначений.</w:t>
      </w:r>
    </w:p>
    <w:p w14:paraId="6AFB30C5" w14:textId="77777777" w:rsidR="002D6F5A" w:rsidRPr="00F86E0A" w:rsidRDefault="002D6F5A" w:rsidP="002D6F5A">
      <w:pPr>
        <w:pStyle w:val="Style11"/>
        <w:widowControl/>
        <w:spacing w:line="240" w:lineRule="auto"/>
        <w:ind w:firstLine="709"/>
        <w:jc w:val="both"/>
        <w:rPr>
          <w:rStyle w:val="FontStyle23"/>
          <w:sz w:val="28"/>
          <w:szCs w:val="28"/>
        </w:rPr>
      </w:pPr>
    </w:p>
    <w:p w14:paraId="418AD327" w14:textId="77777777" w:rsidR="002D6F5A" w:rsidRPr="00F86E0A" w:rsidRDefault="002D6F5A" w:rsidP="002D6F5A">
      <w:pPr>
        <w:pStyle w:val="Style11"/>
        <w:widowControl/>
        <w:spacing w:line="240" w:lineRule="auto"/>
        <w:ind w:firstLine="709"/>
        <w:jc w:val="both"/>
        <w:rPr>
          <w:rStyle w:val="FontStyle23"/>
          <w:sz w:val="28"/>
          <w:szCs w:val="28"/>
        </w:rPr>
      </w:pPr>
      <w:r w:rsidRPr="00F86E0A">
        <w:rPr>
          <w:rStyle w:val="FontStyle23"/>
          <w:b/>
          <w:sz w:val="28"/>
          <w:szCs w:val="28"/>
        </w:rPr>
        <w:t>Общая сумма доходов</w:t>
      </w:r>
      <w:r w:rsidRPr="00F86E0A">
        <w:rPr>
          <w:rStyle w:val="FontStyle23"/>
          <w:sz w:val="28"/>
          <w:szCs w:val="28"/>
        </w:rPr>
        <w:t xml:space="preserve"> по муниципальному образованию «Чердаклинский район» Ульяновской области на 2021 год планировалась в </w:t>
      </w:r>
      <w:r w:rsidRPr="00F86E0A">
        <w:rPr>
          <w:rStyle w:val="FontStyle23"/>
          <w:sz w:val="28"/>
          <w:szCs w:val="28"/>
        </w:rPr>
        <w:lastRenderedPageBreak/>
        <w:t xml:space="preserve">сумме 1074795,7 тыс. рублей. Фактическая сумма поступлений за 2021 год составила 1079458,7 тыс. рублей или 100,4 процента от плановых назначений. </w:t>
      </w:r>
    </w:p>
    <w:p w14:paraId="05D35411" w14:textId="77777777" w:rsidR="002D6F5A" w:rsidRPr="00F86E0A" w:rsidRDefault="002D6F5A" w:rsidP="002D6F5A">
      <w:pPr>
        <w:pStyle w:val="Style11"/>
        <w:widowControl/>
        <w:spacing w:line="240" w:lineRule="auto"/>
        <w:ind w:firstLine="709"/>
        <w:jc w:val="both"/>
        <w:rPr>
          <w:rStyle w:val="FontStyle23"/>
          <w:sz w:val="28"/>
          <w:szCs w:val="28"/>
        </w:rPr>
      </w:pPr>
    </w:p>
    <w:p w14:paraId="174CBBF0" w14:textId="77777777" w:rsidR="002D6F5A" w:rsidRPr="00F86E0A" w:rsidRDefault="002D6F5A" w:rsidP="002D6F5A">
      <w:pPr>
        <w:pStyle w:val="Style11"/>
        <w:widowControl/>
        <w:spacing w:line="240" w:lineRule="auto"/>
        <w:ind w:firstLine="709"/>
        <w:jc w:val="both"/>
        <w:rPr>
          <w:rStyle w:val="FontStyle23"/>
          <w:sz w:val="28"/>
          <w:szCs w:val="28"/>
        </w:rPr>
      </w:pPr>
    </w:p>
    <w:p w14:paraId="75D29CA8" w14:textId="77777777" w:rsidR="002D6F5A" w:rsidRPr="00F86E0A" w:rsidRDefault="002D6F5A" w:rsidP="002D6F5A">
      <w:pPr>
        <w:jc w:val="center"/>
        <w:rPr>
          <w:rFonts w:ascii="Times New Roman" w:hAnsi="Times New Roman" w:cs="Times New Roman"/>
          <w:b/>
          <w:sz w:val="28"/>
          <w:szCs w:val="28"/>
        </w:rPr>
      </w:pPr>
      <w:r w:rsidRPr="00F86E0A">
        <w:rPr>
          <w:rFonts w:ascii="Times New Roman" w:hAnsi="Times New Roman" w:cs="Times New Roman"/>
          <w:b/>
          <w:sz w:val="28"/>
          <w:szCs w:val="28"/>
        </w:rPr>
        <w:t>Динамика изменения структуры доходов бюджета муниципального образования «Чердаклинский район» Ульяновской области</w:t>
      </w:r>
    </w:p>
    <w:p w14:paraId="2BD0DB42" w14:textId="77777777" w:rsidR="002D6F5A" w:rsidRPr="00F86E0A" w:rsidRDefault="002D6F5A" w:rsidP="002D6F5A">
      <w:pPr>
        <w:jc w:val="center"/>
        <w:rPr>
          <w:rFonts w:ascii="Times New Roman" w:hAnsi="Times New Roman" w:cs="Times New Roman"/>
          <w:b/>
          <w:sz w:val="28"/>
          <w:szCs w:val="28"/>
        </w:rPr>
      </w:pPr>
      <w:r w:rsidRPr="00F86E0A">
        <w:rPr>
          <w:rFonts w:ascii="Times New Roman" w:hAnsi="Times New Roman" w:cs="Times New Roman"/>
          <w:b/>
          <w:sz w:val="28"/>
          <w:szCs w:val="28"/>
        </w:rPr>
        <w:t xml:space="preserve"> за 2020 и 2021 годы (тыс. рублей)</w:t>
      </w:r>
    </w:p>
    <w:p w14:paraId="06784121" w14:textId="77777777" w:rsidR="002D6F5A" w:rsidRPr="00F86E0A" w:rsidRDefault="002D6F5A" w:rsidP="002D6F5A">
      <w:pPr>
        <w:jc w:val="center"/>
        <w:rPr>
          <w:rFonts w:ascii="Times New Roman" w:hAnsi="Times New Roman" w:cs="Times New Roman"/>
          <w:b/>
          <w:sz w:val="28"/>
          <w:szCs w:val="28"/>
        </w:rPr>
      </w:pPr>
      <w:r w:rsidRPr="00F86E0A">
        <w:rPr>
          <w:rFonts w:ascii="Times New Roman" w:hAnsi="Times New Roman" w:cs="Times New Roman"/>
          <w:b/>
          <w:noProof/>
          <w:sz w:val="28"/>
          <w:szCs w:val="28"/>
          <w:lang w:eastAsia="ru-RU"/>
        </w:rPr>
        <w:drawing>
          <wp:inline distT="0" distB="0" distL="0" distR="0" wp14:anchorId="69639BAE" wp14:editId="2D58457E">
            <wp:extent cx="4391025" cy="1857375"/>
            <wp:effectExtent l="0" t="0" r="0" b="0"/>
            <wp:docPr id="41" name="Объект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6753C6" w14:textId="77777777" w:rsidR="002D6F5A" w:rsidRPr="00F86E0A" w:rsidRDefault="002D6F5A" w:rsidP="002D6F5A">
      <w:pPr>
        <w:jc w:val="center"/>
        <w:rPr>
          <w:rFonts w:ascii="Times New Roman" w:hAnsi="Times New Roman" w:cs="Times New Roman"/>
          <w:b/>
          <w:sz w:val="28"/>
          <w:szCs w:val="28"/>
        </w:rPr>
      </w:pPr>
      <w:r w:rsidRPr="00F86E0A">
        <w:rPr>
          <w:rFonts w:ascii="Times New Roman" w:hAnsi="Times New Roman" w:cs="Times New Roman"/>
          <w:b/>
          <w:noProof/>
          <w:sz w:val="28"/>
          <w:szCs w:val="28"/>
          <w:lang w:eastAsia="ru-RU"/>
        </w:rPr>
        <w:drawing>
          <wp:inline distT="0" distB="0" distL="0" distR="0" wp14:anchorId="2E6EC01A" wp14:editId="69CC6A4D">
            <wp:extent cx="4391025" cy="1952625"/>
            <wp:effectExtent l="0" t="0" r="0" b="0"/>
            <wp:docPr id="42" name="Объект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05A307" w14:textId="77777777" w:rsidR="002D6F5A" w:rsidRPr="00F86E0A" w:rsidRDefault="002D6F5A" w:rsidP="002D6F5A">
      <w:pPr>
        <w:pStyle w:val="Style11"/>
        <w:widowControl/>
        <w:spacing w:line="240" w:lineRule="auto"/>
        <w:ind w:firstLine="709"/>
        <w:jc w:val="both"/>
        <w:rPr>
          <w:rStyle w:val="FontStyle23"/>
          <w:sz w:val="28"/>
          <w:szCs w:val="28"/>
        </w:rPr>
      </w:pPr>
      <w:r w:rsidRPr="00F86E0A">
        <w:rPr>
          <w:rStyle w:val="FontStyle23"/>
          <w:sz w:val="28"/>
          <w:szCs w:val="28"/>
        </w:rPr>
        <w:t xml:space="preserve">Расходы бюджета муниципального образования «Чердаклинский район» на 2021 год утверждены в сумме – </w:t>
      </w:r>
      <w:bookmarkStart w:id="14" w:name="_Hlk101449403"/>
      <w:r w:rsidRPr="00F86E0A">
        <w:rPr>
          <w:rStyle w:val="FontStyle23"/>
          <w:sz w:val="28"/>
          <w:szCs w:val="28"/>
        </w:rPr>
        <w:t>1089932,0</w:t>
      </w:r>
      <w:bookmarkEnd w:id="14"/>
      <w:r w:rsidRPr="00F86E0A">
        <w:rPr>
          <w:rStyle w:val="FontStyle23"/>
          <w:sz w:val="28"/>
          <w:szCs w:val="28"/>
        </w:rPr>
        <w:t xml:space="preserve"> тыс. рублей, фактические расходы составили 1079855,3 тыс. рублей или 99,1 процента от плановых назначений.</w:t>
      </w:r>
    </w:p>
    <w:p w14:paraId="0C4C240E" w14:textId="77777777" w:rsidR="002D6F5A" w:rsidRPr="00F86E0A" w:rsidRDefault="002D6F5A" w:rsidP="002D6F5A">
      <w:pPr>
        <w:pStyle w:val="Style11"/>
        <w:widowControl/>
        <w:spacing w:line="240" w:lineRule="auto"/>
        <w:ind w:firstLine="709"/>
        <w:jc w:val="both"/>
        <w:rPr>
          <w:rStyle w:val="FontStyle23"/>
          <w:sz w:val="28"/>
          <w:szCs w:val="28"/>
        </w:rPr>
      </w:pPr>
      <w:bookmarkStart w:id="15" w:name="_Hlk101451075"/>
      <w:r w:rsidRPr="00F86E0A">
        <w:rPr>
          <w:rStyle w:val="FontStyle23"/>
          <w:sz w:val="28"/>
          <w:szCs w:val="28"/>
        </w:rPr>
        <w:t>Дефицит бюджета муниципального образования «Чердаклинский район» на 2021 год утвержден в сумме 15136,3 тыс. рублей. Бюджет за 2021 год завершен с дефицитом в сумме 396,6 тыс. рублей.</w:t>
      </w:r>
    </w:p>
    <w:bookmarkEnd w:id="15"/>
    <w:p w14:paraId="600FDEC3" w14:textId="77777777" w:rsidR="002D6F5A" w:rsidRPr="00F86E0A" w:rsidRDefault="002D6F5A" w:rsidP="002D6F5A">
      <w:pPr>
        <w:pStyle w:val="Style11"/>
        <w:widowControl/>
        <w:spacing w:line="240" w:lineRule="auto"/>
        <w:ind w:firstLine="709"/>
        <w:jc w:val="both"/>
        <w:rPr>
          <w:rStyle w:val="FontStyle23"/>
          <w:sz w:val="28"/>
          <w:szCs w:val="28"/>
        </w:rPr>
      </w:pPr>
    </w:p>
    <w:p w14:paraId="5BE1C916" w14:textId="77777777" w:rsidR="002D6F5A" w:rsidRPr="00F86E0A" w:rsidRDefault="002D6F5A" w:rsidP="002D6F5A">
      <w:pPr>
        <w:jc w:val="center"/>
        <w:rPr>
          <w:rFonts w:ascii="Times New Roman" w:hAnsi="Times New Roman" w:cs="Times New Roman"/>
          <w:b/>
          <w:sz w:val="28"/>
          <w:szCs w:val="28"/>
        </w:rPr>
      </w:pPr>
      <w:r w:rsidRPr="00F86E0A">
        <w:rPr>
          <w:rFonts w:ascii="Times New Roman" w:hAnsi="Times New Roman" w:cs="Times New Roman"/>
          <w:b/>
          <w:sz w:val="28"/>
          <w:szCs w:val="28"/>
        </w:rPr>
        <w:t>Общие характеристики бюджета муниципального образования «Чердаклинский район» Ульяновской области за 2021 год</w:t>
      </w:r>
    </w:p>
    <w:p w14:paraId="7FEC408F" w14:textId="77777777" w:rsidR="002D6F5A" w:rsidRPr="00F86E0A" w:rsidRDefault="002D6F5A" w:rsidP="002D6F5A">
      <w:pPr>
        <w:pStyle w:val="Style11"/>
        <w:widowControl/>
        <w:spacing w:line="240" w:lineRule="auto"/>
        <w:ind w:firstLine="0"/>
        <w:jc w:val="both"/>
        <w:rPr>
          <w:rStyle w:val="FontStyle23"/>
          <w:sz w:val="28"/>
          <w:szCs w:val="28"/>
        </w:rPr>
      </w:pPr>
      <w:r w:rsidRPr="00F86E0A">
        <w:rPr>
          <w:b/>
          <w:noProof/>
          <w:sz w:val="28"/>
          <w:szCs w:val="28"/>
        </w:rPr>
        <w:lastRenderedPageBreak/>
        <w:drawing>
          <wp:inline distT="0" distB="0" distL="0" distR="0" wp14:anchorId="62170967" wp14:editId="28D090CE">
            <wp:extent cx="5953125" cy="3067050"/>
            <wp:effectExtent l="0" t="0" r="0" b="0"/>
            <wp:docPr id="50" name="Объект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575998C" w14:textId="77777777" w:rsidR="002D6F5A" w:rsidRPr="00F86E0A" w:rsidRDefault="002D6F5A" w:rsidP="002D6F5A">
      <w:pPr>
        <w:pStyle w:val="Style11"/>
        <w:widowControl/>
        <w:spacing w:line="240" w:lineRule="auto"/>
        <w:ind w:firstLine="709"/>
        <w:jc w:val="both"/>
        <w:rPr>
          <w:sz w:val="28"/>
          <w:szCs w:val="28"/>
        </w:rPr>
      </w:pPr>
      <w:r w:rsidRPr="00F86E0A">
        <w:rPr>
          <w:sz w:val="28"/>
          <w:szCs w:val="28"/>
        </w:rPr>
        <w:t>Исполнение расходов бюджета муниципального образования «Чердаклинский район» Ульяновской области за 2021 год осуществляли 6 главных распорядителей бюджетных средств. Наибольшие расходы проведены муниципальным учреждением управление образования муниципального образования «Чердаклинский район» Ульяновской области – 682744,7 тыс. рублей или 63,2 процента от общих расходов.</w:t>
      </w:r>
    </w:p>
    <w:p w14:paraId="2B906368" w14:textId="77777777" w:rsidR="002D6F5A" w:rsidRPr="00F86E0A" w:rsidRDefault="002D6F5A" w:rsidP="002D6F5A">
      <w:pPr>
        <w:ind w:firstLine="709"/>
        <w:jc w:val="both"/>
        <w:rPr>
          <w:rFonts w:ascii="Times New Roman" w:hAnsi="Times New Roman" w:cs="Times New Roman"/>
          <w:sz w:val="28"/>
          <w:szCs w:val="28"/>
        </w:rPr>
      </w:pPr>
      <w:r w:rsidRPr="00F86E0A">
        <w:rPr>
          <w:rFonts w:ascii="Times New Roman" w:hAnsi="Times New Roman" w:cs="Times New Roman"/>
          <w:sz w:val="28"/>
          <w:szCs w:val="28"/>
        </w:rPr>
        <w:t>В бюджете муниципального образования «Чердаклинский район» Ульяновской области наибольший удельный вес в расходах бюджета за 2021 год составили расходы по выплате заработной платы с начислениями работникам муниципальных казенных и бюджетных учреждений – 622706,8 тыс. рублей или 57,7 процента в общем объеме расходов, на оплату коммунальных услуг муниципальными казенными и бюджетными учреждениями – 35968,7 тыс. рублей или 3,3 процента.</w:t>
      </w:r>
    </w:p>
    <w:p w14:paraId="5D425490" w14:textId="77777777" w:rsidR="002D6F5A" w:rsidRPr="00F86E0A" w:rsidRDefault="002D6F5A" w:rsidP="002D6F5A">
      <w:pPr>
        <w:pStyle w:val="7"/>
        <w:spacing w:before="0"/>
        <w:jc w:val="right"/>
        <w:rPr>
          <w:rFonts w:ascii="Times New Roman" w:hAnsi="Times New Roman" w:cs="Times New Roman"/>
          <w:bCs/>
          <w:i w:val="0"/>
          <w:iCs w:val="0"/>
          <w:color w:val="auto"/>
          <w:sz w:val="28"/>
          <w:szCs w:val="28"/>
        </w:rPr>
      </w:pPr>
    </w:p>
    <w:p w14:paraId="54B2F29A" w14:textId="77777777" w:rsidR="002D6F5A" w:rsidRPr="00F86E0A" w:rsidRDefault="002D6F5A" w:rsidP="002D6F5A">
      <w:pPr>
        <w:pStyle w:val="7"/>
        <w:spacing w:before="0"/>
        <w:jc w:val="right"/>
        <w:rPr>
          <w:rFonts w:ascii="Times New Roman" w:hAnsi="Times New Roman" w:cs="Times New Roman"/>
          <w:bCs/>
          <w:i w:val="0"/>
          <w:iCs w:val="0"/>
          <w:color w:val="auto"/>
          <w:sz w:val="28"/>
          <w:szCs w:val="28"/>
        </w:rPr>
      </w:pPr>
      <w:r w:rsidRPr="00F86E0A">
        <w:rPr>
          <w:rFonts w:ascii="Times New Roman" w:hAnsi="Times New Roman" w:cs="Times New Roman"/>
          <w:bCs/>
          <w:i w:val="0"/>
          <w:iCs w:val="0"/>
          <w:color w:val="auto"/>
          <w:sz w:val="28"/>
          <w:szCs w:val="28"/>
        </w:rPr>
        <w:t>Таблица 3</w:t>
      </w:r>
    </w:p>
    <w:p w14:paraId="7011D310" w14:textId="77777777" w:rsidR="002D6F5A" w:rsidRPr="00F86E0A" w:rsidRDefault="002D6F5A" w:rsidP="002D6F5A">
      <w:pPr>
        <w:rPr>
          <w:rFonts w:ascii="Times New Roman" w:hAnsi="Times New Roman" w:cs="Times New Roman"/>
          <w:sz w:val="28"/>
          <w:szCs w:val="28"/>
        </w:rPr>
      </w:pPr>
    </w:p>
    <w:p w14:paraId="76DAF3D6" w14:textId="77777777" w:rsidR="002D6F5A" w:rsidRPr="00F86E0A" w:rsidRDefault="002D6F5A" w:rsidP="002D6F5A">
      <w:pPr>
        <w:pStyle w:val="7"/>
        <w:spacing w:before="0"/>
        <w:jc w:val="center"/>
        <w:rPr>
          <w:rFonts w:ascii="Times New Roman" w:hAnsi="Times New Roman" w:cs="Times New Roman"/>
          <w:sz w:val="28"/>
          <w:szCs w:val="28"/>
        </w:rPr>
      </w:pPr>
      <w:r w:rsidRPr="00F86E0A">
        <w:rPr>
          <w:rFonts w:ascii="Times New Roman" w:hAnsi="Times New Roman" w:cs="Times New Roman"/>
          <w:b/>
          <w:bCs/>
          <w:i w:val="0"/>
          <w:iCs w:val="0"/>
          <w:color w:val="auto"/>
          <w:sz w:val="28"/>
          <w:szCs w:val="28"/>
        </w:rPr>
        <w:t>Анализ расходов бюджета муниципального образования «Чердаклинский район» за 2020–2021 годы</w:t>
      </w:r>
    </w:p>
    <w:p w14:paraId="48C94FA7" w14:textId="77777777" w:rsidR="002D6F5A" w:rsidRPr="00F86E0A" w:rsidRDefault="002D6F5A" w:rsidP="002D6F5A">
      <w:pPr>
        <w:spacing w:line="233" w:lineRule="auto"/>
        <w:jc w:val="right"/>
        <w:rPr>
          <w:rFonts w:ascii="Times New Roman" w:hAnsi="Times New Roman" w:cs="Times New Roman"/>
          <w:sz w:val="28"/>
          <w:szCs w:val="28"/>
        </w:rPr>
      </w:pPr>
      <w:r w:rsidRPr="00F86E0A">
        <w:rPr>
          <w:rFonts w:ascii="Times New Roman" w:hAnsi="Times New Roman" w:cs="Times New Roman"/>
          <w:sz w:val="28"/>
          <w:szCs w:val="28"/>
        </w:rPr>
        <w:t>тыс. рублей</w:t>
      </w:r>
    </w:p>
    <w:tbl>
      <w:tblPr>
        <w:tblW w:w="9629" w:type="dxa"/>
        <w:tblInd w:w="118" w:type="dxa"/>
        <w:tblLayout w:type="fixed"/>
        <w:tblLook w:val="04A0" w:firstRow="1" w:lastRow="0" w:firstColumn="1" w:lastColumn="0" w:noHBand="0" w:noVBand="1"/>
      </w:tblPr>
      <w:tblGrid>
        <w:gridCol w:w="3676"/>
        <w:gridCol w:w="1559"/>
        <w:gridCol w:w="1276"/>
        <w:gridCol w:w="1276"/>
        <w:gridCol w:w="850"/>
        <w:gridCol w:w="992"/>
      </w:tblGrid>
      <w:tr w:rsidR="002D6F5A" w:rsidRPr="00F86E0A" w14:paraId="24290875" w14:textId="77777777" w:rsidTr="002D6F5A">
        <w:trPr>
          <w:trHeight w:val="315"/>
        </w:trPr>
        <w:tc>
          <w:tcPr>
            <w:tcW w:w="36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019DB2" w14:textId="77777777" w:rsidR="002D6F5A" w:rsidRPr="00D424C3" w:rsidRDefault="002D6F5A" w:rsidP="002D6F5A">
            <w:pPr>
              <w:jc w:val="center"/>
              <w:rPr>
                <w:rFonts w:ascii="Times New Roman" w:hAnsi="Times New Roman" w:cs="Times New Roman"/>
                <w:b/>
                <w:bCs/>
                <w:color w:val="000000"/>
              </w:rPr>
            </w:pPr>
            <w:r w:rsidRPr="00D424C3">
              <w:rPr>
                <w:rFonts w:ascii="Times New Roman" w:hAnsi="Times New Roman" w:cs="Times New Roman"/>
                <w:b/>
                <w:bCs/>
                <w:color w:val="000000"/>
              </w:rPr>
              <w:t>Показатели</w:t>
            </w:r>
          </w:p>
        </w:tc>
        <w:tc>
          <w:tcPr>
            <w:tcW w:w="1559" w:type="dxa"/>
            <w:tcBorders>
              <w:top w:val="single" w:sz="8" w:space="0" w:color="auto"/>
              <w:left w:val="nil"/>
              <w:bottom w:val="single" w:sz="8" w:space="0" w:color="auto"/>
              <w:right w:val="nil"/>
            </w:tcBorders>
            <w:shd w:val="clear" w:color="auto" w:fill="auto"/>
            <w:vAlign w:val="center"/>
            <w:hideMark/>
          </w:tcPr>
          <w:p w14:paraId="4F0BA24F" w14:textId="77777777" w:rsidR="002D6F5A" w:rsidRPr="00D424C3" w:rsidRDefault="002D6F5A" w:rsidP="002D6F5A">
            <w:pPr>
              <w:jc w:val="center"/>
              <w:rPr>
                <w:rFonts w:ascii="Times New Roman" w:hAnsi="Times New Roman" w:cs="Times New Roman"/>
                <w:b/>
                <w:bCs/>
                <w:color w:val="000000"/>
              </w:rPr>
            </w:pPr>
            <w:r w:rsidRPr="00D424C3">
              <w:rPr>
                <w:rFonts w:ascii="Times New Roman" w:hAnsi="Times New Roman" w:cs="Times New Roman"/>
                <w:b/>
                <w:bCs/>
                <w:color w:val="000000"/>
              </w:rPr>
              <w:t>2020 год</w:t>
            </w:r>
          </w:p>
        </w:tc>
        <w:tc>
          <w:tcPr>
            <w:tcW w:w="4394" w:type="dxa"/>
            <w:gridSpan w:val="4"/>
            <w:tcBorders>
              <w:top w:val="single" w:sz="8" w:space="0" w:color="auto"/>
              <w:left w:val="single" w:sz="8" w:space="0" w:color="auto"/>
              <w:bottom w:val="single" w:sz="8" w:space="0" w:color="000000"/>
              <w:right w:val="single" w:sz="8" w:space="0" w:color="000000"/>
            </w:tcBorders>
            <w:shd w:val="clear" w:color="auto" w:fill="auto"/>
            <w:vAlign w:val="center"/>
            <w:hideMark/>
          </w:tcPr>
          <w:p w14:paraId="0C5E993A" w14:textId="77777777" w:rsidR="002D6F5A" w:rsidRPr="00D424C3" w:rsidRDefault="002D6F5A" w:rsidP="002D6F5A">
            <w:pPr>
              <w:jc w:val="center"/>
              <w:rPr>
                <w:rFonts w:ascii="Times New Roman" w:hAnsi="Times New Roman" w:cs="Times New Roman"/>
                <w:b/>
                <w:bCs/>
                <w:color w:val="000000"/>
              </w:rPr>
            </w:pPr>
            <w:r w:rsidRPr="00D424C3">
              <w:rPr>
                <w:rFonts w:ascii="Times New Roman" w:hAnsi="Times New Roman" w:cs="Times New Roman"/>
                <w:b/>
                <w:bCs/>
                <w:color w:val="000000"/>
              </w:rPr>
              <w:t>2021 год</w:t>
            </w:r>
          </w:p>
        </w:tc>
      </w:tr>
      <w:tr w:rsidR="002D6F5A" w:rsidRPr="00F86E0A" w14:paraId="017E4598" w14:textId="77777777" w:rsidTr="002D6F5A">
        <w:trPr>
          <w:trHeight w:val="300"/>
        </w:trPr>
        <w:tc>
          <w:tcPr>
            <w:tcW w:w="3676" w:type="dxa"/>
            <w:vMerge/>
            <w:tcBorders>
              <w:top w:val="single" w:sz="8" w:space="0" w:color="auto"/>
              <w:left w:val="single" w:sz="8" w:space="0" w:color="auto"/>
              <w:bottom w:val="single" w:sz="8" w:space="0" w:color="000000"/>
              <w:right w:val="single" w:sz="8" w:space="0" w:color="auto"/>
            </w:tcBorders>
            <w:vAlign w:val="center"/>
            <w:hideMark/>
          </w:tcPr>
          <w:p w14:paraId="553647CB" w14:textId="77777777" w:rsidR="002D6F5A" w:rsidRPr="00D424C3" w:rsidRDefault="002D6F5A" w:rsidP="002D6F5A">
            <w:pPr>
              <w:rPr>
                <w:rFonts w:ascii="Times New Roman" w:hAnsi="Times New Roman" w:cs="Times New Roman"/>
                <w:b/>
                <w:bCs/>
                <w:color w:val="000000"/>
              </w:rPr>
            </w:pPr>
          </w:p>
        </w:tc>
        <w:tc>
          <w:tcPr>
            <w:tcW w:w="1559" w:type="dxa"/>
            <w:vMerge w:val="restart"/>
            <w:tcBorders>
              <w:top w:val="nil"/>
              <w:left w:val="single" w:sz="8" w:space="0" w:color="auto"/>
              <w:bottom w:val="single" w:sz="8" w:space="0" w:color="000000"/>
              <w:right w:val="nil"/>
            </w:tcBorders>
            <w:shd w:val="clear" w:color="auto" w:fill="auto"/>
            <w:vAlign w:val="center"/>
            <w:hideMark/>
          </w:tcPr>
          <w:p w14:paraId="1E6D280A" w14:textId="77777777" w:rsidR="002D6F5A" w:rsidRPr="00D424C3" w:rsidRDefault="002D6F5A" w:rsidP="002D6F5A">
            <w:pPr>
              <w:jc w:val="center"/>
              <w:rPr>
                <w:rFonts w:ascii="Times New Roman" w:hAnsi="Times New Roman" w:cs="Times New Roman"/>
                <w:b/>
                <w:bCs/>
                <w:color w:val="000000"/>
              </w:rPr>
            </w:pPr>
            <w:r w:rsidRPr="00D424C3">
              <w:rPr>
                <w:rFonts w:ascii="Times New Roman" w:hAnsi="Times New Roman" w:cs="Times New Roman"/>
                <w:b/>
                <w:bCs/>
                <w:color w:val="000000"/>
              </w:rPr>
              <w:t>исполнено</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5CA5D3AF" w14:textId="77777777" w:rsidR="002D6F5A" w:rsidRPr="00D424C3" w:rsidRDefault="002D6F5A" w:rsidP="002D6F5A">
            <w:pPr>
              <w:jc w:val="center"/>
              <w:rPr>
                <w:rFonts w:ascii="Times New Roman" w:hAnsi="Times New Roman" w:cs="Times New Roman"/>
                <w:b/>
                <w:bCs/>
                <w:color w:val="000000"/>
              </w:rPr>
            </w:pPr>
            <w:r w:rsidRPr="00D424C3">
              <w:rPr>
                <w:rFonts w:ascii="Times New Roman" w:hAnsi="Times New Roman" w:cs="Times New Roman"/>
                <w:b/>
                <w:bCs/>
                <w:color w:val="000000"/>
              </w:rPr>
              <w:t>уточнённый</w:t>
            </w:r>
          </w:p>
        </w:tc>
        <w:tc>
          <w:tcPr>
            <w:tcW w:w="1276" w:type="dxa"/>
            <w:vMerge w:val="restart"/>
            <w:tcBorders>
              <w:top w:val="nil"/>
              <w:left w:val="nil"/>
              <w:bottom w:val="single" w:sz="8" w:space="0" w:color="000000"/>
              <w:right w:val="single" w:sz="8" w:space="0" w:color="auto"/>
            </w:tcBorders>
            <w:shd w:val="clear" w:color="auto" w:fill="auto"/>
            <w:vAlign w:val="center"/>
            <w:hideMark/>
          </w:tcPr>
          <w:p w14:paraId="60B6C86C" w14:textId="77777777" w:rsidR="002D6F5A" w:rsidRPr="00D424C3" w:rsidRDefault="002D6F5A" w:rsidP="002D6F5A">
            <w:pPr>
              <w:jc w:val="center"/>
              <w:rPr>
                <w:rFonts w:ascii="Times New Roman" w:hAnsi="Times New Roman" w:cs="Times New Roman"/>
                <w:b/>
                <w:bCs/>
                <w:color w:val="000000"/>
              </w:rPr>
            </w:pPr>
            <w:r w:rsidRPr="00D424C3">
              <w:rPr>
                <w:rFonts w:ascii="Times New Roman" w:hAnsi="Times New Roman" w:cs="Times New Roman"/>
                <w:b/>
                <w:bCs/>
                <w:color w:val="000000"/>
              </w:rPr>
              <w:t>исполнено</w:t>
            </w:r>
          </w:p>
        </w:tc>
        <w:tc>
          <w:tcPr>
            <w:tcW w:w="850" w:type="dxa"/>
            <w:tcBorders>
              <w:top w:val="nil"/>
              <w:left w:val="nil"/>
              <w:bottom w:val="nil"/>
              <w:right w:val="single" w:sz="8" w:space="0" w:color="auto"/>
            </w:tcBorders>
            <w:shd w:val="clear" w:color="auto" w:fill="auto"/>
            <w:vAlign w:val="center"/>
            <w:hideMark/>
          </w:tcPr>
          <w:p w14:paraId="5F33CDFE" w14:textId="77777777" w:rsidR="002D6F5A" w:rsidRPr="00D424C3" w:rsidRDefault="002D6F5A" w:rsidP="002D6F5A">
            <w:pPr>
              <w:jc w:val="center"/>
              <w:rPr>
                <w:rFonts w:ascii="Times New Roman" w:hAnsi="Times New Roman" w:cs="Times New Roman"/>
                <w:b/>
                <w:bCs/>
                <w:color w:val="000000"/>
              </w:rPr>
            </w:pPr>
            <w:r w:rsidRPr="00D424C3">
              <w:rPr>
                <w:rFonts w:ascii="Times New Roman" w:hAnsi="Times New Roman" w:cs="Times New Roman"/>
                <w:b/>
                <w:bCs/>
                <w:color w:val="000000"/>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17285A7" w14:textId="77777777" w:rsidR="002D6F5A" w:rsidRPr="00D424C3" w:rsidRDefault="002D6F5A" w:rsidP="002D6F5A">
            <w:pPr>
              <w:jc w:val="center"/>
              <w:rPr>
                <w:rFonts w:ascii="Times New Roman" w:hAnsi="Times New Roman" w:cs="Times New Roman"/>
                <w:b/>
                <w:bCs/>
                <w:color w:val="000000"/>
              </w:rPr>
            </w:pPr>
            <w:r w:rsidRPr="00D424C3">
              <w:rPr>
                <w:rFonts w:ascii="Times New Roman" w:hAnsi="Times New Roman" w:cs="Times New Roman"/>
                <w:b/>
                <w:bCs/>
                <w:color w:val="000000"/>
              </w:rPr>
              <w:t xml:space="preserve">темп роста/ снижения к 2020 году </w:t>
            </w:r>
            <w:r w:rsidRPr="00D424C3">
              <w:rPr>
                <w:rFonts w:ascii="Times New Roman" w:hAnsi="Times New Roman" w:cs="Times New Roman"/>
                <w:b/>
                <w:bCs/>
                <w:color w:val="000000"/>
              </w:rPr>
              <w:lastRenderedPageBreak/>
              <w:t>(%)</w:t>
            </w:r>
          </w:p>
        </w:tc>
      </w:tr>
      <w:tr w:rsidR="002D6F5A" w:rsidRPr="00F86E0A" w14:paraId="081B19EC" w14:textId="77777777" w:rsidTr="002D6F5A">
        <w:trPr>
          <w:trHeight w:val="300"/>
        </w:trPr>
        <w:tc>
          <w:tcPr>
            <w:tcW w:w="3676" w:type="dxa"/>
            <w:vMerge/>
            <w:tcBorders>
              <w:top w:val="single" w:sz="8" w:space="0" w:color="auto"/>
              <w:left w:val="single" w:sz="8" w:space="0" w:color="auto"/>
              <w:bottom w:val="single" w:sz="8" w:space="0" w:color="000000"/>
              <w:right w:val="single" w:sz="8" w:space="0" w:color="auto"/>
            </w:tcBorders>
            <w:vAlign w:val="center"/>
            <w:hideMark/>
          </w:tcPr>
          <w:p w14:paraId="6440773D" w14:textId="77777777" w:rsidR="002D6F5A" w:rsidRPr="00D424C3" w:rsidRDefault="002D6F5A" w:rsidP="002D6F5A">
            <w:pPr>
              <w:rPr>
                <w:rFonts w:ascii="Times New Roman" w:hAnsi="Times New Roman" w:cs="Times New Roman"/>
                <w:b/>
                <w:bCs/>
                <w:color w:val="000000"/>
              </w:rPr>
            </w:pPr>
          </w:p>
        </w:tc>
        <w:tc>
          <w:tcPr>
            <w:tcW w:w="1559" w:type="dxa"/>
            <w:vMerge/>
            <w:tcBorders>
              <w:top w:val="nil"/>
              <w:left w:val="single" w:sz="8" w:space="0" w:color="auto"/>
              <w:bottom w:val="single" w:sz="8" w:space="0" w:color="000000"/>
              <w:right w:val="nil"/>
            </w:tcBorders>
            <w:vAlign w:val="center"/>
            <w:hideMark/>
          </w:tcPr>
          <w:p w14:paraId="182B40A5" w14:textId="77777777" w:rsidR="002D6F5A" w:rsidRPr="00D424C3" w:rsidRDefault="002D6F5A" w:rsidP="002D6F5A">
            <w:pPr>
              <w:rPr>
                <w:rFonts w:ascii="Times New Roman" w:hAnsi="Times New Roman" w:cs="Times New Roman"/>
                <w:b/>
                <w:bCs/>
                <w:color w:val="000000"/>
              </w:rPr>
            </w:pPr>
          </w:p>
        </w:tc>
        <w:tc>
          <w:tcPr>
            <w:tcW w:w="1276" w:type="dxa"/>
            <w:vMerge/>
            <w:tcBorders>
              <w:top w:val="nil"/>
              <w:left w:val="single" w:sz="8" w:space="0" w:color="auto"/>
              <w:bottom w:val="single" w:sz="8" w:space="0" w:color="000000"/>
              <w:right w:val="single" w:sz="8" w:space="0" w:color="auto"/>
            </w:tcBorders>
            <w:vAlign w:val="center"/>
            <w:hideMark/>
          </w:tcPr>
          <w:p w14:paraId="4E5BC4F2" w14:textId="77777777" w:rsidR="002D6F5A" w:rsidRPr="00D424C3" w:rsidRDefault="002D6F5A" w:rsidP="002D6F5A">
            <w:pPr>
              <w:rPr>
                <w:rFonts w:ascii="Times New Roman" w:hAnsi="Times New Roman" w:cs="Times New Roman"/>
                <w:b/>
                <w:bCs/>
                <w:color w:val="000000"/>
              </w:rPr>
            </w:pPr>
          </w:p>
        </w:tc>
        <w:tc>
          <w:tcPr>
            <w:tcW w:w="1276" w:type="dxa"/>
            <w:vMerge/>
            <w:tcBorders>
              <w:top w:val="nil"/>
              <w:left w:val="nil"/>
              <w:bottom w:val="single" w:sz="8" w:space="0" w:color="000000"/>
              <w:right w:val="single" w:sz="8" w:space="0" w:color="auto"/>
            </w:tcBorders>
            <w:vAlign w:val="center"/>
            <w:hideMark/>
          </w:tcPr>
          <w:p w14:paraId="319F4AF0" w14:textId="77777777" w:rsidR="002D6F5A" w:rsidRPr="00D424C3" w:rsidRDefault="002D6F5A" w:rsidP="002D6F5A">
            <w:pPr>
              <w:rPr>
                <w:rFonts w:ascii="Times New Roman" w:hAnsi="Times New Roman" w:cs="Times New Roman"/>
                <w:b/>
                <w:bCs/>
                <w:color w:val="000000"/>
              </w:rPr>
            </w:pPr>
          </w:p>
        </w:tc>
        <w:tc>
          <w:tcPr>
            <w:tcW w:w="850" w:type="dxa"/>
            <w:tcBorders>
              <w:top w:val="nil"/>
              <w:left w:val="nil"/>
              <w:bottom w:val="nil"/>
              <w:right w:val="single" w:sz="8" w:space="0" w:color="auto"/>
            </w:tcBorders>
            <w:shd w:val="clear" w:color="auto" w:fill="auto"/>
            <w:vAlign w:val="center"/>
            <w:hideMark/>
          </w:tcPr>
          <w:p w14:paraId="470A968E" w14:textId="77777777" w:rsidR="002D6F5A" w:rsidRPr="00D424C3" w:rsidRDefault="002D6F5A" w:rsidP="002D6F5A">
            <w:pPr>
              <w:jc w:val="center"/>
              <w:rPr>
                <w:rFonts w:ascii="Times New Roman" w:hAnsi="Times New Roman" w:cs="Times New Roman"/>
                <w:b/>
                <w:bCs/>
                <w:color w:val="000000"/>
              </w:rPr>
            </w:pPr>
            <w:r w:rsidRPr="00D424C3">
              <w:rPr>
                <w:rFonts w:ascii="Times New Roman" w:hAnsi="Times New Roman" w:cs="Times New Roman"/>
                <w:b/>
                <w:bCs/>
                <w:color w:val="000000"/>
              </w:rPr>
              <w:t>исп. к</w:t>
            </w:r>
          </w:p>
        </w:tc>
        <w:tc>
          <w:tcPr>
            <w:tcW w:w="992" w:type="dxa"/>
            <w:vMerge/>
            <w:tcBorders>
              <w:top w:val="nil"/>
              <w:left w:val="single" w:sz="8" w:space="0" w:color="auto"/>
              <w:bottom w:val="single" w:sz="8" w:space="0" w:color="000000"/>
              <w:right w:val="single" w:sz="8" w:space="0" w:color="auto"/>
            </w:tcBorders>
            <w:vAlign w:val="center"/>
            <w:hideMark/>
          </w:tcPr>
          <w:p w14:paraId="7C3E965B" w14:textId="77777777" w:rsidR="002D6F5A" w:rsidRPr="00D424C3" w:rsidRDefault="002D6F5A" w:rsidP="002D6F5A">
            <w:pPr>
              <w:rPr>
                <w:rFonts w:ascii="Times New Roman" w:hAnsi="Times New Roman" w:cs="Times New Roman"/>
                <w:b/>
                <w:bCs/>
                <w:color w:val="000000"/>
              </w:rPr>
            </w:pPr>
          </w:p>
        </w:tc>
      </w:tr>
      <w:tr w:rsidR="002D6F5A" w:rsidRPr="00F86E0A" w14:paraId="7F022297" w14:textId="77777777" w:rsidTr="002D6F5A">
        <w:trPr>
          <w:trHeight w:val="315"/>
        </w:trPr>
        <w:tc>
          <w:tcPr>
            <w:tcW w:w="3676" w:type="dxa"/>
            <w:vMerge/>
            <w:tcBorders>
              <w:top w:val="single" w:sz="8" w:space="0" w:color="auto"/>
              <w:left w:val="single" w:sz="8" w:space="0" w:color="auto"/>
              <w:bottom w:val="single" w:sz="8" w:space="0" w:color="000000"/>
              <w:right w:val="single" w:sz="8" w:space="0" w:color="auto"/>
            </w:tcBorders>
            <w:vAlign w:val="center"/>
            <w:hideMark/>
          </w:tcPr>
          <w:p w14:paraId="12BE25C3" w14:textId="77777777" w:rsidR="002D6F5A" w:rsidRPr="00D424C3" w:rsidRDefault="002D6F5A" w:rsidP="002D6F5A">
            <w:pPr>
              <w:rPr>
                <w:rFonts w:ascii="Times New Roman" w:hAnsi="Times New Roman" w:cs="Times New Roman"/>
                <w:b/>
                <w:bCs/>
                <w:color w:val="000000"/>
              </w:rPr>
            </w:pPr>
          </w:p>
        </w:tc>
        <w:tc>
          <w:tcPr>
            <w:tcW w:w="1559" w:type="dxa"/>
            <w:vMerge/>
            <w:tcBorders>
              <w:top w:val="nil"/>
              <w:left w:val="single" w:sz="8" w:space="0" w:color="auto"/>
              <w:bottom w:val="single" w:sz="8" w:space="0" w:color="000000"/>
              <w:right w:val="nil"/>
            </w:tcBorders>
            <w:vAlign w:val="center"/>
            <w:hideMark/>
          </w:tcPr>
          <w:p w14:paraId="23BB7811" w14:textId="77777777" w:rsidR="002D6F5A" w:rsidRPr="00D424C3" w:rsidRDefault="002D6F5A" w:rsidP="002D6F5A">
            <w:pPr>
              <w:rPr>
                <w:rFonts w:ascii="Times New Roman" w:hAnsi="Times New Roman" w:cs="Times New Roman"/>
                <w:b/>
                <w:bCs/>
                <w:color w:val="000000"/>
              </w:rPr>
            </w:pPr>
          </w:p>
        </w:tc>
        <w:tc>
          <w:tcPr>
            <w:tcW w:w="1276" w:type="dxa"/>
            <w:vMerge/>
            <w:tcBorders>
              <w:top w:val="nil"/>
              <w:left w:val="single" w:sz="8" w:space="0" w:color="auto"/>
              <w:bottom w:val="single" w:sz="8" w:space="0" w:color="000000"/>
              <w:right w:val="single" w:sz="8" w:space="0" w:color="auto"/>
            </w:tcBorders>
            <w:vAlign w:val="center"/>
            <w:hideMark/>
          </w:tcPr>
          <w:p w14:paraId="69F9EFED" w14:textId="77777777" w:rsidR="002D6F5A" w:rsidRPr="00D424C3" w:rsidRDefault="002D6F5A" w:rsidP="002D6F5A">
            <w:pPr>
              <w:rPr>
                <w:rFonts w:ascii="Times New Roman" w:hAnsi="Times New Roman" w:cs="Times New Roman"/>
                <w:b/>
                <w:bCs/>
                <w:color w:val="000000"/>
              </w:rPr>
            </w:pPr>
          </w:p>
        </w:tc>
        <w:tc>
          <w:tcPr>
            <w:tcW w:w="1276" w:type="dxa"/>
            <w:vMerge/>
            <w:tcBorders>
              <w:top w:val="nil"/>
              <w:left w:val="nil"/>
              <w:bottom w:val="single" w:sz="8" w:space="0" w:color="000000"/>
              <w:right w:val="single" w:sz="8" w:space="0" w:color="auto"/>
            </w:tcBorders>
            <w:vAlign w:val="center"/>
            <w:hideMark/>
          </w:tcPr>
          <w:p w14:paraId="34764970" w14:textId="77777777" w:rsidR="002D6F5A" w:rsidRPr="00D424C3" w:rsidRDefault="002D6F5A" w:rsidP="002D6F5A">
            <w:pPr>
              <w:rPr>
                <w:rFonts w:ascii="Times New Roman" w:hAnsi="Times New Roman" w:cs="Times New Roman"/>
                <w:b/>
                <w:bCs/>
                <w:color w:val="000000"/>
              </w:rPr>
            </w:pPr>
          </w:p>
        </w:tc>
        <w:tc>
          <w:tcPr>
            <w:tcW w:w="850" w:type="dxa"/>
            <w:tcBorders>
              <w:top w:val="nil"/>
              <w:left w:val="nil"/>
              <w:bottom w:val="single" w:sz="8" w:space="0" w:color="auto"/>
              <w:right w:val="single" w:sz="8" w:space="0" w:color="auto"/>
            </w:tcBorders>
            <w:shd w:val="clear" w:color="auto" w:fill="auto"/>
            <w:vAlign w:val="center"/>
            <w:hideMark/>
          </w:tcPr>
          <w:p w14:paraId="38EC2E92" w14:textId="77777777" w:rsidR="002D6F5A" w:rsidRPr="00D424C3" w:rsidRDefault="002D6F5A" w:rsidP="002D6F5A">
            <w:pPr>
              <w:jc w:val="center"/>
              <w:rPr>
                <w:rFonts w:ascii="Times New Roman" w:hAnsi="Times New Roman" w:cs="Times New Roman"/>
                <w:b/>
                <w:bCs/>
                <w:color w:val="000000"/>
              </w:rPr>
            </w:pPr>
            <w:r w:rsidRPr="00D424C3">
              <w:rPr>
                <w:rFonts w:ascii="Times New Roman" w:hAnsi="Times New Roman" w:cs="Times New Roman"/>
                <w:b/>
                <w:bCs/>
                <w:color w:val="000000"/>
              </w:rPr>
              <w:t>плану</w:t>
            </w:r>
          </w:p>
        </w:tc>
        <w:tc>
          <w:tcPr>
            <w:tcW w:w="992" w:type="dxa"/>
            <w:vMerge/>
            <w:tcBorders>
              <w:top w:val="nil"/>
              <w:left w:val="single" w:sz="8" w:space="0" w:color="auto"/>
              <w:bottom w:val="single" w:sz="8" w:space="0" w:color="000000"/>
              <w:right w:val="single" w:sz="8" w:space="0" w:color="auto"/>
            </w:tcBorders>
            <w:vAlign w:val="center"/>
            <w:hideMark/>
          </w:tcPr>
          <w:p w14:paraId="57C36B8F" w14:textId="77777777" w:rsidR="002D6F5A" w:rsidRPr="00D424C3" w:rsidRDefault="002D6F5A" w:rsidP="002D6F5A">
            <w:pPr>
              <w:rPr>
                <w:rFonts w:ascii="Times New Roman" w:hAnsi="Times New Roman" w:cs="Times New Roman"/>
                <w:b/>
                <w:bCs/>
                <w:color w:val="000000"/>
              </w:rPr>
            </w:pPr>
          </w:p>
        </w:tc>
      </w:tr>
      <w:tr w:rsidR="002D6F5A" w:rsidRPr="00F86E0A" w14:paraId="53746418" w14:textId="77777777" w:rsidTr="002D6F5A">
        <w:trPr>
          <w:trHeight w:val="321"/>
        </w:trPr>
        <w:tc>
          <w:tcPr>
            <w:tcW w:w="3676" w:type="dxa"/>
            <w:tcBorders>
              <w:top w:val="nil"/>
              <w:left w:val="single" w:sz="8" w:space="0" w:color="auto"/>
              <w:bottom w:val="single" w:sz="8" w:space="0" w:color="auto"/>
              <w:right w:val="single" w:sz="8" w:space="0" w:color="auto"/>
            </w:tcBorders>
            <w:shd w:val="clear" w:color="auto" w:fill="auto"/>
          </w:tcPr>
          <w:p w14:paraId="0FF5EC4D"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lastRenderedPageBreak/>
              <w:t xml:space="preserve">Общегосударственные вопросы </w:t>
            </w:r>
          </w:p>
        </w:tc>
        <w:tc>
          <w:tcPr>
            <w:tcW w:w="1559" w:type="dxa"/>
            <w:tcBorders>
              <w:top w:val="nil"/>
              <w:left w:val="nil"/>
              <w:bottom w:val="single" w:sz="8" w:space="0" w:color="auto"/>
              <w:right w:val="single" w:sz="8" w:space="0" w:color="auto"/>
            </w:tcBorders>
            <w:shd w:val="clear" w:color="auto" w:fill="auto"/>
          </w:tcPr>
          <w:p w14:paraId="6876F9BF"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70669,2</w:t>
            </w:r>
          </w:p>
        </w:tc>
        <w:tc>
          <w:tcPr>
            <w:tcW w:w="1276" w:type="dxa"/>
            <w:tcBorders>
              <w:top w:val="nil"/>
              <w:left w:val="nil"/>
              <w:bottom w:val="single" w:sz="8" w:space="0" w:color="auto"/>
              <w:right w:val="single" w:sz="8" w:space="0" w:color="auto"/>
            </w:tcBorders>
            <w:shd w:val="clear" w:color="auto" w:fill="auto"/>
          </w:tcPr>
          <w:p w14:paraId="375801EF"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80240,0</w:t>
            </w:r>
          </w:p>
        </w:tc>
        <w:tc>
          <w:tcPr>
            <w:tcW w:w="1276" w:type="dxa"/>
            <w:tcBorders>
              <w:top w:val="nil"/>
              <w:left w:val="nil"/>
              <w:bottom w:val="single" w:sz="8" w:space="0" w:color="auto"/>
              <w:right w:val="single" w:sz="8" w:space="0" w:color="auto"/>
            </w:tcBorders>
            <w:shd w:val="clear" w:color="auto" w:fill="auto"/>
          </w:tcPr>
          <w:p w14:paraId="464EF6BB"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79280,5</w:t>
            </w:r>
          </w:p>
        </w:tc>
        <w:tc>
          <w:tcPr>
            <w:tcW w:w="850" w:type="dxa"/>
            <w:tcBorders>
              <w:top w:val="nil"/>
              <w:left w:val="nil"/>
              <w:bottom w:val="single" w:sz="8" w:space="0" w:color="auto"/>
              <w:right w:val="single" w:sz="8" w:space="0" w:color="auto"/>
            </w:tcBorders>
            <w:shd w:val="clear" w:color="auto" w:fill="auto"/>
          </w:tcPr>
          <w:p w14:paraId="5E5C33A8"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98,8</w:t>
            </w:r>
          </w:p>
        </w:tc>
        <w:tc>
          <w:tcPr>
            <w:tcW w:w="992" w:type="dxa"/>
            <w:tcBorders>
              <w:top w:val="nil"/>
              <w:left w:val="nil"/>
              <w:bottom w:val="single" w:sz="8" w:space="0" w:color="auto"/>
              <w:right w:val="single" w:sz="8" w:space="0" w:color="auto"/>
            </w:tcBorders>
            <w:shd w:val="clear" w:color="auto" w:fill="auto"/>
          </w:tcPr>
          <w:p w14:paraId="12369810"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112,2</w:t>
            </w:r>
          </w:p>
        </w:tc>
      </w:tr>
      <w:tr w:rsidR="002D6F5A" w:rsidRPr="00F86E0A" w14:paraId="323B8A61" w14:textId="77777777" w:rsidTr="002D6F5A">
        <w:trPr>
          <w:trHeight w:val="315"/>
        </w:trPr>
        <w:tc>
          <w:tcPr>
            <w:tcW w:w="3676" w:type="dxa"/>
            <w:tcBorders>
              <w:top w:val="nil"/>
              <w:left w:val="single" w:sz="8" w:space="0" w:color="auto"/>
              <w:bottom w:val="single" w:sz="8" w:space="0" w:color="auto"/>
              <w:right w:val="single" w:sz="8" w:space="0" w:color="auto"/>
            </w:tcBorders>
            <w:shd w:val="clear" w:color="auto" w:fill="auto"/>
          </w:tcPr>
          <w:p w14:paraId="3330D518"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 xml:space="preserve">Национальная безопасность и правоохранительная деятельность </w:t>
            </w:r>
          </w:p>
        </w:tc>
        <w:tc>
          <w:tcPr>
            <w:tcW w:w="1559" w:type="dxa"/>
            <w:tcBorders>
              <w:top w:val="nil"/>
              <w:left w:val="nil"/>
              <w:bottom w:val="single" w:sz="8" w:space="0" w:color="auto"/>
              <w:right w:val="single" w:sz="8" w:space="0" w:color="auto"/>
            </w:tcBorders>
            <w:shd w:val="clear" w:color="auto" w:fill="auto"/>
          </w:tcPr>
          <w:p w14:paraId="736BD487"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0,0</w:t>
            </w:r>
          </w:p>
        </w:tc>
        <w:tc>
          <w:tcPr>
            <w:tcW w:w="1276" w:type="dxa"/>
            <w:tcBorders>
              <w:top w:val="nil"/>
              <w:left w:val="nil"/>
              <w:bottom w:val="single" w:sz="8" w:space="0" w:color="auto"/>
              <w:right w:val="single" w:sz="8" w:space="0" w:color="auto"/>
            </w:tcBorders>
            <w:shd w:val="clear" w:color="auto" w:fill="auto"/>
          </w:tcPr>
          <w:p w14:paraId="0AC544F2"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50,0</w:t>
            </w:r>
          </w:p>
        </w:tc>
        <w:tc>
          <w:tcPr>
            <w:tcW w:w="1276" w:type="dxa"/>
            <w:tcBorders>
              <w:top w:val="nil"/>
              <w:left w:val="nil"/>
              <w:bottom w:val="single" w:sz="8" w:space="0" w:color="auto"/>
              <w:right w:val="single" w:sz="8" w:space="0" w:color="auto"/>
            </w:tcBorders>
            <w:shd w:val="clear" w:color="auto" w:fill="auto"/>
          </w:tcPr>
          <w:p w14:paraId="4CF29BCE"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0,0</w:t>
            </w:r>
          </w:p>
        </w:tc>
        <w:tc>
          <w:tcPr>
            <w:tcW w:w="850" w:type="dxa"/>
            <w:tcBorders>
              <w:top w:val="nil"/>
              <w:left w:val="nil"/>
              <w:bottom w:val="single" w:sz="8" w:space="0" w:color="auto"/>
              <w:right w:val="single" w:sz="8" w:space="0" w:color="auto"/>
            </w:tcBorders>
            <w:shd w:val="clear" w:color="auto" w:fill="auto"/>
          </w:tcPr>
          <w:p w14:paraId="125007E7"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0,0</w:t>
            </w:r>
          </w:p>
        </w:tc>
        <w:tc>
          <w:tcPr>
            <w:tcW w:w="992" w:type="dxa"/>
            <w:tcBorders>
              <w:top w:val="nil"/>
              <w:left w:val="nil"/>
              <w:bottom w:val="single" w:sz="8" w:space="0" w:color="auto"/>
              <w:right w:val="single" w:sz="8" w:space="0" w:color="auto"/>
            </w:tcBorders>
            <w:shd w:val="clear" w:color="auto" w:fill="auto"/>
          </w:tcPr>
          <w:p w14:paraId="234BE922"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0,0</w:t>
            </w:r>
          </w:p>
        </w:tc>
      </w:tr>
      <w:tr w:rsidR="002D6F5A" w:rsidRPr="00F86E0A" w14:paraId="2A8331BA" w14:textId="77777777" w:rsidTr="002D6F5A">
        <w:trPr>
          <w:trHeight w:val="315"/>
        </w:trPr>
        <w:tc>
          <w:tcPr>
            <w:tcW w:w="3676" w:type="dxa"/>
            <w:tcBorders>
              <w:top w:val="nil"/>
              <w:left w:val="single" w:sz="8" w:space="0" w:color="auto"/>
              <w:bottom w:val="single" w:sz="8" w:space="0" w:color="auto"/>
              <w:right w:val="single" w:sz="8" w:space="0" w:color="auto"/>
            </w:tcBorders>
            <w:shd w:val="clear" w:color="auto" w:fill="auto"/>
          </w:tcPr>
          <w:p w14:paraId="31387A97"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 xml:space="preserve">Национальная экономика </w:t>
            </w:r>
          </w:p>
        </w:tc>
        <w:tc>
          <w:tcPr>
            <w:tcW w:w="1559" w:type="dxa"/>
            <w:tcBorders>
              <w:top w:val="nil"/>
              <w:left w:val="nil"/>
              <w:bottom w:val="single" w:sz="8" w:space="0" w:color="auto"/>
              <w:right w:val="single" w:sz="8" w:space="0" w:color="auto"/>
            </w:tcBorders>
            <w:shd w:val="clear" w:color="auto" w:fill="auto"/>
          </w:tcPr>
          <w:p w14:paraId="5EC3B40B"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65700,7</w:t>
            </w:r>
          </w:p>
        </w:tc>
        <w:tc>
          <w:tcPr>
            <w:tcW w:w="1276" w:type="dxa"/>
            <w:tcBorders>
              <w:top w:val="nil"/>
              <w:left w:val="nil"/>
              <w:bottom w:val="single" w:sz="8" w:space="0" w:color="auto"/>
              <w:right w:val="single" w:sz="8" w:space="0" w:color="auto"/>
            </w:tcBorders>
            <w:shd w:val="clear" w:color="auto" w:fill="auto"/>
          </w:tcPr>
          <w:p w14:paraId="14DEE4E3"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88319,0</w:t>
            </w:r>
          </w:p>
        </w:tc>
        <w:tc>
          <w:tcPr>
            <w:tcW w:w="1276" w:type="dxa"/>
            <w:tcBorders>
              <w:top w:val="nil"/>
              <w:left w:val="nil"/>
              <w:bottom w:val="single" w:sz="8" w:space="0" w:color="auto"/>
              <w:right w:val="single" w:sz="8" w:space="0" w:color="auto"/>
            </w:tcBorders>
            <w:shd w:val="clear" w:color="auto" w:fill="auto"/>
          </w:tcPr>
          <w:p w14:paraId="45FF989A"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87525,2</w:t>
            </w:r>
          </w:p>
        </w:tc>
        <w:tc>
          <w:tcPr>
            <w:tcW w:w="850" w:type="dxa"/>
            <w:tcBorders>
              <w:top w:val="nil"/>
              <w:left w:val="nil"/>
              <w:bottom w:val="single" w:sz="8" w:space="0" w:color="auto"/>
              <w:right w:val="single" w:sz="8" w:space="0" w:color="auto"/>
            </w:tcBorders>
            <w:shd w:val="clear" w:color="auto" w:fill="auto"/>
          </w:tcPr>
          <w:p w14:paraId="798E385D"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99,1</w:t>
            </w:r>
          </w:p>
        </w:tc>
        <w:tc>
          <w:tcPr>
            <w:tcW w:w="992" w:type="dxa"/>
            <w:tcBorders>
              <w:top w:val="nil"/>
              <w:left w:val="nil"/>
              <w:bottom w:val="single" w:sz="8" w:space="0" w:color="auto"/>
              <w:right w:val="single" w:sz="8" w:space="0" w:color="auto"/>
            </w:tcBorders>
            <w:shd w:val="clear" w:color="auto" w:fill="auto"/>
          </w:tcPr>
          <w:p w14:paraId="6015419E"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133,2</w:t>
            </w:r>
          </w:p>
        </w:tc>
      </w:tr>
      <w:tr w:rsidR="002D6F5A" w:rsidRPr="00F86E0A" w14:paraId="79668F91" w14:textId="77777777" w:rsidTr="002D6F5A">
        <w:trPr>
          <w:trHeight w:val="401"/>
        </w:trPr>
        <w:tc>
          <w:tcPr>
            <w:tcW w:w="3676" w:type="dxa"/>
            <w:tcBorders>
              <w:top w:val="nil"/>
              <w:left w:val="single" w:sz="8" w:space="0" w:color="auto"/>
              <w:bottom w:val="single" w:sz="8" w:space="0" w:color="auto"/>
              <w:right w:val="single" w:sz="8" w:space="0" w:color="auto"/>
            </w:tcBorders>
            <w:shd w:val="clear" w:color="auto" w:fill="auto"/>
          </w:tcPr>
          <w:p w14:paraId="0617728F"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Жилищно-коммунальное хозяйство</w:t>
            </w:r>
          </w:p>
        </w:tc>
        <w:tc>
          <w:tcPr>
            <w:tcW w:w="1559" w:type="dxa"/>
            <w:tcBorders>
              <w:top w:val="nil"/>
              <w:left w:val="nil"/>
              <w:bottom w:val="single" w:sz="8" w:space="0" w:color="auto"/>
              <w:right w:val="single" w:sz="8" w:space="0" w:color="auto"/>
            </w:tcBorders>
            <w:shd w:val="clear" w:color="auto" w:fill="auto"/>
          </w:tcPr>
          <w:p w14:paraId="4C927E16"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27249,2</w:t>
            </w:r>
          </w:p>
        </w:tc>
        <w:tc>
          <w:tcPr>
            <w:tcW w:w="1276" w:type="dxa"/>
            <w:tcBorders>
              <w:top w:val="nil"/>
              <w:left w:val="nil"/>
              <w:bottom w:val="single" w:sz="8" w:space="0" w:color="auto"/>
              <w:right w:val="single" w:sz="8" w:space="0" w:color="auto"/>
            </w:tcBorders>
            <w:shd w:val="clear" w:color="auto" w:fill="auto"/>
          </w:tcPr>
          <w:p w14:paraId="2AFBFD4B"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104716,0</w:t>
            </w:r>
          </w:p>
        </w:tc>
        <w:tc>
          <w:tcPr>
            <w:tcW w:w="1276" w:type="dxa"/>
            <w:tcBorders>
              <w:top w:val="nil"/>
              <w:left w:val="nil"/>
              <w:bottom w:val="single" w:sz="8" w:space="0" w:color="auto"/>
              <w:right w:val="single" w:sz="8" w:space="0" w:color="auto"/>
            </w:tcBorders>
            <w:shd w:val="clear" w:color="auto" w:fill="auto"/>
          </w:tcPr>
          <w:p w14:paraId="2030DDEC"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104590,0</w:t>
            </w:r>
          </w:p>
        </w:tc>
        <w:tc>
          <w:tcPr>
            <w:tcW w:w="850" w:type="dxa"/>
            <w:tcBorders>
              <w:top w:val="nil"/>
              <w:left w:val="nil"/>
              <w:bottom w:val="single" w:sz="8" w:space="0" w:color="auto"/>
              <w:right w:val="single" w:sz="8" w:space="0" w:color="auto"/>
            </w:tcBorders>
            <w:shd w:val="clear" w:color="auto" w:fill="auto"/>
          </w:tcPr>
          <w:p w14:paraId="0DBE58A4"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99,9</w:t>
            </w:r>
          </w:p>
        </w:tc>
        <w:tc>
          <w:tcPr>
            <w:tcW w:w="992" w:type="dxa"/>
            <w:tcBorders>
              <w:top w:val="nil"/>
              <w:left w:val="nil"/>
              <w:bottom w:val="single" w:sz="8" w:space="0" w:color="auto"/>
              <w:right w:val="single" w:sz="8" w:space="0" w:color="auto"/>
            </w:tcBorders>
            <w:shd w:val="clear" w:color="auto" w:fill="auto"/>
          </w:tcPr>
          <w:p w14:paraId="5A5B3E01"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 3,8 раза</w:t>
            </w:r>
          </w:p>
        </w:tc>
      </w:tr>
      <w:tr w:rsidR="002D6F5A" w:rsidRPr="00F86E0A" w14:paraId="32FE991E" w14:textId="77777777" w:rsidTr="002D6F5A">
        <w:trPr>
          <w:trHeight w:val="393"/>
        </w:trPr>
        <w:tc>
          <w:tcPr>
            <w:tcW w:w="3676" w:type="dxa"/>
            <w:tcBorders>
              <w:top w:val="nil"/>
              <w:left w:val="single" w:sz="8" w:space="0" w:color="auto"/>
              <w:bottom w:val="single" w:sz="8" w:space="0" w:color="auto"/>
              <w:right w:val="single" w:sz="8" w:space="0" w:color="auto"/>
            </w:tcBorders>
            <w:shd w:val="clear" w:color="auto" w:fill="auto"/>
          </w:tcPr>
          <w:p w14:paraId="6E9E9A65"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Охрана окружающей среды</w:t>
            </w:r>
          </w:p>
        </w:tc>
        <w:tc>
          <w:tcPr>
            <w:tcW w:w="1559" w:type="dxa"/>
            <w:tcBorders>
              <w:top w:val="nil"/>
              <w:left w:val="nil"/>
              <w:bottom w:val="single" w:sz="8" w:space="0" w:color="auto"/>
              <w:right w:val="single" w:sz="8" w:space="0" w:color="auto"/>
            </w:tcBorders>
            <w:shd w:val="clear" w:color="auto" w:fill="auto"/>
          </w:tcPr>
          <w:p w14:paraId="5596041C"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199,9</w:t>
            </w:r>
          </w:p>
        </w:tc>
        <w:tc>
          <w:tcPr>
            <w:tcW w:w="1276" w:type="dxa"/>
            <w:tcBorders>
              <w:top w:val="nil"/>
              <w:left w:val="nil"/>
              <w:bottom w:val="single" w:sz="8" w:space="0" w:color="auto"/>
              <w:right w:val="single" w:sz="8" w:space="0" w:color="auto"/>
            </w:tcBorders>
            <w:shd w:val="clear" w:color="auto" w:fill="auto"/>
          </w:tcPr>
          <w:p w14:paraId="772883E7"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215,7</w:t>
            </w:r>
          </w:p>
        </w:tc>
        <w:tc>
          <w:tcPr>
            <w:tcW w:w="1276" w:type="dxa"/>
            <w:tcBorders>
              <w:top w:val="nil"/>
              <w:left w:val="nil"/>
              <w:bottom w:val="single" w:sz="8" w:space="0" w:color="auto"/>
              <w:right w:val="single" w:sz="8" w:space="0" w:color="auto"/>
            </w:tcBorders>
            <w:shd w:val="clear" w:color="auto" w:fill="auto"/>
          </w:tcPr>
          <w:p w14:paraId="68593E09"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215,7</w:t>
            </w:r>
          </w:p>
        </w:tc>
        <w:tc>
          <w:tcPr>
            <w:tcW w:w="850" w:type="dxa"/>
            <w:tcBorders>
              <w:top w:val="nil"/>
              <w:left w:val="nil"/>
              <w:bottom w:val="single" w:sz="8" w:space="0" w:color="auto"/>
              <w:right w:val="single" w:sz="8" w:space="0" w:color="auto"/>
            </w:tcBorders>
            <w:shd w:val="clear" w:color="auto" w:fill="auto"/>
          </w:tcPr>
          <w:p w14:paraId="42ADC8B2"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100,0</w:t>
            </w:r>
          </w:p>
        </w:tc>
        <w:tc>
          <w:tcPr>
            <w:tcW w:w="992" w:type="dxa"/>
            <w:tcBorders>
              <w:top w:val="nil"/>
              <w:left w:val="nil"/>
              <w:bottom w:val="single" w:sz="8" w:space="0" w:color="auto"/>
              <w:right w:val="single" w:sz="8" w:space="0" w:color="auto"/>
            </w:tcBorders>
            <w:shd w:val="clear" w:color="auto" w:fill="auto"/>
          </w:tcPr>
          <w:p w14:paraId="1FF91DF2"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107,9</w:t>
            </w:r>
          </w:p>
        </w:tc>
      </w:tr>
      <w:tr w:rsidR="002D6F5A" w:rsidRPr="00F86E0A" w14:paraId="6DD22562" w14:textId="77777777" w:rsidTr="002D6F5A">
        <w:trPr>
          <w:trHeight w:val="73"/>
        </w:trPr>
        <w:tc>
          <w:tcPr>
            <w:tcW w:w="3676" w:type="dxa"/>
            <w:tcBorders>
              <w:top w:val="nil"/>
              <w:left w:val="single" w:sz="8" w:space="0" w:color="auto"/>
              <w:bottom w:val="single" w:sz="8" w:space="0" w:color="auto"/>
              <w:right w:val="single" w:sz="8" w:space="0" w:color="auto"/>
            </w:tcBorders>
            <w:shd w:val="clear" w:color="auto" w:fill="auto"/>
          </w:tcPr>
          <w:p w14:paraId="6C44E352"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 xml:space="preserve">Образование </w:t>
            </w:r>
          </w:p>
        </w:tc>
        <w:tc>
          <w:tcPr>
            <w:tcW w:w="1559" w:type="dxa"/>
            <w:tcBorders>
              <w:top w:val="nil"/>
              <w:left w:val="nil"/>
              <w:bottom w:val="single" w:sz="8" w:space="0" w:color="auto"/>
              <w:right w:val="single" w:sz="8" w:space="0" w:color="auto"/>
            </w:tcBorders>
            <w:shd w:val="clear" w:color="auto" w:fill="auto"/>
          </w:tcPr>
          <w:p w14:paraId="29D1AF4F"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587368,0</w:t>
            </w:r>
          </w:p>
        </w:tc>
        <w:tc>
          <w:tcPr>
            <w:tcW w:w="1276" w:type="dxa"/>
            <w:tcBorders>
              <w:top w:val="nil"/>
              <w:left w:val="nil"/>
              <w:bottom w:val="single" w:sz="8" w:space="0" w:color="auto"/>
              <w:right w:val="single" w:sz="8" w:space="0" w:color="auto"/>
            </w:tcBorders>
            <w:shd w:val="clear" w:color="auto" w:fill="auto"/>
          </w:tcPr>
          <w:p w14:paraId="6C3F408A"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666147,9</w:t>
            </w:r>
          </w:p>
        </w:tc>
        <w:tc>
          <w:tcPr>
            <w:tcW w:w="1276" w:type="dxa"/>
            <w:tcBorders>
              <w:top w:val="nil"/>
              <w:left w:val="nil"/>
              <w:bottom w:val="single" w:sz="8" w:space="0" w:color="auto"/>
              <w:right w:val="single" w:sz="8" w:space="0" w:color="auto"/>
            </w:tcBorders>
            <w:shd w:val="clear" w:color="auto" w:fill="auto"/>
          </w:tcPr>
          <w:p w14:paraId="519BDBFA"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660354,1</w:t>
            </w:r>
          </w:p>
        </w:tc>
        <w:tc>
          <w:tcPr>
            <w:tcW w:w="850" w:type="dxa"/>
            <w:tcBorders>
              <w:top w:val="nil"/>
              <w:left w:val="nil"/>
              <w:bottom w:val="single" w:sz="8" w:space="0" w:color="auto"/>
              <w:right w:val="single" w:sz="8" w:space="0" w:color="auto"/>
            </w:tcBorders>
            <w:shd w:val="clear" w:color="auto" w:fill="auto"/>
          </w:tcPr>
          <w:p w14:paraId="6352EABF"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99,1</w:t>
            </w:r>
          </w:p>
        </w:tc>
        <w:tc>
          <w:tcPr>
            <w:tcW w:w="992" w:type="dxa"/>
            <w:tcBorders>
              <w:top w:val="nil"/>
              <w:left w:val="nil"/>
              <w:bottom w:val="single" w:sz="8" w:space="0" w:color="auto"/>
              <w:right w:val="single" w:sz="8" w:space="0" w:color="auto"/>
            </w:tcBorders>
            <w:shd w:val="clear" w:color="auto" w:fill="auto"/>
          </w:tcPr>
          <w:p w14:paraId="7F0494EC"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112,4</w:t>
            </w:r>
          </w:p>
        </w:tc>
      </w:tr>
      <w:tr w:rsidR="002D6F5A" w:rsidRPr="00F86E0A" w14:paraId="5CF21B9E" w14:textId="77777777" w:rsidTr="002D6F5A">
        <w:trPr>
          <w:trHeight w:val="315"/>
        </w:trPr>
        <w:tc>
          <w:tcPr>
            <w:tcW w:w="3676" w:type="dxa"/>
            <w:tcBorders>
              <w:top w:val="nil"/>
              <w:left w:val="single" w:sz="8" w:space="0" w:color="auto"/>
              <w:bottom w:val="single" w:sz="8" w:space="0" w:color="auto"/>
              <w:right w:val="single" w:sz="8" w:space="0" w:color="auto"/>
            </w:tcBorders>
            <w:shd w:val="clear" w:color="auto" w:fill="auto"/>
          </w:tcPr>
          <w:p w14:paraId="31F0FFFD"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Культура, кинематография</w:t>
            </w:r>
          </w:p>
        </w:tc>
        <w:tc>
          <w:tcPr>
            <w:tcW w:w="1559" w:type="dxa"/>
            <w:tcBorders>
              <w:top w:val="nil"/>
              <w:left w:val="nil"/>
              <w:bottom w:val="single" w:sz="8" w:space="0" w:color="auto"/>
              <w:right w:val="single" w:sz="8" w:space="0" w:color="auto"/>
            </w:tcBorders>
            <w:shd w:val="clear" w:color="auto" w:fill="auto"/>
          </w:tcPr>
          <w:p w14:paraId="0599493B"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26074,2</w:t>
            </w:r>
          </w:p>
        </w:tc>
        <w:tc>
          <w:tcPr>
            <w:tcW w:w="1276" w:type="dxa"/>
            <w:tcBorders>
              <w:top w:val="nil"/>
              <w:left w:val="nil"/>
              <w:bottom w:val="single" w:sz="8" w:space="0" w:color="auto"/>
              <w:right w:val="single" w:sz="8" w:space="0" w:color="auto"/>
            </w:tcBorders>
            <w:shd w:val="clear" w:color="auto" w:fill="auto"/>
          </w:tcPr>
          <w:p w14:paraId="649B1860"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31353,2</w:t>
            </w:r>
          </w:p>
        </w:tc>
        <w:tc>
          <w:tcPr>
            <w:tcW w:w="1276" w:type="dxa"/>
            <w:tcBorders>
              <w:top w:val="nil"/>
              <w:left w:val="nil"/>
              <w:bottom w:val="single" w:sz="8" w:space="0" w:color="auto"/>
              <w:right w:val="single" w:sz="8" w:space="0" w:color="auto"/>
            </w:tcBorders>
            <w:shd w:val="clear" w:color="auto" w:fill="auto"/>
          </w:tcPr>
          <w:p w14:paraId="2D0300B4"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29389,5</w:t>
            </w:r>
          </w:p>
        </w:tc>
        <w:tc>
          <w:tcPr>
            <w:tcW w:w="850" w:type="dxa"/>
            <w:tcBorders>
              <w:top w:val="nil"/>
              <w:left w:val="nil"/>
              <w:bottom w:val="single" w:sz="8" w:space="0" w:color="auto"/>
              <w:right w:val="single" w:sz="8" w:space="0" w:color="auto"/>
            </w:tcBorders>
            <w:shd w:val="clear" w:color="auto" w:fill="auto"/>
          </w:tcPr>
          <w:p w14:paraId="673ECD75"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93,7</w:t>
            </w:r>
          </w:p>
        </w:tc>
        <w:tc>
          <w:tcPr>
            <w:tcW w:w="992" w:type="dxa"/>
            <w:tcBorders>
              <w:top w:val="nil"/>
              <w:left w:val="nil"/>
              <w:bottom w:val="single" w:sz="8" w:space="0" w:color="auto"/>
              <w:right w:val="single" w:sz="8" w:space="0" w:color="auto"/>
            </w:tcBorders>
            <w:shd w:val="clear" w:color="auto" w:fill="auto"/>
          </w:tcPr>
          <w:p w14:paraId="6F5CFA10"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112,7</w:t>
            </w:r>
          </w:p>
        </w:tc>
      </w:tr>
      <w:tr w:rsidR="002D6F5A" w:rsidRPr="00F86E0A" w14:paraId="3EE2FFE1" w14:textId="77777777" w:rsidTr="002D6F5A">
        <w:trPr>
          <w:trHeight w:val="315"/>
        </w:trPr>
        <w:tc>
          <w:tcPr>
            <w:tcW w:w="3676" w:type="dxa"/>
            <w:tcBorders>
              <w:top w:val="nil"/>
              <w:left w:val="single" w:sz="8" w:space="0" w:color="auto"/>
              <w:bottom w:val="single" w:sz="8" w:space="0" w:color="auto"/>
              <w:right w:val="single" w:sz="8" w:space="0" w:color="auto"/>
            </w:tcBorders>
            <w:shd w:val="clear" w:color="auto" w:fill="auto"/>
          </w:tcPr>
          <w:p w14:paraId="4F1A5424"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 xml:space="preserve">Социальная политика </w:t>
            </w:r>
          </w:p>
        </w:tc>
        <w:tc>
          <w:tcPr>
            <w:tcW w:w="1559" w:type="dxa"/>
            <w:tcBorders>
              <w:top w:val="nil"/>
              <w:left w:val="nil"/>
              <w:bottom w:val="single" w:sz="8" w:space="0" w:color="auto"/>
              <w:right w:val="single" w:sz="8" w:space="0" w:color="auto"/>
            </w:tcBorders>
            <w:shd w:val="clear" w:color="auto" w:fill="auto"/>
          </w:tcPr>
          <w:p w14:paraId="401AB774"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39317,2</w:t>
            </w:r>
          </w:p>
        </w:tc>
        <w:tc>
          <w:tcPr>
            <w:tcW w:w="1276" w:type="dxa"/>
            <w:tcBorders>
              <w:top w:val="nil"/>
              <w:left w:val="nil"/>
              <w:bottom w:val="single" w:sz="8" w:space="0" w:color="auto"/>
              <w:right w:val="single" w:sz="8" w:space="0" w:color="auto"/>
            </w:tcBorders>
            <w:shd w:val="clear" w:color="auto" w:fill="auto"/>
          </w:tcPr>
          <w:p w14:paraId="5BFCB6D4"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45476,2</w:t>
            </w:r>
          </w:p>
        </w:tc>
        <w:tc>
          <w:tcPr>
            <w:tcW w:w="1276" w:type="dxa"/>
            <w:tcBorders>
              <w:top w:val="nil"/>
              <w:left w:val="nil"/>
              <w:bottom w:val="single" w:sz="8" w:space="0" w:color="auto"/>
              <w:right w:val="single" w:sz="8" w:space="0" w:color="auto"/>
            </w:tcBorders>
            <w:shd w:val="clear" w:color="auto" w:fill="auto"/>
          </w:tcPr>
          <w:p w14:paraId="08FECD1E"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45183,4</w:t>
            </w:r>
          </w:p>
        </w:tc>
        <w:tc>
          <w:tcPr>
            <w:tcW w:w="850" w:type="dxa"/>
            <w:tcBorders>
              <w:top w:val="nil"/>
              <w:left w:val="nil"/>
              <w:bottom w:val="single" w:sz="8" w:space="0" w:color="auto"/>
              <w:right w:val="single" w:sz="8" w:space="0" w:color="auto"/>
            </w:tcBorders>
            <w:shd w:val="clear" w:color="auto" w:fill="auto"/>
          </w:tcPr>
          <w:p w14:paraId="320FB32B"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99,4</w:t>
            </w:r>
          </w:p>
        </w:tc>
        <w:tc>
          <w:tcPr>
            <w:tcW w:w="992" w:type="dxa"/>
            <w:tcBorders>
              <w:top w:val="nil"/>
              <w:left w:val="nil"/>
              <w:bottom w:val="single" w:sz="8" w:space="0" w:color="auto"/>
              <w:right w:val="single" w:sz="8" w:space="0" w:color="auto"/>
            </w:tcBorders>
            <w:shd w:val="clear" w:color="auto" w:fill="auto"/>
          </w:tcPr>
          <w:p w14:paraId="1F594619"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114,9</w:t>
            </w:r>
          </w:p>
        </w:tc>
      </w:tr>
      <w:tr w:rsidR="002D6F5A" w:rsidRPr="00F86E0A" w14:paraId="32377DE3" w14:textId="77777777" w:rsidTr="002D6F5A">
        <w:trPr>
          <w:trHeight w:val="315"/>
        </w:trPr>
        <w:tc>
          <w:tcPr>
            <w:tcW w:w="3676" w:type="dxa"/>
            <w:tcBorders>
              <w:top w:val="nil"/>
              <w:left w:val="single" w:sz="8" w:space="0" w:color="auto"/>
              <w:bottom w:val="single" w:sz="8" w:space="0" w:color="auto"/>
              <w:right w:val="single" w:sz="8" w:space="0" w:color="auto"/>
            </w:tcBorders>
            <w:shd w:val="clear" w:color="auto" w:fill="auto"/>
          </w:tcPr>
          <w:p w14:paraId="257F2991"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Физическая культура и спорт</w:t>
            </w:r>
          </w:p>
        </w:tc>
        <w:tc>
          <w:tcPr>
            <w:tcW w:w="1559" w:type="dxa"/>
            <w:tcBorders>
              <w:top w:val="nil"/>
              <w:left w:val="nil"/>
              <w:bottom w:val="single" w:sz="8" w:space="0" w:color="auto"/>
              <w:right w:val="single" w:sz="8" w:space="0" w:color="auto"/>
            </w:tcBorders>
            <w:shd w:val="clear" w:color="auto" w:fill="auto"/>
          </w:tcPr>
          <w:p w14:paraId="1A6A5673"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24350,1</w:t>
            </w:r>
          </w:p>
        </w:tc>
        <w:tc>
          <w:tcPr>
            <w:tcW w:w="1276" w:type="dxa"/>
            <w:tcBorders>
              <w:top w:val="nil"/>
              <w:left w:val="nil"/>
              <w:bottom w:val="single" w:sz="8" w:space="0" w:color="auto"/>
              <w:right w:val="single" w:sz="8" w:space="0" w:color="auto"/>
            </w:tcBorders>
            <w:shd w:val="clear" w:color="auto" w:fill="auto"/>
          </w:tcPr>
          <w:p w14:paraId="7C834B25"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35755,2</w:t>
            </w:r>
          </w:p>
        </w:tc>
        <w:tc>
          <w:tcPr>
            <w:tcW w:w="1276" w:type="dxa"/>
            <w:tcBorders>
              <w:top w:val="nil"/>
              <w:left w:val="nil"/>
              <w:bottom w:val="single" w:sz="8" w:space="0" w:color="auto"/>
              <w:right w:val="single" w:sz="8" w:space="0" w:color="auto"/>
            </w:tcBorders>
            <w:shd w:val="clear" w:color="auto" w:fill="auto"/>
          </w:tcPr>
          <w:p w14:paraId="53E6D4AF"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35658,1</w:t>
            </w:r>
          </w:p>
        </w:tc>
        <w:tc>
          <w:tcPr>
            <w:tcW w:w="850" w:type="dxa"/>
            <w:tcBorders>
              <w:top w:val="nil"/>
              <w:left w:val="nil"/>
              <w:bottom w:val="single" w:sz="8" w:space="0" w:color="auto"/>
              <w:right w:val="single" w:sz="8" w:space="0" w:color="auto"/>
            </w:tcBorders>
            <w:shd w:val="clear" w:color="auto" w:fill="auto"/>
          </w:tcPr>
          <w:p w14:paraId="597A1C5B"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99,7</w:t>
            </w:r>
          </w:p>
        </w:tc>
        <w:tc>
          <w:tcPr>
            <w:tcW w:w="992" w:type="dxa"/>
            <w:tcBorders>
              <w:top w:val="nil"/>
              <w:left w:val="nil"/>
              <w:bottom w:val="single" w:sz="8" w:space="0" w:color="auto"/>
              <w:right w:val="single" w:sz="8" w:space="0" w:color="auto"/>
            </w:tcBorders>
            <w:shd w:val="clear" w:color="auto" w:fill="auto"/>
          </w:tcPr>
          <w:p w14:paraId="3C9EC6A5"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146,4</w:t>
            </w:r>
          </w:p>
        </w:tc>
      </w:tr>
      <w:tr w:rsidR="002D6F5A" w:rsidRPr="00F86E0A" w14:paraId="46612A8D" w14:textId="77777777" w:rsidTr="002D6F5A">
        <w:trPr>
          <w:trHeight w:val="495"/>
        </w:trPr>
        <w:tc>
          <w:tcPr>
            <w:tcW w:w="3676" w:type="dxa"/>
            <w:tcBorders>
              <w:top w:val="nil"/>
              <w:left w:val="single" w:sz="8" w:space="0" w:color="auto"/>
              <w:bottom w:val="single" w:sz="8" w:space="0" w:color="auto"/>
              <w:right w:val="single" w:sz="8" w:space="0" w:color="auto"/>
            </w:tcBorders>
            <w:shd w:val="clear" w:color="auto" w:fill="auto"/>
          </w:tcPr>
          <w:p w14:paraId="15E52E0E"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Межбюджетные трансферты общего характера</w:t>
            </w:r>
          </w:p>
        </w:tc>
        <w:tc>
          <w:tcPr>
            <w:tcW w:w="1559" w:type="dxa"/>
            <w:tcBorders>
              <w:top w:val="nil"/>
              <w:left w:val="nil"/>
              <w:bottom w:val="single" w:sz="8" w:space="0" w:color="auto"/>
              <w:right w:val="single" w:sz="8" w:space="0" w:color="auto"/>
            </w:tcBorders>
            <w:shd w:val="clear" w:color="auto" w:fill="auto"/>
          </w:tcPr>
          <w:p w14:paraId="14249898"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20330,0</w:t>
            </w:r>
          </w:p>
        </w:tc>
        <w:tc>
          <w:tcPr>
            <w:tcW w:w="1276" w:type="dxa"/>
            <w:tcBorders>
              <w:top w:val="nil"/>
              <w:left w:val="nil"/>
              <w:bottom w:val="single" w:sz="8" w:space="0" w:color="auto"/>
              <w:right w:val="single" w:sz="8" w:space="0" w:color="auto"/>
            </w:tcBorders>
            <w:shd w:val="clear" w:color="auto" w:fill="auto"/>
          </w:tcPr>
          <w:p w14:paraId="5AFEB9F6"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37658,8</w:t>
            </w:r>
          </w:p>
        </w:tc>
        <w:tc>
          <w:tcPr>
            <w:tcW w:w="1276" w:type="dxa"/>
            <w:tcBorders>
              <w:top w:val="nil"/>
              <w:left w:val="nil"/>
              <w:bottom w:val="single" w:sz="8" w:space="0" w:color="auto"/>
              <w:right w:val="single" w:sz="8" w:space="0" w:color="auto"/>
            </w:tcBorders>
            <w:shd w:val="clear" w:color="auto" w:fill="auto"/>
          </w:tcPr>
          <w:p w14:paraId="7930FBCA"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37658,8</w:t>
            </w:r>
          </w:p>
        </w:tc>
        <w:tc>
          <w:tcPr>
            <w:tcW w:w="850" w:type="dxa"/>
            <w:tcBorders>
              <w:top w:val="nil"/>
              <w:left w:val="nil"/>
              <w:bottom w:val="single" w:sz="8" w:space="0" w:color="auto"/>
              <w:right w:val="single" w:sz="8" w:space="0" w:color="auto"/>
            </w:tcBorders>
            <w:shd w:val="clear" w:color="auto" w:fill="auto"/>
          </w:tcPr>
          <w:p w14:paraId="67386406"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100,0</w:t>
            </w:r>
          </w:p>
        </w:tc>
        <w:tc>
          <w:tcPr>
            <w:tcW w:w="992" w:type="dxa"/>
            <w:tcBorders>
              <w:top w:val="nil"/>
              <w:left w:val="nil"/>
              <w:bottom w:val="single" w:sz="8" w:space="0" w:color="auto"/>
              <w:right w:val="single" w:sz="8" w:space="0" w:color="auto"/>
            </w:tcBorders>
            <w:shd w:val="clear" w:color="auto" w:fill="auto"/>
          </w:tcPr>
          <w:p w14:paraId="79622CE4" w14:textId="77777777" w:rsidR="002D6F5A" w:rsidRPr="00D424C3" w:rsidRDefault="002D6F5A" w:rsidP="002D6F5A">
            <w:pPr>
              <w:rPr>
                <w:rFonts w:ascii="Times New Roman" w:hAnsi="Times New Roman" w:cs="Times New Roman"/>
              </w:rPr>
            </w:pPr>
            <w:r w:rsidRPr="00D424C3">
              <w:rPr>
                <w:rFonts w:ascii="Times New Roman" w:hAnsi="Times New Roman" w:cs="Times New Roman"/>
              </w:rPr>
              <w:t>185,2</w:t>
            </w:r>
          </w:p>
        </w:tc>
      </w:tr>
      <w:tr w:rsidR="002D6F5A" w:rsidRPr="00F86E0A" w14:paraId="24FE18C2" w14:textId="77777777" w:rsidTr="002D6F5A">
        <w:trPr>
          <w:trHeight w:val="330"/>
        </w:trPr>
        <w:tc>
          <w:tcPr>
            <w:tcW w:w="3676" w:type="dxa"/>
            <w:tcBorders>
              <w:top w:val="nil"/>
              <w:left w:val="single" w:sz="8" w:space="0" w:color="auto"/>
              <w:bottom w:val="single" w:sz="8" w:space="0" w:color="auto"/>
              <w:right w:val="single" w:sz="8" w:space="0" w:color="auto"/>
            </w:tcBorders>
            <w:shd w:val="clear" w:color="auto" w:fill="auto"/>
          </w:tcPr>
          <w:p w14:paraId="18AA49A7" w14:textId="77777777" w:rsidR="002D6F5A" w:rsidRPr="00D424C3" w:rsidRDefault="002D6F5A" w:rsidP="002D6F5A">
            <w:pPr>
              <w:rPr>
                <w:rFonts w:ascii="Times New Roman" w:hAnsi="Times New Roman" w:cs="Times New Roman"/>
                <w:b/>
              </w:rPr>
            </w:pPr>
            <w:r w:rsidRPr="00D424C3">
              <w:rPr>
                <w:rFonts w:ascii="Times New Roman" w:hAnsi="Times New Roman" w:cs="Times New Roman"/>
                <w:b/>
              </w:rPr>
              <w:t>ИТОГО</w:t>
            </w:r>
          </w:p>
        </w:tc>
        <w:tc>
          <w:tcPr>
            <w:tcW w:w="1559" w:type="dxa"/>
            <w:tcBorders>
              <w:top w:val="nil"/>
              <w:left w:val="nil"/>
              <w:bottom w:val="single" w:sz="8" w:space="0" w:color="auto"/>
              <w:right w:val="single" w:sz="8" w:space="0" w:color="auto"/>
            </w:tcBorders>
            <w:shd w:val="clear" w:color="auto" w:fill="auto"/>
          </w:tcPr>
          <w:p w14:paraId="57D84AC2" w14:textId="77777777" w:rsidR="002D6F5A" w:rsidRPr="00D424C3" w:rsidRDefault="002D6F5A" w:rsidP="002D6F5A">
            <w:pPr>
              <w:rPr>
                <w:rFonts w:ascii="Times New Roman" w:hAnsi="Times New Roman" w:cs="Times New Roman"/>
                <w:b/>
              </w:rPr>
            </w:pPr>
            <w:r w:rsidRPr="00D424C3">
              <w:rPr>
                <w:rFonts w:ascii="Times New Roman" w:hAnsi="Times New Roman" w:cs="Times New Roman"/>
                <w:b/>
              </w:rPr>
              <w:t>861258,5</w:t>
            </w:r>
          </w:p>
        </w:tc>
        <w:tc>
          <w:tcPr>
            <w:tcW w:w="1276" w:type="dxa"/>
            <w:tcBorders>
              <w:top w:val="nil"/>
              <w:left w:val="nil"/>
              <w:bottom w:val="single" w:sz="8" w:space="0" w:color="auto"/>
              <w:right w:val="single" w:sz="8" w:space="0" w:color="auto"/>
            </w:tcBorders>
            <w:shd w:val="clear" w:color="auto" w:fill="auto"/>
          </w:tcPr>
          <w:p w14:paraId="1FB8CC12" w14:textId="77777777" w:rsidR="002D6F5A" w:rsidRPr="00D424C3" w:rsidRDefault="002D6F5A" w:rsidP="002D6F5A">
            <w:pPr>
              <w:rPr>
                <w:rFonts w:ascii="Times New Roman" w:hAnsi="Times New Roman" w:cs="Times New Roman"/>
                <w:b/>
              </w:rPr>
            </w:pPr>
            <w:r w:rsidRPr="00D424C3">
              <w:rPr>
                <w:rFonts w:ascii="Times New Roman" w:hAnsi="Times New Roman" w:cs="Times New Roman"/>
                <w:b/>
              </w:rPr>
              <w:t>1089932,0</w:t>
            </w:r>
          </w:p>
        </w:tc>
        <w:tc>
          <w:tcPr>
            <w:tcW w:w="1276" w:type="dxa"/>
            <w:tcBorders>
              <w:top w:val="nil"/>
              <w:left w:val="nil"/>
              <w:bottom w:val="single" w:sz="8" w:space="0" w:color="auto"/>
              <w:right w:val="single" w:sz="8" w:space="0" w:color="auto"/>
            </w:tcBorders>
            <w:shd w:val="clear" w:color="auto" w:fill="auto"/>
          </w:tcPr>
          <w:p w14:paraId="0F798EFB" w14:textId="77777777" w:rsidR="002D6F5A" w:rsidRPr="00D424C3" w:rsidRDefault="002D6F5A" w:rsidP="002D6F5A">
            <w:pPr>
              <w:rPr>
                <w:rFonts w:ascii="Times New Roman" w:hAnsi="Times New Roman" w:cs="Times New Roman"/>
                <w:b/>
              </w:rPr>
            </w:pPr>
            <w:r w:rsidRPr="00D424C3">
              <w:rPr>
                <w:rFonts w:ascii="Times New Roman" w:hAnsi="Times New Roman" w:cs="Times New Roman"/>
                <w:b/>
              </w:rPr>
              <w:t>1079855,3</w:t>
            </w:r>
          </w:p>
        </w:tc>
        <w:tc>
          <w:tcPr>
            <w:tcW w:w="850" w:type="dxa"/>
            <w:tcBorders>
              <w:top w:val="nil"/>
              <w:left w:val="nil"/>
              <w:bottom w:val="single" w:sz="8" w:space="0" w:color="auto"/>
              <w:right w:val="single" w:sz="8" w:space="0" w:color="auto"/>
            </w:tcBorders>
            <w:shd w:val="clear" w:color="auto" w:fill="auto"/>
          </w:tcPr>
          <w:p w14:paraId="456EEEC0" w14:textId="77777777" w:rsidR="002D6F5A" w:rsidRPr="00D424C3" w:rsidRDefault="002D6F5A" w:rsidP="002D6F5A">
            <w:pPr>
              <w:rPr>
                <w:rFonts w:ascii="Times New Roman" w:hAnsi="Times New Roman" w:cs="Times New Roman"/>
                <w:b/>
              </w:rPr>
            </w:pPr>
            <w:r w:rsidRPr="00D424C3">
              <w:rPr>
                <w:rFonts w:ascii="Times New Roman" w:hAnsi="Times New Roman" w:cs="Times New Roman"/>
                <w:b/>
              </w:rPr>
              <w:t>99,1</w:t>
            </w:r>
          </w:p>
        </w:tc>
        <w:tc>
          <w:tcPr>
            <w:tcW w:w="992" w:type="dxa"/>
            <w:tcBorders>
              <w:top w:val="nil"/>
              <w:left w:val="nil"/>
              <w:bottom w:val="single" w:sz="8" w:space="0" w:color="auto"/>
              <w:right w:val="single" w:sz="8" w:space="0" w:color="auto"/>
            </w:tcBorders>
            <w:shd w:val="clear" w:color="auto" w:fill="auto"/>
          </w:tcPr>
          <w:p w14:paraId="4BCA2519" w14:textId="77777777" w:rsidR="002D6F5A" w:rsidRPr="00D424C3" w:rsidRDefault="002D6F5A" w:rsidP="002D6F5A">
            <w:pPr>
              <w:rPr>
                <w:rFonts w:ascii="Times New Roman" w:hAnsi="Times New Roman" w:cs="Times New Roman"/>
                <w:b/>
              </w:rPr>
            </w:pPr>
            <w:r w:rsidRPr="00D424C3">
              <w:rPr>
                <w:rFonts w:ascii="Times New Roman" w:hAnsi="Times New Roman" w:cs="Times New Roman"/>
                <w:b/>
              </w:rPr>
              <w:t>125,4</w:t>
            </w:r>
          </w:p>
        </w:tc>
      </w:tr>
    </w:tbl>
    <w:p w14:paraId="555433F7" w14:textId="77777777" w:rsidR="002D6F5A" w:rsidRPr="00F86E0A" w:rsidRDefault="002D6F5A" w:rsidP="002D6F5A">
      <w:pPr>
        <w:rPr>
          <w:rFonts w:ascii="Times New Roman" w:hAnsi="Times New Roman" w:cs="Times New Roman"/>
          <w:b/>
          <w:bCs/>
          <w:sz w:val="28"/>
          <w:szCs w:val="28"/>
        </w:rPr>
      </w:pPr>
    </w:p>
    <w:p w14:paraId="1A5A5EE1" w14:textId="4F2282C8" w:rsidR="002D6F5A" w:rsidRPr="00F86E0A" w:rsidRDefault="002D6F5A" w:rsidP="002D6F5A">
      <w:pPr>
        <w:jc w:val="center"/>
        <w:rPr>
          <w:rFonts w:ascii="Times New Roman" w:hAnsi="Times New Roman" w:cs="Times New Roman"/>
          <w:b/>
          <w:sz w:val="28"/>
          <w:szCs w:val="28"/>
        </w:rPr>
      </w:pPr>
      <w:r w:rsidRPr="00F86E0A">
        <w:rPr>
          <w:rFonts w:ascii="Times New Roman" w:hAnsi="Times New Roman" w:cs="Times New Roman"/>
          <w:b/>
          <w:bCs/>
          <w:sz w:val="28"/>
          <w:szCs w:val="28"/>
        </w:rPr>
        <w:t>Структура расходов бюджета муниципального образования «Чердаклинский район» за 2021 год</w:t>
      </w:r>
    </w:p>
    <w:p w14:paraId="17F6908B" w14:textId="7A0010B0" w:rsidR="002D6F5A" w:rsidRPr="00F86E0A" w:rsidRDefault="00D424C3" w:rsidP="002D6F5A">
      <w:pPr>
        <w:ind w:firstLine="709"/>
        <w:jc w:val="both"/>
        <w:rPr>
          <w:rFonts w:ascii="Times New Roman" w:hAnsi="Times New Roman" w:cs="Times New Roman"/>
          <w:sz w:val="28"/>
          <w:szCs w:val="28"/>
          <w:highlight w:val="yellow"/>
        </w:rPr>
      </w:pPr>
      <w:r w:rsidRPr="00F86E0A">
        <w:rPr>
          <w:rFonts w:ascii="Times New Roman" w:hAnsi="Times New Roman" w:cs="Times New Roman"/>
          <w:noProof/>
          <w:sz w:val="28"/>
          <w:szCs w:val="28"/>
          <w:lang w:eastAsia="ru-RU"/>
        </w:rPr>
        <w:drawing>
          <wp:anchor distT="0" distB="0" distL="114300" distR="114300" simplePos="0" relativeHeight="251655680" behindDoc="0" locked="0" layoutInCell="1" allowOverlap="1" wp14:anchorId="64500740" wp14:editId="2B3DA47C">
            <wp:simplePos x="0" y="0"/>
            <wp:positionH relativeFrom="column">
              <wp:posOffset>-215265</wp:posOffset>
            </wp:positionH>
            <wp:positionV relativeFrom="paragraph">
              <wp:posOffset>13335</wp:posOffset>
            </wp:positionV>
            <wp:extent cx="6000750" cy="4705350"/>
            <wp:effectExtent l="0" t="0" r="0" b="0"/>
            <wp:wrapNone/>
            <wp:docPr id="9"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6913DDD0" w14:textId="77777777" w:rsidR="002D6F5A" w:rsidRPr="00F86E0A" w:rsidRDefault="002D6F5A" w:rsidP="002D6F5A">
      <w:pPr>
        <w:ind w:firstLine="709"/>
        <w:jc w:val="both"/>
        <w:rPr>
          <w:rFonts w:ascii="Times New Roman" w:hAnsi="Times New Roman" w:cs="Times New Roman"/>
          <w:sz w:val="28"/>
          <w:szCs w:val="28"/>
          <w:highlight w:val="yellow"/>
        </w:rPr>
      </w:pPr>
    </w:p>
    <w:p w14:paraId="3A31730B" w14:textId="77777777" w:rsidR="002D6F5A" w:rsidRPr="00F86E0A" w:rsidRDefault="002D6F5A" w:rsidP="002D6F5A">
      <w:pPr>
        <w:ind w:firstLine="709"/>
        <w:jc w:val="both"/>
        <w:rPr>
          <w:rFonts w:ascii="Times New Roman" w:hAnsi="Times New Roman" w:cs="Times New Roman"/>
          <w:sz w:val="28"/>
          <w:szCs w:val="28"/>
          <w:highlight w:val="yellow"/>
        </w:rPr>
      </w:pPr>
    </w:p>
    <w:p w14:paraId="161737DA" w14:textId="77777777" w:rsidR="002D6F5A" w:rsidRPr="00F86E0A" w:rsidRDefault="002D6F5A" w:rsidP="002D6F5A">
      <w:pPr>
        <w:ind w:firstLine="709"/>
        <w:jc w:val="both"/>
        <w:rPr>
          <w:rFonts w:ascii="Times New Roman" w:hAnsi="Times New Roman" w:cs="Times New Roman"/>
          <w:sz w:val="28"/>
          <w:szCs w:val="28"/>
          <w:highlight w:val="yellow"/>
        </w:rPr>
      </w:pPr>
    </w:p>
    <w:p w14:paraId="13C66B48" w14:textId="77777777" w:rsidR="002D6F5A" w:rsidRPr="00F86E0A" w:rsidRDefault="002D6F5A" w:rsidP="002D6F5A">
      <w:pPr>
        <w:ind w:firstLine="709"/>
        <w:jc w:val="both"/>
        <w:rPr>
          <w:rFonts w:ascii="Times New Roman" w:hAnsi="Times New Roman" w:cs="Times New Roman"/>
          <w:sz w:val="28"/>
          <w:szCs w:val="28"/>
          <w:highlight w:val="yellow"/>
        </w:rPr>
      </w:pPr>
    </w:p>
    <w:p w14:paraId="3E0E6EC4" w14:textId="77777777" w:rsidR="002D6F5A" w:rsidRPr="00F86E0A" w:rsidRDefault="002D6F5A" w:rsidP="002D6F5A">
      <w:pPr>
        <w:ind w:firstLine="709"/>
        <w:jc w:val="both"/>
        <w:rPr>
          <w:rFonts w:ascii="Times New Roman" w:hAnsi="Times New Roman" w:cs="Times New Roman"/>
          <w:sz w:val="28"/>
          <w:szCs w:val="28"/>
          <w:highlight w:val="yellow"/>
        </w:rPr>
      </w:pPr>
    </w:p>
    <w:p w14:paraId="4ABC253A" w14:textId="77777777" w:rsidR="002D6F5A" w:rsidRPr="00F86E0A" w:rsidRDefault="002D6F5A" w:rsidP="002D6F5A">
      <w:pPr>
        <w:ind w:firstLine="709"/>
        <w:jc w:val="both"/>
        <w:rPr>
          <w:rFonts w:ascii="Times New Roman" w:hAnsi="Times New Roman" w:cs="Times New Roman"/>
          <w:sz w:val="28"/>
          <w:szCs w:val="28"/>
          <w:highlight w:val="yellow"/>
        </w:rPr>
      </w:pPr>
    </w:p>
    <w:p w14:paraId="2EECFB9C" w14:textId="77777777" w:rsidR="002D6F5A" w:rsidRPr="00F86E0A" w:rsidRDefault="002D6F5A" w:rsidP="002D6F5A">
      <w:pPr>
        <w:ind w:firstLine="709"/>
        <w:jc w:val="both"/>
        <w:rPr>
          <w:rFonts w:ascii="Times New Roman" w:hAnsi="Times New Roman" w:cs="Times New Roman"/>
          <w:sz w:val="28"/>
          <w:szCs w:val="28"/>
          <w:highlight w:val="yellow"/>
        </w:rPr>
      </w:pPr>
    </w:p>
    <w:p w14:paraId="17853C17" w14:textId="77777777" w:rsidR="002D6F5A" w:rsidRPr="00F86E0A" w:rsidRDefault="002D6F5A" w:rsidP="00D424C3">
      <w:pPr>
        <w:jc w:val="both"/>
        <w:rPr>
          <w:rFonts w:ascii="Times New Roman" w:hAnsi="Times New Roman" w:cs="Times New Roman"/>
          <w:sz w:val="28"/>
          <w:szCs w:val="28"/>
          <w:highlight w:val="yellow"/>
        </w:rPr>
      </w:pPr>
    </w:p>
    <w:p w14:paraId="6D5EF187" w14:textId="77777777" w:rsidR="002D6F5A" w:rsidRPr="00F86E0A" w:rsidRDefault="002D6F5A" w:rsidP="002D6F5A">
      <w:pPr>
        <w:ind w:firstLine="709"/>
        <w:jc w:val="both"/>
        <w:rPr>
          <w:rFonts w:ascii="Times New Roman" w:hAnsi="Times New Roman" w:cs="Times New Roman"/>
          <w:b/>
          <w:sz w:val="28"/>
          <w:szCs w:val="28"/>
          <w:highlight w:val="yellow"/>
        </w:rPr>
      </w:pPr>
    </w:p>
    <w:p w14:paraId="6E64CA91" w14:textId="77777777" w:rsidR="002D6F5A" w:rsidRPr="00F86E0A" w:rsidRDefault="002D6F5A" w:rsidP="002D6F5A">
      <w:pPr>
        <w:spacing w:after="0" w:line="240" w:lineRule="auto"/>
        <w:ind w:firstLine="709"/>
        <w:jc w:val="both"/>
        <w:rPr>
          <w:rFonts w:ascii="Times New Roman" w:hAnsi="Times New Roman" w:cs="Times New Roman"/>
          <w:sz w:val="28"/>
          <w:szCs w:val="28"/>
        </w:rPr>
      </w:pPr>
      <w:r w:rsidRPr="00F86E0A">
        <w:rPr>
          <w:rFonts w:ascii="Times New Roman" w:hAnsi="Times New Roman" w:cs="Times New Roman"/>
          <w:b/>
          <w:sz w:val="28"/>
          <w:szCs w:val="28"/>
        </w:rPr>
        <w:lastRenderedPageBreak/>
        <w:t>По отраслям бюджетной классификации</w:t>
      </w:r>
      <w:r w:rsidRPr="00F86E0A">
        <w:rPr>
          <w:rFonts w:ascii="Times New Roman" w:hAnsi="Times New Roman" w:cs="Times New Roman"/>
          <w:sz w:val="28"/>
          <w:szCs w:val="28"/>
        </w:rPr>
        <w:t xml:space="preserve"> исполнение за 2021 год сложилось следующим образом:</w:t>
      </w:r>
    </w:p>
    <w:p w14:paraId="2BBC06B3" w14:textId="77777777" w:rsidR="002D6F5A" w:rsidRPr="00F86E0A" w:rsidRDefault="002D6F5A" w:rsidP="002D6F5A">
      <w:pPr>
        <w:spacing w:after="0" w:line="240" w:lineRule="auto"/>
        <w:ind w:firstLine="709"/>
        <w:jc w:val="both"/>
        <w:rPr>
          <w:rFonts w:ascii="Times New Roman" w:hAnsi="Times New Roman" w:cs="Times New Roman"/>
          <w:sz w:val="28"/>
          <w:szCs w:val="28"/>
        </w:rPr>
      </w:pPr>
      <w:r w:rsidRPr="00F86E0A">
        <w:rPr>
          <w:rFonts w:ascii="Times New Roman" w:hAnsi="Times New Roman" w:cs="Times New Roman"/>
          <w:sz w:val="28"/>
          <w:szCs w:val="28"/>
        </w:rPr>
        <w:t>-общегосударственные вопросы – 79280,5 тыс. рублей или 7,3% от общего объема расходов;</w:t>
      </w:r>
    </w:p>
    <w:p w14:paraId="6759DBC3" w14:textId="77777777" w:rsidR="002D6F5A" w:rsidRPr="00F86E0A" w:rsidRDefault="002D6F5A" w:rsidP="002D6F5A">
      <w:pPr>
        <w:spacing w:after="0" w:line="240" w:lineRule="auto"/>
        <w:ind w:firstLine="709"/>
        <w:jc w:val="both"/>
        <w:rPr>
          <w:rFonts w:ascii="Times New Roman" w:hAnsi="Times New Roman" w:cs="Times New Roman"/>
          <w:sz w:val="28"/>
          <w:szCs w:val="28"/>
        </w:rPr>
      </w:pPr>
      <w:r w:rsidRPr="00F86E0A">
        <w:rPr>
          <w:rFonts w:ascii="Times New Roman" w:hAnsi="Times New Roman" w:cs="Times New Roman"/>
          <w:sz w:val="28"/>
          <w:szCs w:val="28"/>
        </w:rPr>
        <w:t>-национальная экономика – 87525,2 тыс. рублей или 8,1% от общего объема расходов;</w:t>
      </w:r>
    </w:p>
    <w:p w14:paraId="7D50C6C4" w14:textId="77777777" w:rsidR="002D6F5A" w:rsidRPr="00F86E0A" w:rsidRDefault="002D6F5A" w:rsidP="002D6F5A">
      <w:pPr>
        <w:spacing w:after="0" w:line="240" w:lineRule="auto"/>
        <w:ind w:firstLine="709"/>
        <w:jc w:val="both"/>
        <w:rPr>
          <w:rFonts w:ascii="Times New Roman" w:hAnsi="Times New Roman" w:cs="Times New Roman"/>
          <w:sz w:val="28"/>
          <w:szCs w:val="28"/>
        </w:rPr>
      </w:pPr>
      <w:r w:rsidRPr="00F86E0A">
        <w:rPr>
          <w:rFonts w:ascii="Times New Roman" w:hAnsi="Times New Roman" w:cs="Times New Roman"/>
          <w:sz w:val="28"/>
          <w:szCs w:val="28"/>
        </w:rPr>
        <w:t>-жилищно-коммунальное хозяйство –104590,0 тыс. рублей или 9,7%;</w:t>
      </w:r>
    </w:p>
    <w:p w14:paraId="1EE641DE" w14:textId="77777777" w:rsidR="002D6F5A" w:rsidRPr="00F86E0A" w:rsidRDefault="002D6F5A" w:rsidP="002D6F5A">
      <w:pPr>
        <w:spacing w:after="0" w:line="240" w:lineRule="auto"/>
        <w:ind w:firstLine="709"/>
        <w:jc w:val="both"/>
        <w:rPr>
          <w:rFonts w:ascii="Times New Roman" w:hAnsi="Times New Roman" w:cs="Times New Roman"/>
          <w:sz w:val="28"/>
          <w:szCs w:val="28"/>
        </w:rPr>
      </w:pPr>
      <w:r w:rsidRPr="00F86E0A">
        <w:rPr>
          <w:rFonts w:ascii="Times New Roman" w:hAnsi="Times New Roman" w:cs="Times New Roman"/>
          <w:sz w:val="28"/>
          <w:szCs w:val="28"/>
        </w:rPr>
        <w:t>-охрана окружающей среды – 215,7 тыс. рублей или менее 0,1%;</w:t>
      </w:r>
    </w:p>
    <w:p w14:paraId="0279B473" w14:textId="77777777" w:rsidR="002D6F5A" w:rsidRPr="00F86E0A" w:rsidRDefault="002D6F5A" w:rsidP="002D6F5A">
      <w:pPr>
        <w:spacing w:after="0" w:line="240" w:lineRule="auto"/>
        <w:ind w:firstLine="709"/>
        <w:jc w:val="both"/>
        <w:rPr>
          <w:rFonts w:ascii="Times New Roman" w:hAnsi="Times New Roman" w:cs="Times New Roman"/>
          <w:sz w:val="28"/>
          <w:szCs w:val="28"/>
        </w:rPr>
      </w:pPr>
      <w:r w:rsidRPr="00F86E0A">
        <w:rPr>
          <w:rFonts w:ascii="Times New Roman" w:hAnsi="Times New Roman" w:cs="Times New Roman"/>
          <w:sz w:val="28"/>
          <w:szCs w:val="28"/>
        </w:rPr>
        <w:t>-образование – 660354,1 тыс. рублей или 61,2%;</w:t>
      </w:r>
    </w:p>
    <w:p w14:paraId="120C483E" w14:textId="77777777" w:rsidR="002D6F5A" w:rsidRPr="00F86E0A" w:rsidRDefault="002D6F5A" w:rsidP="002D6F5A">
      <w:pPr>
        <w:spacing w:after="0" w:line="240" w:lineRule="auto"/>
        <w:ind w:firstLine="709"/>
        <w:jc w:val="both"/>
        <w:rPr>
          <w:rFonts w:ascii="Times New Roman" w:hAnsi="Times New Roman" w:cs="Times New Roman"/>
          <w:sz w:val="28"/>
          <w:szCs w:val="28"/>
        </w:rPr>
      </w:pPr>
      <w:r w:rsidRPr="00F86E0A">
        <w:rPr>
          <w:rFonts w:ascii="Times New Roman" w:hAnsi="Times New Roman" w:cs="Times New Roman"/>
          <w:sz w:val="28"/>
          <w:szCs w:val="28"/>
        </w:rPr>
        <w:t>-культура – 29389,5 тыс. рублей или 2,7%;</w:t>
      </w:r>
    </w:p>
    <w:p w14:paraId="7C3C294C" w14:textId="77777777" w:rsidR="002D6F5A" w:rsidRPr="00F86E0A" w:rsidRDefault="002D6F5A" w:rsidP="002D6F5A">
      <w:pPr>
        <w:spacing w:after="0" w:line="240" w:lineRule="auto"/>
        <w:ind w:firstLine="709"/>
        <w:jc w:val="both"/>
        <w:rPr>
          <w:rFonts w:ascii="Times New Roman" w:hAnsi="Times New Roman" w:cs="Times New Roman"/>
          <w:sz w:val="28"/>
          <w:szCs w:val="28"/>
        </w:rPr>
      </w:pPr>
      <w:r w:rsidRPr="00F86E0A">
        <w:rPr>
          <w:rFonts w:ascii="Times New Roman" w:hAnsi="Times New Roman" w:cs="Times New Roman"/>
          <w:sz w:val="28"/>
          <w:szCs w:val="28"/>
        </w:rPr>
        <w:t>-социальная политика – 45183,4 тыс. рублей или 4,2%;</w:t>
      </w:r>
    </w:p>
    <w:p w14:paraId="2B0930FC" w14:textId="77777777" w:rsidR="002D6F5A" w:rsidRPr="00F86E0A" w:rsidRDefault="002D6F5A" w:rsidP="002D6F5A">
      <w:pPr>
        <w:spacing w:after="0" w:line="240" w:lineRule="auto"/>
        <w:ind w:firstLine="709"/>
        <w:jc w:val="both"/>
        <w:rPr>
          <w:rFonts w:ascii="Times New Roman" w:hAnsi="Times New Roman" w:cs="Times New Roman"/>
          <w:sz w:val="28"/>
          <w:szCs w:val="28"/>
        </w:rPr>
      </w:pPr>
      <w:r w:rsidRPr="00F86E0A">
        <w:rPr>
          <w:rFonts w:ascii="Times New Roman" w:hAnsi="Times New Roman" w:cs="Times New Roman"/>
          <w:sz w:val="28"/>
          <w:szCs w:val="28"/>
        </w:rPr>
        <w:t>-физическая культура и спорт – 35658,1 тыс. рублей или 3,3%;</w:t>
      </w:r>
    </w:p>
    <w:p w14:paraId="1AA90E70" w14:textId="77777777" w:rsidR="002D6F5A" w:rsidRPr="00F86E0A" w:rsidRDefault="002D6F5A" w:rsidP="002D6F5A">
      <w:pPr>
        <w:spacing w:after="0" w:line="240" w:lineRule="auto"/>
        <w:ind w:firstLine="709"/>
        <w:jc w:val="both"/>
        <w:rPr>
          <w:rFonts w:ascii="Times New Roman" w:hAnsi="Times New Roman" w:cs="Times New Roman"/>
          <w:sz w:val="28"/>
          <w:szCs w:val="28"/>
        </w:rPr>
      </w:pPr>
      <w:r w:rsidRPr="00F86E0A">
        <w:rPr>
          <w:rFonts w:ascii="Times New Roman" w:hAnsi="Times New Roman" w:cs="Times New Roman"/>
          <w:sz w:val="28"/>
          <w:szCs w:val="28"/>
        </w:rPr>
        <w:t>-межбюджетные трансферты – 37658,8 тыс. рублей или 3,5%.</w:t>
      </w:r>
    </w:p>
    <w:p w14:paraId="6393B658" w14:textId="77777777" w:rsidR="002D6F5A" w:rsidRPr="00F86E0A" w:rsidRDefault="002D6F5A" w:rsidP="00D424C3">
      <w:pPr>
        <w:rPr>
          <w:rFonts w:ascii="Times New Roman" w:hAnsi="Times New Roman" w:cs="Times New Roman"/>
          <w:b/>
          <w:sz w:val="28"/>
          <w:szCs w:val="28"/>
        </w:rPr>
      </w:pPr>
    </w:p>
    <w:p w14:paraId="34C74914" w14:textId="43FC6547" w:rsidR="002D6F5A" w:rsidRDefault="002D6F5A" w:rsidP="002D6F5A">
      <w:pPr>
        <w:ind w:firstLine="709"/>
        <w:jc w:val="center"/>
        <w:rPr>
          <w:rFonts w:ascii="Times New Roman" w:hAnsi="Times New Roman" w:cs="Times New Roman"/>
          <w:b/>
          <w:sz w:val="28"/>
          <w:szCs w:val="28"/>
        </w:rPr>
      </w:pPr>
      <w:r w:rsidRPr="00F86E0A">
        <w:rPr>
          <w:rFonts w:ascii="Times New Roman" w:hAnsi="Times New Roman" w:cs="Times New Roman"/>
          <w:b/>
          <w:sz w:val="28"/>
          <w:szCs w:val="28"/>
        </w:rPr>
        <w:t>Структура расходов бюджета муниципального образования «Чердаклинский район» Ульяновской области за 2021 год по отраслям бюджетной классификации</w:t>
      </w:r>
    </w:p>
    <w:p w14:paraId="18652778" w14:textId="44C620FF" w:rsidR="00D424C3" w:rsidRPr="00F86E0A" w:rsidRDefault="000A3A89" w:rsidP="002D6F5A">
      <w:pPr>
        <w:ind w:firstLine="709"/>
        <w:jc w:val="center"/>
        <w:rPr>
          <w:rFonts w:ascii="Times New Roman" w:hAnsi="Times New Roman" w:cs="Times New Roman"/>
          <w:b/>
          <w:sz w:val="28"/>
          <w:szCs w:val="28"/>
        </w:rPr>
      </w:pPr>
      <w:r w:rsidRPr="00F86E0A">
        <w:rPr>
          <w:rFonts w:ascii="Times New Roman" w:hAnsi="Times New Roman" w:cs="Times New Roman"/>
          <w:noProof/>
          <w:sz w:val="28"/>
          <w:szCs w:val="28"/>
          <w:lang w:eastAsia="ru-RU"/>
        </w:rPr>
        <w:drawing>
          <wp:anchor distT="0" distB="0" distL="114300" distR="114300" simplePos="0" relativeHeight="251659776" behindDoc="0" locked="0" layoutInCell="1" allowOverlap="1" wp14:anchorId="59EC39C8" wp14:editId="632CBB08">
            <wp:simplePos x="0" y="0"/>
            <wp:positionH relativeFrom="column">
              <wp:posOffset>-104775</wp:posOffset>
            </wp:positionH>
            <wp:positionV relativeFrom="paragraph">
              <wp:posOffset>14606</wp:posOffset>
            </wp:positionV>
            <wp:extent cx="5857875" cy="3268980"/>
            <wp:effectExtent l="0" t="0" r="0" b="0"/>
            <wp:wrapNone/>
            <wp:docPr id="8"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5C4B4873" w14:textId="7B8A60B9" w:rsidR="002D6F5A" w:rsidRPr="00F86E0A" w:rsidRDefault="002D6F5A" w:rsidP="002D6F5A">
      <w:pPr>
        <w:ind w:firstLine="709"/>
        <w:jc w:val="center"/>
        <w:rPr>
          <w:rFonts w:ascii="Times New Roman" w:hAnsi="Times New Roman" w:cs="Times New Roman"/>
          <w:b/>
          <w:sz w:val="28"/>
          <w:szCs w:val="28"/>
          <w:highlight w:val="yellow"/>
        </w:rPr>
      </w:pPr>
    </w:p>
    <w:p w14:paraId="4F2748DB" w14:textId="77777777" w:rsidR="002D6F5A" w:rsidRPr="00F86E0A" w:rsidRDefault="002D6F5A" w:rsidP="002D6F5A">
      <w:pPr>
        <w:ind w:firstLine="709"/>
        <w:jc w:val="center"/>
        <w:rPr>
          <w:rFonts w:ascii="Times New Roman" w:hAnsi="Times New Roman" w:cs="Times New Roman"/>
          <w:b/>
          <w:sz w:val="28"/>
          <w:szCs w:val="28"/>
          <w:highlight w:val="yellow"/>
        </w:rPr>
      </w:pPr>
    </w:p>
    <w:p w14:paraId="3122D4AC" w14:textId="77777777" w:rsidR="002D6F5A" w:rsidRPr="00F86E0A" w:rsidRDefault="002D6F5A" w:rsidP="002D6F5A">
      <w:pPr>
        <w:ind w:firstLine="709"/>
        <w:jc w:val="center"/>
        <w:rPr>
          <w:rFonts w:ascii="Times New Roman" w:hAnsi="Times New Roman" w:cs="Times New Roman"/>
          <w:b/>
          <w:sz w:val="28"/>
          <w:szCs w:val="28"/>
          <w:highlight w:val="yellow"/>
        </w:rPr>
      </w:pPr>
    </w:p>
    <w:p w14:paraId="20459F88" w14:textId="77777777" w:rsidR="002D6F5A" w:rsidRPr="00F86E0A" w:rsidRDefault="002D6F5A" w:rsidP="002D6F5A">
      <w:pPr>
        <w:ind w:firstLine="709"/>
        <w:jc w:val="both"/>
        <w:rPr>
          <w:rFonts w:ascii="Times New Roman" w:hAnsi="Times New Roman" w:cs="Times New Roman"/>
          <w:sz w:val="28"/>
          <w:szCs w:val="28"/>
          <w:highlight w:val="yellow"/>
        </w:rPr>
      </w:pPr>
    </w:p>
    <w:p w14:paraId="2A05DE1A" w14:textId="77777777" w:rsidR="002D6F5A" w:rsidRPr="00F86E0A" w:rsidRDefault="002D6F5A" w:rsidP="002D6F5A">
      <w:pPr>
        <w:ind w:firstLine="709"/>
        <w:jc w:val="both"/>
        <w:rPr>
          <w:rFonts w:ascii="Times New Roman" w:hAnsi="Times New Roman" w:cs="Times New Roman"/>
          <w:sz w:val="28"/>
          <w:szCs w:val="28"/>
          <w:highlight w:val="yellow"/>
        </w:rPr>
      </w:pPr>
    </w:p>
    <w:p w14:paraId="3E26600A" w14:textId="77777777" w:rsidR="002D6F5A" w:rsidRPr="00F86E0A" w:rsidRDefault="002D6F5A" w:rsidP="002D6F5A">
      <w:pPr>
        <w:ind w:firstLine="709"/>
        <w:jc w:val="both"/>
        <w:rPr>
          <w:rFonts w:ascii="Times New Roman" w:hAnsi="Times New Roman" w:cs="Times New Roman"/>
          <w:sz w:val="28"/>
          <w:szCs w:val="28"/>
          <w:highlight w:val="yellow"/>
        </w:rPr>
      </w:pPr>
    </w:p>
    <w:p w14:paraId="613F3C3E" w14:textId="77777777" w:rsidR="002D6F5A" w:rsidRPr="00F86E0A" w:rsidRDefault="002D6F5A" w:rsidP="002D6F5A">
      <w:pPr>
        <w:ind w:firstLine="709"/>
        <w:jc w:val="both"/>
        <w:rPr>
          <w:rFonts w:ascii="Times New Roman" w:hAnsi="Times New Roman" w:cs="Times New Roman"/>
          <w:sz w:val="28"/>
          <w:szCs w:val="28"/>
          <w:highlight w:val="yellow"/>
        </w:rPr>
      </w:pPr>
    </w:p>
    <w:p w14:paraId="2DF10A23" w14:textId="77777777" w:rsidR="002D6F5A" w:rsidRPr="00F86E0A" w:rsidRDefault="002D6F5A" w:rsidP="002D6F5A">
      <w:pPr>
        <w:ind w:firstLine="709"/>
        <w:jc w:val="both"/>
        <w:rPr>
          <w:rFonts w:ascii="Times New Roman" w:hAnsi="Times New Roman" w:cs="Times New Roman"/>
          <w:bCs/>
          <w:sz w:val="28"/>
          <w:szCs w:val="28"/>
        </w:rPr>
      </w:pPr>
    </w:p>
    <w:p w14:paraId="131EB191" w14:textId="77777777" w:rsidR="002D6F5A" w:rsidRPr="00F86E0A" w:rsidRDefault="002D6F5A" w:rsidP="002D6F5A">
      <w:pPr>
        <w:ind w:firstLine="709"/>
        <w:jc w:val="both"/>
        <w:rPr>
          <w:rFonts w:ascii="Times New Roman" w:hAnsi="Times New Roman" w:cs="Times New Roman"/>
          <w:bCs/>
          <w:sz w:val="28"/>
          <w:szCs w:val="28"/>
        </w:rPr>
      </w:pPr>
      <w:r w:rsidRPr="00F86E0A">
        <w:rPr>
          <w:rFonts w:ascii="Times New Roman" w:hAnsi="Times New Roman" w:cs="Times New Roman"/>
          <w:bCs/>
          <w:sz w:val="28"/>
          <w:szCs w:val="28"/>
        </w:rPr>
        <w:t>Как и в прошлые годы сохранилась социальная направленность расходов бюджета муниципального образования «Чердаклинский район» Ульяновской области.</w:t>
      </w:r>
    </w:p>
    <w:p w14:paraId="1B8EBAC8" w14:textId="77777777" w:rsidR="002D6F5A" w:rsidRPr="00F86E0A" w:rsidRDefault="002D6F5A" w:rsidP="002D6F5A">
      <w:pPr>
        <w:pStyle w:val="Style7"/>
        <w:widowControl/>
        <w:spacing w:line="240" w:lineRule="auto"/>
        <w:ind w:firstLine="709"/>
        <w:rPr>
          <w:rStyle w:val="FontStyle23"/>
          <w:sz w:val="28"/>
          <w:szCs w:val="28"/>
        </w:rPr>
      </w:pPr>
      <w:r w:rsidRPr="00F86E0A">
        <w:rPr>
          <w:rStyle w:val="FontStyle23"/>
          <w:b/>
          <w:sz w:val="28"/>
          <w:szCs w:val="28"/>
        </w:rPr>
        <w:t>В 2021 году, согласно Решений Совета депутатов муниципального образования «Чердаклинский район» были направлены поселениям, расположенным на территории муниципального образования «Чердаклинский район» Ульяновской области</w:t>
      </w:r>
      <w:r w:rsidRPr="00F86E0A">
        <w:rPr>
          <w:rStyle w:val="FontStyle23"/>
          <w:sz w:val="28"/>
          <w:szCs w:val="28"/>
        </w:rPr>
        <w:t xml:space="preserve"> денежные средства в сумме 44175,0 тыс. рублей, в том числе:</w:t>
      </w:r>
    </w:p>
    <w:p w14:paraId="4DA0397C" w14:textId="77777777" w:rsidR="002D6F5A" w:rsidRPr="00F86E0A" w:rsidRDefault="002D6F5A" w:rsidP="002D6F5A">
      <w:pPr>
        <w:pStyle w:val="Style10"/>
        <w:widowControl/>
        <w:spacing w:line="240" w:lineRule="auto"/>
        <w:ind w:firstLine="709"/>
        <w:rPr>
          <w:rStyle w:val="FontStyle23"/>
          <w:sz w:val="28"/>
          <w:szCs w:val="28"/>
        </w:rPr>
      </w:pPr>
      <w:r w:rsidRPr="00F86E0A">
        <w:rPr>
          <w:rStyle w:val="FontStyle23"/>
          <w:sz w:val="28"/>
          <w:szCs w:val="28"/>
        </w:rPr>
        <w:lastRenderedPageBreak/>
        <w:t>-дотации на выравнивание бюджетной обеспеченности поселениям в сумме 19285,4 тыс. рублей;</w:t>
      </w:r>
    </w:p>
    <w:p w14:paraId="16CA380B" w14:textId="77777777" w:rsidR="002D6F5A" w:rsidRPr="00F86E0A" w:rsidRDefault="002D6F5A" w:rsidP="002D6F5A">
      <w:pPr>
        <w:pStyle w:val="Style10"/>
        <w:widowControl/>
        <w:spacing w:line="240" w:lineRule="auto"/>
        <w:ind w:firstLine="709"/>
        <w:rPr>
          <w:rStyle w:val="FontStyle23"/>
          <w:sz w:val="28"/>
          <w:szCs w:val="28"/>
        </w:rPr>
      </w:pPr>
      <w:r w:rsidRPr="00F86E0A">
        <w:rPr>
          <w:rStyle w:val="FontStyle23"/>
          <w:sz w:val="28"/>
          <w:szCs w:val="28"/>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зимнее содержание автомобильных дорог – 5406,5 тыс. рублей; </w:t>
      </w:r>
    </w:p>
    <w:p w14:paraId="66D4CA59" w14:textId="77777777" w:rsidR="002D6F5A" w:rsidRPr="00F86E0A" w:rsidRDefault="002D6F5A" w:rsidP="002D6F5A">
      <w:pPr>
        <w:pStyle w:val="Style10"/>
        <w:widowControl/>
        <w:spacing w:line="240" w:lineRule="auto"/>
        <w:ind w:firstLine="709"/>
        <w:rPr>
          <w:rStyle w:val="FontStyle23"/>
          <w:sz w:val="28"/>
          <w:szCs w:val="28"/>
        </w:rPr>
      </w:pPr>
      <w:r w:rsidRPr="00F86E0A">
        <w:rPr>
          <w:rStyle w:val="FontStyle23"/>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организации водоснабжения и водоотведения населения –79,4 тыс. рублей;</w:t>
      </w:r>
    </w:p>
    <w:p w14:paraId="0C6395B2" w14:textId="77777777" w:rsidR="002D6F5A" w:rsidRPr="00F86E0A" w:rsidRDefault="002D6F5A" w:rsidP="002D6F5A">
      <w:pPr>
        <w:pStyle w:val="Style10"/>
        <w:widowControl/>
        <w:spacing w:line="240" w:lineRule="auto"/>
        <w:ind w:firstLine="709"/>
        <w:rPr>
          <w:rStyle w:val="FontStyle23"/>
          <w:sz w:val="28"/>
          <w:szCs w:val="28"/>
        </w:rPr>
      </w:pPr>
      <w:r w:rsidRPr="00F86E0A">
        <w:rPr>
          <w:rStyle w:val="FontStyle23"/>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ритуальному обслуживанию населения – выдаче справок о местах захоронений и по санитарной очистке и благоустройству муниципальных общественных кладбищ – 15,0 тыс. рублей;</w:t>
      </w:r>
    </w:p>
    <w:p w14:paraId="63728D93" w14:textId="77777777" w:rsidR="002D6F5A" w:rsidRPr="00F86E0A" w:rsidRDefault="002D6F5A" w:rsidP="002D6F5A">
      <w:pPr>
        <w:pStyle w:val="Style10"/>
        <w:widowControl/>
        <w:spacing w:line="240" w:lineRule="auto"/>
        <w:ind w:firstLine="709"/>
        <w:rPr>
          <w:rStyle w:val="FontStyle23"/>
          <w:sz w:val="28"/>
          <w:szCs w:val="28"/>
        </w:rPr>
      </w:pPr>
      <w:r w:rsidRPr="00F86E0A">
        <w:rPr>
          <w:rStyle w:val="FontStyle23"/>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созданию и содержанию мест (площадок) накопления твердых коммунальных отходов – 45,0 тыс. рублей;</w:t>
      </w:r>
    </w:p>
    <w:p w14:paraId="3CAE3E48" w14:textId="77777777" w:rsidR="002D6F5A" w:rsidRPr="00F86E0A" w:rsidRDefault="002D6F5A" w:rsidP="002D6F5A">
      <w:pPr>
        <w:pStyle w:val="Style10"/>
        <w:widowControl/>
        <w:spacing w:line="240" w:lineRule="auto"/>
        <w:ind w:firstLine="709"/>
        <w:rPr>
          <w:rStyle w:val="FontStyle23"/>
          <w:sz w:val="28"/>
          <w:szCs w:val="28"/>
        </w:rPr>
      </w:pPr>
      <w:r w:rsidRPr="00F86E0A">
        <w:rPr>
          <w:rStyle w:val="FontStyle23"/>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осуществлению дорожной деятельности в отношении автомобильных дорог местного значения – 1226,6 тыс. рублей;</w:t>
      </w:r>
    </w:p>
    <w:p w14:paraId="03982FFE" w14:textId="77777777" w:rsidR="002D6F5A" w:rsidRPr="00F86E0A" w:rsidRDefault="002D6F5A" w:rsidP="002D6F5A">
      <w:pPr>
        <w:pStyle w:val="Style10"/>
        <w:widowControl/>
        <w:spacing w:line="240" w:lineRule="auto"/>
        <w:ind w:firstLine="709"/>
        <w:rPr>
          <w:rStyle w:val="FontStyle23"/>
          <w:sz w:val="28"/>
          <w:szCs w:val="28"/>
        </w:rPr>
      </w:pPr>
      <w:r w:rsidRPr="00F86E0A">
        <w:rPr>
          <w:rStyle w:val="FontStyle23"/>
          <w:sz w:val="28"/>
          <w:szCs w:val="28"/>
        </w:rPr>
        <w:t>-иные межбюджетные трансферты – 18117,1 тыс. рублей.</w:t>
      </w:r>
    </w:p>
    <w:p w14:paraId="0075E2F7" w14:textId="77777777" w:rsidR="002D6F5A" w:rsidRPr="00F86E0A" w:rsidRDefault="002D6F5A" w:rsidP="002D6F5A">
      <w:pPr>
        <w:pStyle w:val="Style10"/>
        <w:widowControl/>
        <w:spacing w:line="240" w:lineRule="auto"/>
        <w:ind w:firstLine="709"/>
        <w:rPr>
          <w:rStyle w:val="FontStyle23"/>
          <w:sz w:val="28"/>
          <w:szCs w:val="28"/>
        </w:rPr>
      </w:pPr>
    </w:p>
    <w:p w14:paraId="4590E057" w14:textId="77777777" w:rsidR="002D6F5A" w:rsidRPr="00F86E0A" w:rsidRDefault="002D6F5A" w:rsidP="002D6F5A">
      <w:pPr>
        <w:pStyle w:val="Style7"/>
        <w:widowControl/>
        <w:spacing w:line="240" w:lineRule="auto"/>
        <w:ind w:firstLine="709"/>
        <w:rPr>
          <w:rStyle w:val="FontStyle23"/>
          <w:sz w:val="28"/>
          <w:szCs w:val="28"/>
        </w:rPr>
      </w:pPr>
      <w:r w:rsidRPr="00F86E0A">
        <w:rPr>
          <w:rStyle w:val="FontStyle23"/>
          <w:b/>
          <w:sz w:val="28"/>
          <w:szCs w:val="28"/>
        </w:rPr>
        <w:t>В 2021 году, согласно Решений Советов депутатов муниципальных образований Чердаклинского района Ульяновской области были направлены муниципальному образованию «Чердаклинский район»</w:t>
      </w:r>
      <w:r w:rsidRPr="00F86E0A">
        <w:rPr>
          <w:rStyle w:val="FontStyle23"/>
          <w:sz w:val="28"/>
          <w:szCs w:val="28"/>
        </w:rPr>
        <w:t xml:space="preserve"> </w:t>
      </w:r>
      <w:r w:rsidRPr="00F86E0A">
        <w:rPr>
          <w:rStyle w:val="FontStyle23"/>
          <w:b/>
          <w:sz w:val="28"/>
          <w:szCs w:val="28"/>
        </w:rPr>
        <w:t>Ульяновской области</w:t>
      </w:r>
      <w:r w:rsidRPr="00F86E0A">
        <w:rPr>
          <w:rStyle w:val="FontStyle23"/>
          <w:sz w:val="28"/>
          <w:szCs w:val="28"/>
        </w:rPr>
        <w:t xml:space="preserve"> следующие денежные средства:                                                                                                                                           </w:t>
      </w:r>
    </w:p>
    <w:p w14:paraId="61FB55CD" w14:textId="77777777" w:rsidR="002D6F5A" w:rsidRPr="00F86E0A" w:rsidRDefault="002D6F5A" w:rsidP="002D6F5A">
      <w:pPr>
        <w:pStyle w:val="Style7"/>
        <w:widowControl/>
        <w:spacing w:before="5" w:line="240" w:lineRule="auto"/>
        <w:ind w:firstLine="998"/>
        <w:rPr>
          <w:rStyle w:val="FontStyle23"/>
          <w:sz w:val="28"/>
          <w:szCs w:val="28"/>
        </w:rPr>
      </w:pPr>
      <w:r w:rsidRPr="00F86E0A">
        <w:rPr>
          <w:rStyle w:val="FontStyle23"/>
          <w:sz w:val="28"/>
          <w:szCs w:val="28"/>
        </w:rPr>
        <w:t xml:space="preserve">                                                                                                                        тыс. рублей</w:t>
      </w:r>
    </w:p>
    <w:tbl>
      <w:tblPr>
        <w:tblW w:w="9417" w:type="dxa"/>
        <w:tblInd w:w="93" w:type="dxa"/>
        <w:tblLook w:val="04A0" w:firstRow="1" w:lastRow="0" w:firstColumn="1" w:lastColumn="0" w:noHBand="0" w:noVBand="1"/>
      </w:tblPr>
      <w:tblGrid>
        <w:gridCol w:w="5955"/>
        <w:gridCol w:w="1833"/>
        <w:gridCol w:w="1629"/>
      </w:tblGrid>
      <w:tr w:rsidR="002D6F5A" w:rsidRPr="00F86E0A" w14:paraId="5E636032" w14:textId="77777777" w:rsidTr="002D6F5A">
        <w:trPr>
          <w:trHeight w:val="373"/>
        </w:trPr>
        <w:tc>
          <w:tcPr>
            <w:tcW w:w="5955" w:type="dxa"/>
            <w:tcBorders>
              <w:top w:val="single" w:sz="4" w:space="0" w:color="auto"/>
              <w:left w:val="single" w:sz="4" w:space="0" w:color="auto"/>
              <w:bottom w:val="single" w:sz="4" w:space="0" w:color="auto"/>
              <w:right w:val="single" w:sz="4" w:space="0" w:color="auto"/>
            </w:tcBorders>
            <w:vAlign w:val="center"/>
            <w:hideMark/>
          </w:tcPr>
          <w:p w14:paraId="021789DF" w14:textId="77777777" w:rsidR="002D6F5A" w:rsidRPr="000A3A89" w:rsidRDefault="002D6F5A" w:rsidP="002D6F5A">
            <w:pPr>
              <w:jc w:val="center"/>
              <w:rPr>
                <w:rFonts w:ascii="Times New Roman" w:hAnsi="Times New Roman" w:cs="Times New Roman"/>
                <w:b/>
                <w:color w:val="000000"/>
                <w:sz w:val="24"/>
                <w:szCs w:val="24"/>
              </w:rPr>
            </w:pPr>
            <w:r w:rsidRPr="000A3A89">
              <w:rPr>
                <w:rFonts w:ascii="Times New Roman" w:hAnsi="Times New Roman" w:cs="Times New Roman"/>
                <w:b/>
                <w:color w:val="000000"/>
                <w:sz w:val="24"/>
                <w:szCs w:val="24"/>
              </w:rPr>
              <w:t>Наименование показателя</w:t>
            </w:r>
          </w:p>
        </w:tc>
        <w:tc>
          <w:tcPr>
            <w:tcW w:w="1833" w:type="dxa"/>
            <w:tcBorders>
              <w:top w:val="single" w:sz="4" w:space="0" w:color="auto"/>
              <w:left w:val="nil"/>
              <w:bottom w:val="single" w:sz="4" w:space="0" w:color="auto"/>
              <w:right w:val="single" w:sz="4" w:space="0" w:color="auto"/>
            </w:tcBorders>
            <w:noWrap/>
            <w:vAlign w:val="center"/>
            <w:hideMark/>
          </w:tcPr>
          <w:p w14:paraId="5C10CECE" w14:textId="77777777" w:rsidR="002D6F5A" w:rsidRPr="000A3A89" w:rsidRDefault="002D6F5A" w:rsidP="002D6F5A">
            <w:pPr>
              <w:jc w:val="center"/>
              <w:rPr>
                <w:rFonts w:ascii="Times New Roman" w:hAnsi="Times New Roman" w:cs="Times New Roman"/>
                <w:b/>
                <w:color w:val="000000"/>
                <w:sz w:val="24"/>
                <w:szCs w:val="24"/>
              </w:rPr>
            </w:pPr>
            <w:r w:rsidRPr="000A3A89">
              <w:rPr>
                <w:rFonts w:ascii="Times New Roman" w:hAnsi="Times New Roman" w:cs="Times New Roman"/>
                <w:b/>
                <w:color w:val="000000"/>
                <w:sz w:val="24"/>
                <w:szCs w:val="24"/>
              </w:rPr>
              <w:t>План</w:t>
            </w:r>
          </w:p>
        </w:tc>
        <w:tc>
          <w:tcPr>
            <w:tcW w:w="1629" w:type="dxa"/>
            <w:tcBorders>
              <w:top w:val="single" w:sz="4" w:space="0" w:color="auto"/>
              <w:left w:val="nil"/>
              <w:bottom w:val="single" w:sz="4" w:space="0" w:color="auto"/>
              <w:right w:val="single" w:sz="4" w:space="0" w:color="auto"/>
            </w:tcBorders>
            <w:vAlign w:val="center"/>
            <w:hideMark/>
          </w:tcPr>
          <w:p w14:paraId="0BDAA7C8" w14:textId="77777777" w:rsidR="002D6F5A" w:rsidRPr="000A3A89" w:rsidRDefault="002D6F5A" w:rsidP="002D6F5A">
            <w:pPr>
              <w:jc w:val="center"/>
              <w:rPr>
                <w:rFonts w:ascii="Times New Roman" w:hAnsi="Times New Roman" w:cs="Times New Roman"/>
                <w:b/>
                <w:color w:val="000000"/>
                <w:sz w:val="24"/>
                <w:szCs w:val="24"/>
              </w:rPr>
            </w:pPr>
            <w:r w:rsidRPr="000A3A89">
              <w:rPr>
                <w:rFonts w:ascii="Times New Roman" w:hAnsi="Times New Roman" w:cs="Times New Roman"/>
                <w:b/>
                <w:color w:val="000000"/>
                <w:sz w:val="24"/>
                <w:szCs w:val="24"/>
              </w:rPr>
              <w:t>Перечислено в бюджет района от поселений</w:t>
            </w:r>
          </w:p>
        </w:tc>
      </w:tr>
      <w:tr w:rsidR="002D6F5A" w:rsidRPr="00F86E0A" w14:paraId="6EC2EB1A" w14:textId="77777777" w:rsidTr="002D6F5A">
        <w:trPr>
          <w:trHeight w:val="645"/>
        </w:trPr>
        <w:tc>
          <w:tcPr>
            <w:tcW w:w="5955" w:type="dxa"/>
            <w:tcBorders>
              <w:top w:val="single" w:sz="4" w:space="0" w:color="auto"/>
              <w:left w:val="single" w:sz="4" w:space="0" w:color="auto"/>
              <w:bottom w:val="single" w:sz="4" w:space="0" w:color="auto"/>
              <w:right w:val="single" w:sz="4" w:space="0" w:color="auto"/>
            </w:tcBorders>
            <w:vAlign w:val="bottom"/>
            <w:hideMark/>
          </w:tcPr>
          <w:p w14:paraId="256E5560" w14:textId="77777777" w:rsidR="002D6F5A" w:rsidRPr="000A3A89" w:rsidRDefault="002D6F5A" w:rsidP="002D6F5A">
            <w:pPr>
              <w:rPr>
                <w:rFonts w:ascii="Times New Roman" w:hAnsi="Times New Roman" w:cs="Times New Roman"/>
                <w:color w:val="000000"/>
                <w:sz w:val="24"/>
                <w:szCs w:val="24"/>
              </w:rPr>
            </w:pPr>
            <w:r w:rsidRPr="000A3A89">
              <w:rPr>
                <w:rFonts w:ascii="Times New Roman" w:hAnsi="Times New Roman" w:cs="Times New Roman"/>
                <w:color w:val="000000"/>
                <w:sz w:val="24"/>
                <w:szCs w:val="24"/>
              </w:rPr>
              <w:t xml:space="preserve"> Полномочия по решению вопросов местного значения по определению поставщика (подрядчика, исполнителя)</w:t>
            </w:r>
          </w:p>
        </w:tc>
        <w:tc>
          <w:tcPr>
            <w:tcW w:w="1833" w:type="dxa"/>
            <w:tcBorders>
              <w:top w:val="single" w:sz="4" w:space="0" w:color="auto"/>
              <w:left w:val="nil"/>
              <w:bottom w:val="single" w:sz="4" w:space="0" w:color="auto"/>
              <w:right w:val="single" w:sz="4" w:space="0" w:color="auto"/>
            </w:tcBorders>
            <w:noWrap/>
            <w:vAlign w:val="center"/>
            <w:hideMark/>
          </w:tcPr>
          <w:p w14:paraId="14CE1D58" w14:textId="77777777" w:rsidR="002D6F5A" w:rsidRPr="000A3A89" w:rsidRDefault="002D6F5A" w:rsidP="002D6F5A">
            <w:pPr>
              <w:jc w:val="center"/>
              <w:rPr>
                <w:rFonts w:ascii="Times New Roman" w:hAnsi="Times New Roman" w:cs="Times New Roman"/>
                <w:color w:val="000000"/>
                <w:sz w:val="24"/>
                <w:szCs w:val="24"/>
              </w:rPr>
            </w:pPr>
            <w:r w:rsidRPr="000A3A89">
              <w:rPr>
                <w:rFonts w:ascii="Times New Roman" w:hAnsi="Times New Roman" w:cs="Times New Roman"/>
                <w:color w:val="000000"/>
                <w:sz w:val="24"/>
                <w:szCs w:val="24"/>
              </w:rPr>
              <w:t>156,9</w:t>
            </w:r>
          </w:p>
        </w:tc>
        <w:tc>
          <w:tcPr>
            <w:tcW w:w="1629" w:type="dxa"/>
            <w:tcBorders>
              <w:top w:val="single" w:sz="4" w:space="0" w:color="auto"/>
              <w:left w:val="nil"/>
              <w:bottom w:val="single" w:sz="4" w:space="0" w:color="auto"/>
              <w:right w:val="single" w:sz="4" w:space="0" w:color="auto"/>
            </w:tcBorders>
            <w:vAlign w:val="center"/>
            <w:hideMark/>
          </w:tcPr>
          <w:p w14:paraId="424867CD" w14:textId="77777777" w:rsidR="002D6F5A" w:rsidRPr="000A3A89" w:rsidRDefault="002D6F5A" w:rsidP="002D6F5A">
            <w:pPr>
              <w:jc w:val="center"/>
              <w:rPr>
                <w:rFonts w:ascii="Times New Roman" w:hAnsi="Times New Roman" w:cs="Times New Roman"/>
                <w:color w:val="000000"/>
                <w:sz w:val="24"/>
                <w:szCs w:val="24"/>
              </w:rPr>
            </w:pPr>
            <w:r w:rsidRPr="000A3A89">
              <w:rPr>
                <w:rFonts w:ascii="Times New Roman" w:hAnsi="Times New Roman" w:cs="Times New Roman"/>
                <w:color w:val="000000"/>
                <w:sz w:val="24"/>
                <w:szCs w:val="24"/>
              </w:rPr>
              <w:t>156,9</w:t>
            </w:r>
          </w:p>
        </w:tc>
      </w:tr>
      <w:tr w:rsidR="002D6F5A" w:rsidRPr="00F86E0A" w14:paraId="770A483B" w14:textId="77777777" w:rsidTr="002D6F5A">
        <w:trPr>
          <w:trHeight w:val="569"/>
        </w:trPr>
        <w:tc>
          <w:tcPr>
            <w:tcW w:w="5955" w:type="dxa"/>
            <w:tcBorders>
              <w:top w:val="nil"/>
              <w:left w:val="single" w:sz="4" w:space="0" w:color="auto"/>
              <w:bottom w:val="single" w:sz="4" w:space="0" w:color="auto"/>
              <w:right w:val="single" w:sz="4" w:space="0" w:color="auto"/>
            </w:tcBorders>
            <w:vAlign w:val="bottom"/>
            <w:hideMark/>
          </w:tcPr>
          <w:p w14:paraId="46C23729" w14:textId="77777777" w:rsidR="002D6F5A" w:rsidRPr="000A3A89" w:rsidRDefault="002D6F5A" w:rsidP="002D6F5A">
            <w:pPr>
              <w:rPr>
                <w:rFonts w:ascii="Times New Roman" w:hAnsi="Times New Roman" w:cs="Times New Roman"/>
                <w:color w:val="000000"/>
                <w:sz w:val="24"/>
                <w:szCs w:val="24"/>
              </w:rPr>
            </w:pPr>
            <w:r w:rsidRPr="000A3A89">
              <w:rPr>
                <w:rFonts w:ascii="Times New Roman" w:hAnsi="Times New Roman" w:cs="Times New Roman"/>
                <w:color w:val="000000"/>
                <w:sz w:val="24"/>
                <w:szCs w:val="24"/>
              </w:rPr>
              <w:lastRenderedPageBreak/>
              <w:t>Полномочия по осуществлению внутреннего финансового контроля</w:t>
            </w:r>
          </w:p>
        </w:tc>
        <w:tc>
          <w:tcPr>
            <w:tcW w:w="1833" w:type="dxa"/>
            <w:tcBorders>
              <w:top w:val="nil"/>
              <w:left w:val="nil"/>
              <w:bottom w:val="single" w:sz="4" w:space="0" w:color="auto"/>
              <w:right w:val="single" w:sz="4" w:space="0" w:color="auto"/>
            </w:tcBorders>
            <w:noWrap/>
            <w:vAlign w:val="center"/>
            <w:hideMark/>
          </w:tcPr>
          <w:p w14:paraId="23CAFD55" w14:textId="77777777" w:rsidR="002D6F5A" w:rsidRPr="000A3A89" w:rsidRDefault="002D6F5A" w:rsidP="002D6F5A">
            <w:pPr>
              <w:jc w:val="center"/>
              <w:rPr>
                <w:rFonts w:ascii="Times New Roman" w:hAnsi="Times New Roman" w:cs="Times New Roman"/>
                <w:color w:val="000000"/>
                <w:sz w:val="24"/>
                <w:szCs w:val="24"/>
              </w:rPr>
            </w:pPr>
            <w:r w:rsidRPr="000A3A89">
              <w:rPr>
                <w:rFonts w:ascii="Times New Roman" w:hAnsi="Times New Roman" w:cs="Times New Roman"/>
                <w:color w:val="000000"/>
                <w:sz w:val="24"/>
                <w:szCs w:val="24"/>
              </w:rPr>
              <w:t>7,2</w:t>
            </w:r>
          </w:p>
        </w:tc>
        <w:tc>
          <w:tcPr>
            <w:tcW w:w="1629" w:type="dxa"/>
            <w:tcBorders>
              <w:top w:val="nil"/>
              <w:left w:val="nil"/>
              <w:bottom w:val="single" w:sz="4" w:space="0" w:color="auto"/>
              <w:right w:val="single" w:sz="4" w:space="0" w:color="auto"/>
            </w:tcBorders>
            <w:vAlign w:val="center"/>
            <w:hideMark/>
          </w:tcPr>
          <w:p w14:paraId="3D656CC3" w14:textId="77777777" w:rsidR="002D6F5A" w:rsidRPr="000A3A89" w:rsidRDefault="002D6F5A" w:rsidP="002D6F5A">
            <w:pPr>
              <w:jc w:val="center"/>
              <w:rPr>
                <w:rFonts w:ascii="Times New Roman" w:hAnsi="Times New Roman" w:cs="Times New Roman"/>
                <w:color w:val="000000"/>
                <w:sz w:val="24"/>
                <w:szCs w:val="24"/>
              </w:rPr>
            </w:pPr>
            <w:r w:rsidRPr="000A3A89">
              <w:rPr>
                <w:rFonts w:ascii="Times New Roman" w:hAnsi="Times New Roman" w:cs="Times New Roman"/>
                <w:color w:val="000000"/>
                <w:sz w:val="24"/>
                <w:szCs w:val="24"/>
              </w:rPr>
              <w:t>5,6</w:t>
            </w:r>
          </w:p>
        </w:tc>
      </w:tr>
      <w:tr w:rsidR="002D6F5A" w:rsidRPr="00F86E0A" w14:paraId="381E332B" w14:textId="77777777" w:rsidTr="002D6F5A">
        <w:trPr>
          <w:trHeight w:val="521"/>
        </w:trPr>
        <w:tc>
          <w:tcPr>
            <w:tcW w:w="5955" w:type="dxa"/>
            <w:tcBorders>
              <w:top w:val="nil"/>
              <w:left w:val="single" w:sz="4" w:space="0" w:color="auto"/>
              <w:bottom w:val="single" w:sz="4" w:space="0" w:color="auto"/>
              <w:right w:val="single" w:sz="4" w:space="0" w:color="auto"/>
            </w:tcBorders>
            <w:vAlign w:val="bottom"/>
            <w:hideMark/>
          </w:tcPr>
          <w:p w14:paraId="60820601" w14:textId="77777777" w:rsidR="002D6F5A" w:rsidRPr="000A3A89" w:rsidRDefault="002D6F5A" w:rsidP="002D6F5A">
            <w:pPr>
              <w:rPr>
                <w:rFonts w:ascii="Times New Roman" w:hAnsi="Times New Roman" w:cs="Times New Roman"/>
                <w:color w:val="000000"/>
                <w:sz w:val="24"/>
                <w:szCs w:val="24"/>
              </w:rPr>
            </w:pPr>
            <w:r w:rsidRPr="000A3A89">
              <w:rPr>
                <w:rFonts w:ascii="Times New Roman" w:hAnsi="Times New Roman" w:cs="Times New Roman"/>
                <w:color w:val="000000"/>
                <w:sz w:val="24"/>
                <w:szCs w:val="24"/>
              </w:rPr>
              <w:t xml:space="preserve"> Полномочия по осуществлению внешнего финансового контроля</w:t>
            </w:r>
          </w:p>
        </w:tc>
        <w:tc>
          <w:tcPr>
            <w:tcW w:w="1833" w:type="dxa"/>
            <w:tcBorders>
              <w:top w:val="nil"/>
              <w:left w:val="nil"/>
              <w:bottom w:val="single" w:sz="4" w:space="0" w:color="auto"/>
              <w:right w:val="single" w:sz="4" w:space="0" w:color="auto"/>
            </w:tcBorders>
            <w:noWrap/>
            <w:vAlign w:val="center"/>
            <w:hideMark/>
          </w:tcPr>
          <w:p w14:paraId="772D36E4" w14:textId="77777777" w:rsidR="002D6F5A" w:rsidRPr="000A3A89" w:rsidRDefault="002D6F5A" w:rsidP="002D6F5A">
            <w:pPr>
              <w:jc w:val="center"/>
              <w:rPr>
                <w:rFonts w:ascii="Times New Roman" w:hAnsi="Times New Roman" w:cs="Times New Roman"/>
                <w:color w:val="000000"/>
                <w:sz w:val="24"/>
                <w:szCs w:val="24"/>
              </w:rPr>
            </w:pPr>
            <w:r w:rsidRPr="000A3A89">
              <w:rPr>
                <w:rFonts w:ascii="Times New Roman" w:hAnsi="Times New Roman" w:cs="Times New Roman"/>
                <w:color w:val="000000"/>
                <w:sz w:val="24"/>
                <w:szCs w:val="24"/>
              </w:rPr>
              <w:t>186,0</w:t>
            </w:r>
          </w:p>
        </w:tc>
        <w:tc>
          <w:tcPr>
            <w:tcW w:w="1629" w:type="dxa"/>
            <w:tcBorders>
              <w:top w:val="nil"/>
              <w:left w:val="nil"/>
              <w:bottom w:val="single" w:sz="4" w:space="0" w:color="auto"/>
              <w:right w:val="single" w:sz="4" w:space="0" w:color="auto"/>
            </w:tcBorders>
            <w:vAlign w:val="center"/>
            <w:hideMark/>
          </w:tcPr>
          <w:p w14:paraId="1C9FC390" w14:textId="77777777" w:rsidR="002D6F5A" w:rsidRPr="000A3A89" w:rsidRDefault="002D6F5A" w:rsidP="002D6F5A">
            <w:pPr>
              <w:jc w:val="center"/>
              <w:rPr>
                <w:rFonts w:ascii="Times New Roman" w:hAnsi="Times New Roman" w:cs="Times New Roman"/>
                <w:color w:val="000000"/>
                <w:sz w:val="24"/>
                <w:szCs w:val="24"/>
              </w:rPr>
            </w:pPr>
            <w:r w:rsidRPr="000A3A89">
              <w:rPr>
                <w:rFonts w:ascii="Times New Roman" w:hAnsi="Times New Roman" w:cs="Times New Roman"/>
                <w:color w:val="000000"/>
                <w:sz w:val="24"/>
                <w:szCs w:val="24"/>
              </w:rPr>
              <w:t>186,0</w:t>
            </w:r>
          </w:p>
        </w:tc>
      </w:tr>
      <w:tr w:rsidR="002D6F5A" w:rsidRPr="00F86E0A" w14:paraId="48766BD9" w14:textId="77777777" w:rsidTr="002D6F5A">
        <w:trPr>
          <w:trHeight w:val="468"/>
        </w:trPr>
        <w:tc>
          <w:tcPr>
            <w:tcW w:w="5955" w:type="dxa"/>
            <w:tcBorders>
              <w:top w:val="single" w:sz="4" w:space="0" w:color="auto"/>
              <w:left w:val="single" w:sz="4" w:space="0" w:color="auto"/>
              <w:bottom w:val="single" w:sz="4" w:space="0" w:color="auto"/>
              <w:right w:val="single" w:sz="4" w:space="0" w:color="auto"/>
            </w:tcBorders>
            <w:vAlign w:val="bottom"/>
            <w:hideMark/>
          </w:tcPr>
          <w:p w14:paraId="799DD9E0" w14:textId="77777777" w:rsidR="002D6F5A" w:rsidRPr="000A3A89" w:rsidRDefault="002D6F5A" w:rsidP="002D6F5A">
            <w:pPr>
              <w:rPr>
                <w:rFonts w:ascii="Times New Roman" w:hAnsi="Times New Roman" w:cs="Times New Roman"/>
                <w:color w:val="000000"/>
                <w:sz w:val="24"/>
                <w:szCs w:val="24"/>
              </w:rPr>
            </w:pPr>
            <w:r w:rsidRPr="000A3A89">
              <w:rPr>
                <w:rFonts w:ascii="Times New Roman" w:hAnsi="Times New Roman" w:cs="Times New Roman"/>
                <w:color w:val="000000"/>
                <w:sz w:val="24"/>
                <w:szCs w:val="24"/>
              </w:rPr>
              <w:t xml:space="preserve"> Полномочия по решению вопросов местного значения по организации культурно-досуговой деятельности</w:t>
            </w:r>
          </w:p>
        </w:tc>
        <w:tc>
          <w:tcPr>
            <w:tcW w:w="1833" w:type="dxa"/>
            <w:tcBorders>
              <w:top w:val="single" w:sz="4" w:space="0" w:color="auto"/>
              <w:left w:val="nil"/>
              <w:bottom w:val="single" w:sz="4" w:space="0" w:color="auto"/>
              <w:right w:val="single" w:sz="4" w:space="0" w:color="auto"/>
            </w:tcBorders>
            <w:vAlign w:val="center"/>
            <w:hideMark/>
          </w:tcPr>
          <w:p w14:paraId="37BC5DBD" w14:textId="77777777" w:rsidR="002D6F5A" w:rsidRPr="000A3A89" w:rsidRDefault="002D6F5A" w:rsidP="002D6F5A">
            <w:pPr>
              <w:jc w:val="center"/>
              <w:rPr>
                <w:rFonts w:ascii="Times New Roman" w:hAnsi="Times New Roman" w:cs="Times New Roman"/>
                <w:color w:val="000000"/>
                <w:sz w:val="24"/>
                <w:szCs w:val="24"/>
              </w:rPr>
            </w:pPr>
            <w:r w:rsidRPr="000A3A89">
              <w:rPr>
                <w:rFonts w:ascii="Times New Roman" w:hAnsi="Times New Roman" w:cs="Times New Roman"/>
                <w:color w:val="000000"/>
                <w:sz w:val="24"/>
                <w:szCs w:val="24"/>
              </w:rPr>
              <w:t>17381,2</w:t>
            </w:r>
          </w:p>
        </w:tc>
        <w:tc>
          <w:tcPr>
            <w:tcW w:w="1629" w:type="dxa"/>
            <w:tcBorders>
              <w:top w:val="single" w:sz="4" w:space="0" w:color="auto"/>
              <w:left w:val="nil"/>
              <w:bottom w:val="single" w:sz="4" w:space="0" w:color="auto"/>
              <w:right w:val="single" w:sz="4" w:space="0" w:color="auto"/>
            </w:tcBorders>
            <w:vAlign w:val="center"/>
            <w:hideMark/>
          </w:tcPr>
          <w:p w14:paraId="5064DCC6" w14:textId="77777777" w:rsidR="002D6F5A" w:rsidRPr="000A3A89" w:rsidRDefault="002D6F5A" w:rsidP="002D6F5A">
            <w:pPr>
              <w:jc w:val="center"/>
              <w:rPr>
                <w:rFonts w:ascii="Times New Roman" w:hAnsi="Times New Roman" w:cs="Times New Roman"/>
                <w:color w:val="000000"/>
                <w:sz w:val="24"/>
                <w:szCs w:val="24"/>
              </w:rPr>
            </w:pPr>
            <w:r w:rsidRPr="000A3A89">
              <w:rPr>
                <w:rFonts w:ascii="Times New Roman" w:hAnsi="Times New Roman" w:cs="Times New Roman"/>
                <w:color w:val="000000"/>
                <w:sz w:val="24"/>
                <w:szCs w:val="24"/>
              </w:rPr>
              <w:t>16513,4</w:t>
            </w:r>
          </w:p>
        </w:tc>
      </w:tr>
      <w:tr w:rsidR="002D6F5A" w:rsidRPr="00F86E0A" w14:paraId="784B1461" w14:textId="77777777" w:rsidTr="002D6F5A">
        <w:trPr>
          <w:trHeight w:val="468"/>
        </w:trPr>
        <w:tc>
          <w:tcPr>
            <w:tcW w:w="5955" w:type="dxa"/>
            <w:tcBorders>
              <w:top w:val="single" w:sz="4" w:space="0" w:color="auto"/>
              <w:left w:val="single" w:sz="4" w:space="0" w:color="auto"/>
              <w:bottom w:val="single" w:sz="4" w:space="0" w:color="auto"/>
              <w:right w:val="single" w:sz="4" w:space="0" w:color="auto"/>
            </w:tcBorders>
            <w:vAlign w:val="bottom"/>
            <w:hideMark/>
          </w:tcPr>
          <w:p w14:paraId="02144E76" w14:textId="77777777" w:rsidR="002D6F5A" w:rsidRPr="000A3A89" w:rsidRDefault="002D6F5A" w:rsidP="002D6F5A">
            <w:pPr>
              <w:rPr>
                <w:rFonts w:ascii="Times New Roman" w:hAnsi="Times New Roman" w:cs="Times New Roman"/>
                <w:color w:val="000000"/>
                <w:sz w:val="24"/>
                <w:szCs w:val="24"/>
              </w:rPr>
            </w:pPr>
            <w:r w:rsidRPr="000A3A89">
              <w:rPr>
                <w:rFonts w:ascii="Times New Roman" w:hAnsi="Times New Roman" w:cs="Times New Roman"/>
                <w:color w:val="000000"/>
                <w:sz w:val="24"/>
                <w:szCs w:val="24"/>
              </w:rPr>
              <w:t>Полномочия по решению вопросов местного значения по созданию условий для развития малого и среднего предпринимательства и обеспечению жителей поселения услугами связи, общественного питания, торговли и бытового обслуживания в границах муниципального образования</w:t>
            </w:r>
          </w:p>
        </w:tc>
        <w:tc>
          <w:tcPr>
            <w:tcW w:w="1833" w:type="dxa"/>
            <w:tcBorders>
              <w:top w:val="single" w:sz="4" w:space="0" w:color="auto"/>
              <w:left w:val="nil"/>
              <w:bottom w:val="single" w:sz="4" w:space="0" w:color="auto"/>
              <w:right w:val="single" w:sz="4" w:space="0" w:color="auto"/>
            </w:tcBorders>
            <w:vAlign w:val="center"/>
            <w:hideMark/>
          </w:tcPr>
          <w:p w14:paraId="6012A430" w14:textId="77777777" w:rsidR="002D6F5A" w:rsidRPr="000A3A89" w:rsidRDefault="002D6F5A" w:rsidP="002D6F5A">
            <w:pPr>
              <w:jc w:val="center"/>
              <w:rPr>
                <w:rFonts w:ascii="Times New Roman" w:hAnsi="Times New Roman" w:cs="Times New Roman"/>
                <w:color w:val="000000"/>
                <w:sz w:val="24"/>
                <w:szCs w:val="24"/>
              </w:rPr>
            </w:pPr>
            <w:r w:rsidRPr="000A3A89">
              <w:rPr>
                <w:rFonts w:ascii="Times New Roman" w:hAnsi="Times New Roman" w:cs="Times New Roman"/>
                <w:color w:val="000000"/>
                <w:sz w:val="24"/>
                <w:szCs w:val="24"/>
              </w:rPr>
              <w:t>241,4</w:t>
            </w:r>
          </w:p>
        </w:tc>
        <w:tc>
          <w:tcPr>
            <w:tcW w:w="1629" w:type="dxa"/>
            <w:tcBorders>
              <w:top w:val="single" w:sz="4" w:space="0" w:color="auto"/>
              <w:left w:val="nil"/>
              <w:bottom w:val="single" w:sz="4" w:space="0" w:color="auto"/>
              <w:right w:val="single" w:sz="4" w:space="0" w:color="auto"/>
            </w:tcBorders>
            <w:vAlign w:val="center"/>
            <w:hideMark/>
          </w:tcPr>
          <w:p w14:paraId="46319C6E" w14:textId="77777777" w:rsidR="002D6F5A" w:rsidRPr="000A3A89" w:rsidRDefault="002D6F5A" w:rsidP="002D6F5A">
            <w:pPr>
              <w:jc w:val="center"/>
              <w:rPr>
                <w:rFonts w:ascii="Times New Roman" w:hAnsi="Times New Roman" w:cs="Times New Roman"/>
                <w:color w:val="000000"/>
                <w:sz w:val="24"/>
                <w:szCs w:val="24"/>
              </w:rPr>
            </w:pPr>
            <w:r w:rsidRPr="000A3A89">
              <w:rPr>
                <w:rFonts w:ascii="Times New Roman" w:hAnsi="Times New Roman" w:cs="Times New Roman"/>
                <w:color w:val="000000"/>
                <w:sz w:val="24"/>
                <w:szCs w:val="24"/>
              </w:rPr>
              <w:t>241,4</w:t>
            </w:r>
          </w:p>
        </w:tc>
      </w:tr>
      <w:tr w:rsidR="002D6F5A" w:rsidRPr="00F86E0A" w14:paraId="23CA993A" w14:textId="77777777" w:rsidTr="002D6F5A">
        <w:trPr>
          <w:trHeight w:val="370"/>
        </w:trPr>
        <w:tc>
          <w:tcPr>
            <w:tcW w:w="5955" w:type="dxa"/>
            <w:tcBorders>
              <w:top w:val="single" w:sz="4" w:space="0" w:color="auto"/>
              <w:left w:val="single" w:sz="4" w:space="0" w:color="auto"/>
              <w:bottom w:val="single" w:sz="4" w:space="0" w:color="auto"/>
              <w:right w:val="single" w:sz="4" w:space="0" w:color="auto"/>
            </w:tcBorders>
            <w:vAlign w:val="bottom"/>
            <w:hideMark/>
          </w:tcPr>
          <w:p w14:paraId="7359C712" w14:textId="77777777" w:rsidR="002D6F5A" w:rsidRPr="000A3A89" w:rsidRDefault="002D6F5A" w:rsidP="002D6F5A">
            <w:pPr>
              <w:rPr>
                <w:rFonts w:ascii="Times New Roman" w:hAnsi="Times New Roman" w:cs="Times New Roman"/>
                <w:color w:val="000000"/>
                <w:sz w:val="24"/>
                <w:szCs w:val="24"/>
              </w:rPr>
            </w:pPr>
            <w:r w:rsidRPr="000A3A89">
              <w:rPr>
                <w:rFonts w:ascii="Times New Roman" w:hAnsi="Times New Roman" w:cs="Times New Roman"/>
                <w:color w:val="000000"/>
                <w:sz w:val="24"/>
                <w:szCs w:val="24"/>
              </w:rPr>
              <w:t>Полномочия по формированию, утверждению, исполнению бюджета поселения и контролю за исполнением данного бюджета</w:t>
            </w:r>
          </w:p>
        </w:tc>
        <w:tc>
          <w:tcPr>
            <w:tcW w:w="1833" w:type="dxa"/>
            <w:tcBorders>
              <w:top w:val="single" w:sz="4" w:space="0" w:color="auto"/>
              <w:left w:val="nil"/>
              <w:bottom w:val="single" w:sz="4" w:space="0" w:color="auto"/>
              <w:right w:val="single" w:sz="4" w:space="0" w:color="auto"/>
            </w:tcBorders>
            <w:vAlign w:val="center"/>
            <w:hideMark/>
          </w:tcPr>
          <w:p w14:paraId="5636E4DD" w14:textId="77777777" w:rsidR="002D6F5A" w:rsidRPr="000A3A89" w:rsidRDefault="002D6F5A" w:rsidP="002D6F5A">
            <w:pPr>
              <w:jc w:val="center"/>
              <w:rPr>
                <w:rFonts w:ascii="Times New Roman" w:hAnsi="Times New Roman" w:cs="Times New Roman"/>
                <w:color w:val="000000"/>
                <w:sz w:val="24"/>
                <w:szCs w:val="24"/>
              </w:rPr>
            </w:pPr>
            <w:r w:rsidRPr="000A3A89">
              <w:rPr>
                <w:rFonts w:ascii="Times New Roman" w:hAnsi="Times New Roman" w:cs="Times New Roman"/>
                <w:color w:val="000000"/>
                <w:sz w:val="24"/>
                <w:szCs w:val="24"/>
              </w:rPr>
              <w:t>1771,5</w:t>
            </w:r>
          </w:p>
        </w:tc>
        <w:tc>
          <w:tcPr>
            <w:tcW w:w="1629" w:type="dxa"/>
            <w:tcBorders>
              <w:top w:val="single" w:sz="4" w:space="0" w:color="auto"/>
              <w:left w:val="nil"/>
              <w:bottom w:val="single" w:sz="4" w:space="0" w:color="auto"/>
              <w:right w:val="single" w:sz="4" w:space="0" w:color="auto"/>
            </w:tcBorders>
            <w:vAlign w:val="center"/>
            <w:hideMark/>
          </w:tcPr>
          <w:p w14:paraId="12F6DEB6" w14:textId="77777777" w:rsidR="002D6F5A" w:rsidRPr="000A3A89" w:rsidRDefault="002D6F5A" w:rsidP="002D6F5A">
            <w:pPr>
              <w:jc w:val="center"/>
              <w:rPr>
                <w:rFonts w:ascii="Times New Roman" w:hAnsi="Times New Roman" w:cs="Times New Roman"/>
                <w:color w:val="000000"/>
                <w:sz w:val="24"/>
                <w:szCs w:val="24"/>
              </w:rPr>
            </w:pPr>
            <w:r w:rsidRPr="000A3A89">
              <w:rPr>
                <w:rFonts w:ascii="Times New Roman" w:hAnsi="Times New Roman" w:cs="Times New Roman"/>
                <w:color w:val="000000"/>
                <w:sz w:val="24"/>
                <w:szCs w:val="24"/>
              </w:rPr>
              <w:t>1771,5</w:t>
            </w:r>
          </w:p>
        </w:tc>
      </w:tr>
      <w:tr w:rsidR="002D6F5A" w:rsidRPr="00F86E0A" w14:paraId="2A8F3F81" w14:textId="77777777" w:rsidTr="002D6F5A">
        <w:trPr>
          <w:trHeight w:val="370"/>
        </w:trPr>
        <w:tc>
          <w:tcPr>
            <w:tcW w:w="5955" w:type="dxa"/>
            <w:tcBorders>
              <w:top w:val="single" w:sz="4" w:space="0" w:color="auto"/>
              <w:left w:val="single" w:sz="4" w:space="0" w:color="auto"/>
              <w:bottom w:val="single" w:sz="4" w:space="0" w:color="auto"/>
              <w:right w:val="single" w:sz="4" w:space="0" w:color="auto"/>
            </w:tcBorders>
            <w:vAlign w:val="bottom"/>
            <w:hideMark/>
          </w:tcPr>
          <w:p w14:paraId="2E6506E2" w14:textId="77777777" w:rsidR="002D6F5A" w:rsidRPr="000A3A89" w:rsidRDefault="002D6F5A" w:rsidP="002D6F5A">
            <w:pPr>
              <w:rPr>
                <w:rFonts w:ascii="Times New Roman" w:hAnsi="Times New Roman" w:cs="Times New Roman"/>
                <w:color w:val="000000"/>
                <w:sz w:val="24"/>
                <w:szCs w:val="24"/>
              </w:rPr>
            </w:pPr>
            <w:r w:rsidRPr="000A3A89">
              <w:rPr>
                <w:rFonts w:ascii="Times New Roman" w:hAnsi="Times New Roman" w:cs="Times New Roman"/>
                <w:color w:val="000000"/>
                <w:sz w:val="24"/>
                <w:szCs w:val="24"/>
              </w:rPr>
              <w:t xml:space="preserve"> Полномочия по сбору информации, необходимой для введения регистра муниципальных нормативных правовых актов Ульяновской области.</w:t>
            </w:r>
          </w:p>
        </w:tc>
        <w:tc>
          <w:tcPr>
            <w:tcW w:w="1833" w:type="dxa"/>
            <w:tcBorders>
              <w:top w:val="single" w:sz="4" w:space="0" w:color="auto"/>
              <w:left w:val="nil"/>
              <w:bottom w:val="single" w:sz="4" w:space="0" w:color="auto"/>
              <w:right w:val="single" w:sz="4" w:space="0" w:color="auto"/>
            </w:tcBorders>
            <w:vAlign w:val="center"/>
            <w:hideMark/>
          </w:tcPr>
          <w:p w14:paraId="74C5EA82" w14:textId="77777777" w:rsidR="002D6F5A" w:rsidRPr="000A3A89" w:rsidRDefault="002D6F5A" w:rsidP="002D6F5A">
            <w:pPr>
              <w:jc w:val="center"/>
              <w:rPr>
                <w:rFonts w:ascii="Times New Roman" w:hAnsi="Times New Roman" w:cs="Times New Roman"/>
                <w:color w:val="000000"/>
                <w:sz w:val="24"/>
                <w:szCs w:val="24"/>
              </w:rPr>
            </w:pPr>
            <w:r w:rsidRPr="000A3A89">
              <w:rPr>
                <w:rFonts w:ascii="Times New Roman" w:hAnsi="Times New Roman" w:cs="Times New Roman"/>
                <w:color w:val="000000"/>
                <w:sz w:val="24"/>
                <w:szCs w:val="24"/>
              </w:rPr>
              <w:t>227,5</w:t>
            </w:r>
          </w:p>
        </w:tc>
        <w:tc>
          <w:tcPr>
            <w:tcW w:w="1629" w:type="dxa"/>
            <w:tcBorders>
              <w:top w:val="single" w:sz="4" w:space="0" w:color="auto"/>
              <w:left w:val="nil"/>
              <w:bottom w:val="single" w:sz="4" w:space="0" w:color="auto"/>
              <w:right w:val="single" w:sz="4" w:space="0" w:color="auto"/>
            </w:tcBorders>
            <w:vAlign w:val="center"/>
            <w:hideMark/>
          </w:tcPr>
          <w:p w14:paraId="67C27855" w14:textId="77777777" w:rsidR="002D6F5A" w:rsidRPr="000A3A89" w:rsidRDefault="002D6F5A" w:rsidP="002D6F5A">
            <w:pPr>
              <w:jc w:val="center"/>
              <w:rPr>
                <w:rFonts w:ascii="Times New Roman" w:hAnsi="Times New Roman" w:cs="Times New Roman"/>
                <w:color w:val="000000"/>
                <w:sz w:val="24"/>
                <w:szCs w:val="24"/>
              </w:rPr>
            </w:pPr>
            <w:r w:rsidRPr="000A3A89">
              <w:rPr>
                <w:rFonts w:ascii="Times New Roman" w:hAnsi="Times New Roman" w:cs="Times New Roman"/>
                <w:color w:val="000000"/>
                <w:sz w:val="24"/>
                <w:szCs w:val="24"/>
              </w:rPr>
              <w:t>227,5</w:t>
            </w:r>
          </w:p>
        </w:tc>
      </w:tr>
      <w:tr w:rsidR="002D6F5A" w:rsidRPr="00F86E0A" w14:paraId="3AC1ED92" w14:textId="77777777" w:rsidTr="002D6F5A">
        <w:trPr>
          <w:trHeight w:val="370"/>
        </w:trPr>
        <w:tc>
          <w:tcPr>
            <w:tcW w:w="5955" w:type="dxa"/>
            <w:tcBorders>
              <w:top w:val="single" w:sz="4" w:space="0" w:color="auto"/>
              <w:left w:val="single" w:sz="4" w:space="0" w:color="auto"/>
              <w:bottom w:val="single" w:sz="4" w:space="0" w:color="auto"/>
              <w:right w:val="single" w:sz="4" w:space="0" w:color="auto"/>
            </w:tcBorders>
            <w:vAlign w:val="bottom"/>
            <w:hideMark/>
          </w:tcPr>
          <w:p w14:paraId="5483FD8C" w14:textId="77777777" w:rsidR="002D6F5A" w:rsidRPr="000A3A89" w:rsidRDefault="002D6F5A" w:rsidP="002D6F5A">
            <w:pPr>
              <w:rPr>
                <w:rFonts w:ascii="Times New Roman" w:hAnsi="Times New Roman" w:cs="Times New Roman"/>
                <w:b/>
                <w:color w:val="000000"/>
                <w:sz w:val="24"/>
                <w:szCs w:val="24"/>
              </w:rPr>
            </w:pPr>
            <w:r w:rsidRPr="000A3A89">
              <w:rPr>
                <w:rFonts w:ascii="Times New Roman" w:hAnsi="Times New Roman" w:cs="Times New Roman"/>
                <w:b/>
                <w:color w:val="000000"/>
                <w:sz w:val="24"/>
                <w:szCs w:val="24"/>
              </w:rPr>
              <w:t>Всего</w:t>
            </w:r>
          </w:p>
        </w:tc>
        <w:tc>
          <w:tcPr>
            <w:tcW w:w="1833" w:type="dxa"/>
            <w:tcBorders>
              <w:top w:val="single" w:sz="4" w:space="0" w:color="auto"/>
              <w:left w:val="nil"/>
              <w:bottom w:val="single" w:sz="4" w:space="0" w:color="auto"/>
              <w:right w:val="single" w:sz="4" w:space="0" w:color="auto"/>
            </w:tcBorders>
            <w:vAlign w:val="center"/>
            <w:hideMark/>
          </w:tcPr>
          <w:p w14:paraId="66A2BAD9" w14:textId="77777777" w:rsidR="002D6F5A" w:rsidRPr="000A3A89" w:rsidRDefault="002D6F5A" w:rsidP="002D6F5A">
            <w:pPr>
              <w:jc w:val="center"/>
              <w:rPr>
                <w:rFonts w:ascii="Times New Roman" w:hAnsi="Times New Roman" w:cs="Times New Roman"/>
                <w:b/>
                <w:color w:val="000000"/>
                <w:sz w:val="24"/>
                <w:szCs w:val="24"/>
              </w:rPr>
            </w:pPr>
            <w:r w:rsidRPr="000A3A89">
              <w:rPr>
                <w:rFonts w:ascii="Times New Roman" w:hAnsi="Times New Roman" w:cs="Times New Roman"/>
                <w:b/>
                <w:color w:val="000000"/>
                <w:sz w:val="24"/>
                <w:szCs w:val="24"/>
              </w:rPr>
              <w:t>19971,7</w:t>
            </w:r>
          </w:p>
        </w:tc>
        <w:tc>
          <w:tcPr>
            <w:tcW w:w="1629" w:type="dxa"/>
            <w:tcBorders>
              <w:top w:val="single" w:sz="4" w:space="0" w:color="auto"/>
              <w:left w:val="nil"/>
              <w:bottom w:val="single" w:sz="4" w:space="0" w:color="auto"/>
              <w:right w:val="single" w:sz="4" w:space="0" w:color="auto"/>
            </w:tcBorders>
            <w:vAlign w:val="center"/>
            <w:hideMark/>
          </w:tcPr>
          <w:p w14:paraId="0BE7129E" w14:textId="77777777" w:rsidR="002D6F5A" w:rsidRPr="000A3A89" w:rsidRDefault="002D6F5A" w:rsidP="002D6F5A">
            <w:pPr>
              <w:jc w:val="center"/>
              <w:rPr>
                <w:rFonts w:ascii="Times New Roman" w:hAnsi="Times New Roman" w:cs="Times New Roman"/>
                <w:b/>
                <w:color w:val="000000"/>
                <w:sz w:val="24"/>
                <w:szCs w:val="24"/>
              </w:rPr>
            </w:pPr>
            <w:r w:rsidRPr="000A3A89">
              <w:rPr>
                <w:rFonts w:ascii="Times New Roman" w:hAnsi="Times New Roman" w:cs="Times New Roman"/>
                <w:b/>
                <w:color w:val="000000"/>
                <w:sz w:val="24"/>
                <w:szCs w:val="24"/>
              </w:rPr>
              <w:t>19102,3</w:t>
            </w:r>
          </w:p>
        </w:tc>
      </w:tr>
    </w:tbl>
    <w:p w14:paraId="3CC3E064" w14:textId="77777777" w:rsidR="002D6F5A" w:rsidRPr="00F86E0A" w:rsidRDefault="002D6F5A" w:rsidP="002D6F5A">
      <w:pPr>
        <w:pStyle w:val="Style11"/>
        <w:widowControl/>
        <w:spacing w:line="240" w:lineRule="auto"/>
        <w:ind w:firstLine="709"/>
        <w:jc w:val="both"/>
        <w:rPr>
          <w:rStyle w:val="FontStyle23"/>
          <w:sz w:val="28"/>
          <w:szCs w:val="28"/>
        </w:rPr>
      </w:pPr>
    </w:p>
    <w:p w14:paraId="41843AD0" w14:textId="77777777" w:rsidR="002D6F5A" w:rsidRPr="00F86E0A" w:rsidRDefault="002D6F5A" w:rsidP="006B4399">
      <w:pPr>
        <w:autoSpaceDE w:val="0"/>
        <w:autoSpaceDN w:val="0"/>
        <w:adjustRightInd w:val="0"/>
        <w:spacing w:after="0" w:line="240" w:lineRule="auto"/>
        <w:rPr>
          <w:rFonts w:ascii="Times New Roman" w:hAnsi="Times New Roman" w:cs="Times New Roman"/>
          <w:sz w:val="28"/>
          <w:szCs w:val="28"/>
        </w:rPr>
      </w:pPr>
    </w:p>
    <w:p w14:paraId="08D11947" w14:textId="77777777" w:rsidR="002D6F5A" w:rsidRPr="00F86E0A" w:rsidRDefault="002D6F5A" w:rsidP="002D6F5A">
      <w:pPr>
        <w:ind w:firstLine="708"/>
        <w:jc w:val="both"/>
        <w:rPr>
          <w:rFonts w:ascii="Times New Roman" w:hAnsi="Times New Roman" w:cs="Times New Roman"/>
          <w:spacing w:val="-1"/>
          <w:sz w:val="28"/>
          <w:szCs w:val="28"/>
        </w:rPr>
      </w:pPr>
      <w:r w:rsidRPr="00F86E0A">
        <w:rPr>
          <w:rFonts w:ascii="Times New Roman" w:hAnsi="Times New Roman" w:cs="Times New Roman"/>
          <w:spacing w:val="-1"/>
          <w:sz w:val="28"/>
          <w:szCs w:val="28"/>
        </w:rPr>
        <w:t>В 2021 году муниципальное образование «Чердаклинский район» принимало участие в реализации 4 национальных проектов:</w:t>
      </w:r>
    </w:p>
    <w:p w14:paraId="58C378DB" w14:textId="77777777" w:rsidR="002D6F5A" w:rsidRPr="00F86E0A" w:rsidRDefault="002D6F5A" w:rsidP="002D6F5A">
      <w:pPr>
        <w:ind w:firstLine="708"/>
        <w:contextualSpacing/>
        <w:jc w:val="both"/>
        <w:rPr>
          <w:rFonts w:ascii="Times New Roman" w:hAnsi="Times New Roman" w:cs="Times New Roman"/>
          <w:sz w:val="28"/>
          <w:szCs w:val="28"/>
          <w:highlight w:val="yellow"/>
        </w:rPr>
      </w:pPr>
      <w:r w:rsidRPr="00F86E0A">
        <w:rPr>
          <w:rFonts w:ascii="Times New Roman" w:hAnsi="Times New Roman" w:cs="Times New Roman"/>
          <w:sz w:val="28"/>
          <w:szCs w:val="28"/>
        </w:rPr>
        <w:t xml:space="preserve">1. В рамках регионального проекта </w:t>
      </w:r>
      <w:r w:rsidRPr="00F86E0A">
        <w:rPr>
          <w:rFonts w:ascii="Times New Roman" w:hAnsi="Times New Roman" w:cs="Times New Roman"/>
          <w:sz w:val="28"/>
          <w:szCs w:val="28"/>
          <w:u w:val="single"/>
        </w:rPr>
        <w:t>«Успех каждого ребенка» государственной программы Ульяновской области «Развитие и модернизация образования в Ульяновской области»</w:t>
      </w:r>
      <w:r w:rsidRPr="00F86E0A">
        <w:rPr>
          <w:rFonts w:ascii="Times New Roman" w:hAnsi="Times New Roman" w:cs="Times New Roman"/>
          <w:sz w:val="28"/>
          <w:szCs w:val="28"/>
        </w:rPr>
        <w:t xml:space="preserve"> приобретен спортивный инвентарь для Мирновской, Володарской средних школ и Октябрьского сельского лицея, ремонт спортивного зала и раздевалок Володарской средней школы на сумму 2240,7 тыс. рублей, в том числе за счет средств федерального и областного бюджета – 2196,2 тыс. рублей, за счет средств местного бюджета – 44,5 тыс. рублей.</w:t>
      </w:r>
    </w:p>
    <w:p w14:paraId="5E004F03" w14:textId="77777777" w:rsidR="002D6F5A" w:rsidRPr="00F86E0A" w:rsidRDefault="002D6F5A" w:rsidP="002D6F5A">
      <w:pPr>
        <w:ind w:firstLine="708"/>
        <w:contextualSpacing/>
        <w:jc w:val="both"/>
        <w:rPr>
          <w:rFonts w:ascii="Times New Roman" w:hAnsi="Times New Roman" w:cs="Times New Roman"/>
          <w:sz w:val="28"/>
          <w:szCs w:val="28"/>
        </w:rPr>
      </w:pPr>
      <w:r w:rsidRPr="00F86E0A">
        <w:rPr>
          <w:rFonts w:ascii="Times New Roman" w:hAnsi="Times New Roman" w:cs="Times New Roman"/>
          <w:sz w:val="28"/>
          <w:szCs w:val="28"/>
        </w:rPr>
        <w:t xml:space="preserve">2. В рамках регионального </w:t>
      </w:r>
      <w:r w:rsidRPr="00F86E0A">
        <w:rPr>
          <w:rFonts w:ascii="Times New Roman" w:hAnsi="Times New Roman" w:cs="Times New Roman"/>
          <w:sz w:val="28"/>
          <w:szCs w:val="28"/>
          <w:u w:val="single"/>
        </w:rPr>
        <w:t>проекта «Строительство и реконструкция (модернизация) объектов питьевого водоснабжения» в рамках п</w:t>
      </w:r>
      <w:r w:rsidRPr="00F86E0A">
        <w:rPr>
          <w:rFonts w:ascii="Times New Roman" w:hAnsi="Times New Roman" w:cs="Times New Roman"/>
          <w:color w:val="000000"/>
          <w:sz w:val="28"/>
          <w:szCs w:val="28"/>
          <w:u w:val="single"/>
        </w:rPr>
        <w:t>одпрограммы «Чистая вода» государственной программы Ульяновской области «Развитие жилищно-коммунального хозяйства и повышение энергетической эффективности в Ульяновской области»</w:t>
      </w:r>
      <w:r w:rsidRPr="00F86E0A">
        <w:rPr>
          <w:rFonts w:ascii="Times New Roman" w:hAnsi="Times New Roman" w:cs="Times New Roman"/>
          <w:sz w:val="28"/>
          <w:szCs w:val="28"/>
        </w:rPr>
        <w:t xml:space="preserve"> продолжается строительство магистрального водовода до поселка Октябрьский. Привлечены средства </w:t>
      </w:r>
      <w:r w:rsidRPr="00F86E0A">
        <w:rPr>
          <w:rFonts w:ascii="Times New Roman" w:hAnsi="Times New Roman" w:cs="Times New Roman"/>
          <w:sz w:val="28"/>
          <w:szCs w:val="28"/>
        </w:rPr>
        <w:lastRenderedPageBreak/>
        <w:t>федерального и областного бюджета в сумме 72655,9 тыс. рублей. Расходы за счет средств местного бюджета составили 1000,0 тыс. рублей.</w:t>
      </w:r>
    </w:p>
    <w:p w14:paraId="4CE3FDAE" w14:textId="77777777" w:rsidR="002D6F5A" w:rsidRPr="00F86E0A" w:rsidRDefault="002D6F5A" w:rsidP="002D6F5A">
      <w:pPr>
        <w:ind w:firstLine="708"/>
        <w:contextualSpacing/>
        <w:jc w:val="both"/>
        <w:rPr>
          <w:rFonts w:ascii="Times New Roman" w:hAnsi="Times New Roman" w:cs="Times New Roman"/>
          <w:sz w:val="28"/>
          <w:szCs w:val="28"/>
        </w:rPr>
      </w:pPr>
      <w:r w:rsidRPr="00F86E0A">
        <w:rPr>
          <w:rFonts w:ascii="Times New Roman" w:hAnsi="Times New Roman" w:cs="Times New Roman"/>
          <w:sz w:val="28"/>
          <w:szCs w:val="28"/>
        </w:rPr>
        <w:t xml:space="preserve">3. В рамках государственной программы Ульяновской области </w:t>
      </w:r>
      <w:r w:rsidRPr="00F86E0A">
        <w:rPr>
          <w:rFonts w:ascii="Times New Roman" w:hAnsi="Times New Roman" w:cs="Times New Roman"/>
          <w:sz w:val="28"/>
          <w:szCs w:val="28"/>
          <w:u w:val="single"/>
        </w:rPr>
        <w:t>«Развитие культуры, туризма и сохранение объектов культурного наследия в Ульяновской области»</w:t>
      </w:r>
      <w:r w:rsidRPr="00F86E0A">
        <w:rPr>
          <w:rFonts w:ascii="Times New Roman" w:hAnsi="Times New Roman" w:cs="Times New Roman"/>
          <w:sz w:val="28"/>
          <w:szCs w:val="28"/>
        </w:rPr>
        <w:t xml:space="preserve"> реализовано 2 нацпроекта:</w:t>
      </w:r>
    </w:p>
    <w:p w14:paraId="6187E303" w14:textId="77777777" w:rsidR="002D6F5A" w:rsidRPr="00F86E0A" w:rsidRDefault="002D6F5A" w:rsidP="002D6F5A">
      <w:pPr>
        <w:ind w:firstLine="708"/>
        <w:contextualSpacing/>
        <w:jc w:val="both"/>
        <w:rPr>
          <w:rFonts w:ascii="Times New Roman" w:hAnsi="Times New Roman" w:cs="Times New Roman"/>
          <w:sz w:val="28"/>
          <w:szCs w:val="28"/>
        </w:rPr>
      </w:pPr>
      <w:r w:rsidRPr="00F86E0A">
        <w:rPr>
          <w:rFonts w:ascii="Times New Roman" w:hAnsi="Times New Roman" w:cs="Times New Roman"/>
          <w:sz w:val="28"/>
          <w:szCs w:val="28"/>
        </w:rPr>
        <w:t>-в рамках регионального проекта «Культурная среда» на базе библиотеки пос.Октябрьский создана модельная муниципальная библиотека. Привлечены средства областного бюджета в сумме 500,0 тыс. рублей, средства местного бюджета составили 125,0 тыс. рублей.</w:t>
      </w:r>
    </w:p>
    <w:p w14:paraId="351CCC06" w14:textId="77777777" w:rsidR="002D6F5A" w:rsidRPr="00F86E0A" w:rsidRDefault="002D6F5A" w:rsidP="002D6F5A">
      <w:pPr>
        <w:ind w:firstLine="708"/>
        <w:contextualSpacing/>
        <w:jc w:val="both"/>
        <w:rPr>
          <w:rFonts w:ascii="Times New Roman" w:hAnsi="Times New Roman" w:cs="Times New Roman"/>
          <w:sz w:val="28"/>
          <w:szCs w:val="28"/>
        </w:rPr>
      </w:pPr>
      <w:r w:rsidRPr="00F86E0A">
        <w:rPr>
          <w:rFonts w:ascii="Times New Roman" w:hAnsi="Times New Roman" w:cs="Times New Roman"/>
          <w:sz w:val="28"/>
          <w:szCs w:val="28"/>
        </w:rPr>
        <w:t>-в рамках федерального проекта «Творческие люди» государственную поддержку лучших работников муниципальных учреждений культуры, находящихся на территориях сельских поселений получил работник СДК с.Суходол в сумме 62,5 тыс. рублей, в том числе за счет средств федерального бюджета – 50,0 тыс. рублей, за счет средств местного бюджета – 12,5 тыс. рублей.</w:t>
      </w:r>
    </w:p>
    <w:p w14:paraId="2CCBC52B" w14:textId="77777777" w:rsidR="002D6F5A" w:rsidRPr="00F86E0A" w:rsidRDefault="002D6F5A" w:rsidP="002D6F5A">
      <w:pPr>
        <w:ind w:firstLine="708"/>
        <w:contextualSpacing/>
        <w:jc w:val="both"/>
        <w:rPr>
          <w:rFonts w:ascii="Times New Roman" w:hAnsi="Times New Roman" w:cs="Times New Roman"/>
          <w:sz w:val="28"/>
          <w:szCs w:val="28"/>
        </w:rPr>
      </w:pPr>
    </w:p>
    <w:p w14:paraId="2057C4EF" w14:textId="77777777" w:rsidR="002D6F5A" w:rsidRPr="00F86E0A" w:rsidRDefault="002D6F5A" w:rsidP="002D6F5A">
      <w:pPr>
        <w:ind w:firstLine="708"/>
        <w:jc w:val="both"/>
        <w:rPr>
          <w:rFonts w:ascii="Times New Roman" w:hAnsi="Times New Roman" w:cs="Times New Roman"/>
          <w:sz w:val="28"/>
          <w:szCs w:val="28"/>
        </w:rPr>
      </w:pPr>
      <w:r w:rsidRPr="00F86E0A">
        <w:rPr>
          <w:rFonts w:ascii="Times New Roman" w:hAnsi="Times New Roman" w:cs="Times New Roman"/>
          <w:sz w:val="28"/>
          <w:szCs w:val="28"/>
        </w:rPr>
        <w:t>Также муниципальное образование «Чердаклинский район» принимало участие в реализации других мероприятий в рамках государственных программ Ульяновской области и Российской Федерации.</w:t>
      </w:r>
    </w:p>
    <w:p w14:paraId="622AD525" w14:textId="77777777" w:rsidR="002D6F5A" w:rsidRPr="00F86E0A" w:rsidRDefault="002D6F5A" w:rsidP="002D6F5A">
      <w:pPr>
        <w:ind w:firstLine="708"/>
        <w:jc w:val="both"/>
        <w:rPr>
          <w:rFonts w:ascii="Times New Roman" w:hAnsi="Times New Roman" w:cs="Times New Roman"/>
          <w:sz w:val="28"/>
          <w:szCs w:val="28"/>
        </w:rPr>
      </w:pPr>
      <w:r w:rsidRPr="00F86E0A">
        <w:rPr>
          <w:rFonts w:ascii="Times New Roman" w:hAnsi="Times New Roman" w:cs="Times New Roman"/>
          <w:sz w:val="28"/>
          <w:szCs w:val="28"/>
        </w:rPr>
        <w:t>1. В рамках государственной программы Ульяновской области «Развитие и модернизация образования в Ульяновской области»:</w:t>
      </w:r>
    </w:p>
    <w:p w14:paraId="203FE1DB" w14:textId="77777777" w:rsidR="002D6F5A" w:rsidRPr="00F86E0A" w:rsidRDefault="002D6F5A" w:rsidP="002D6F5A">
      <w:pPr>
        <w:ind w:firstLine="708"/>
        <w:jc w:val="both"/>
        <w:rPr>
          <w:rFonts w:ascii="Times New Roman" w:hAnsi="Times New Roman" w:cs="Times New Roman"/>
          <w:sz w:val="28"/>
          <w:szCs w:val="28"/>
        </w:rPr>
      </w:pPr>
      <w:r w:rsidRPr="00F86E0A">
        <w:rPr>
          <w:rFonts w:ascii="Times New Roman" w:hAnsi="Times New Roman" w:cs="Times New Roman"/>
          <w:sz w:val="28"/>
          <w:szCs w:val="28"/>
        </w:rPr>
        <w:t>-в дошкольных учреждениях</w:t>
      </w:r>
      <w:r w:rsidRPr="00F86E0A">
        <w:rPr>
          <w:rFonts w:ascii="Times New Roman" w:hAnsi="Times New Roman" w:cs="Times New Roman"/>
          <w:bCs/>
          <w:sz w:val="28"/>
          <w:szCs w:val="28"/>
        </w:rPr>
        <w:t xml:space="preserve"> </w:t>
      </w:r>
      <w:r w:rsidRPr="00F86E0A">
        <w:rPr>
          <w:rFonts w:ascii="Times New Roman" w:hAnsi="Times New Roman" w:cs="Times New Roman"/>
          <w:sz w:val="28"/>
          <w:szCs w:val="28"/>
        </w:rPr>
        <w:t xml:space="preserve">заменены оконные блоки </w:t>
      </w:r>
      <w:r w:rsidRPr="00F86E0A">
        <w:rPr>
          <w:rFonts w:ascii="Times New Roman" w:hAnsi="Times New Roman" w:cs="Times New Roman"/>
          <w:bCs/>
          <w:sz w:val="28"/>
          <w:szCs w:val="28"/>
        </w:rPr>
        <w:t xml:space="preserve">(Чердаклинский д/с №1, Чердаклинский д/с №4, Чердаклинский д/с №5, Озерский д/с, Октябрьский д/с, Крестовогородищенский д/с, Мирновский д/с),  дверные блоки (Чердаклинский д/с №5, Красноярский д/с, Крестовогородищенский д/с), проведен ремонт кровли в Чердаклинском детском саду №5, Красноярском детском саду), ремонт отмостки  в Чердаклинском детском саду №5 на общую сумму 8139,8 тыс. рублей, в том числе за счет средств </w:t>
      </w:r>
      <w:r w:rsidRPr="00F86E0A">
        <w:rPr>
          <w:rFonts w:ascii="Times New Roman" w:hAnsi="Times New Roman" w:cs="Times New Roman"/>
          <w:sz w:val="28"/>
          <w:szCs w:val="28"/>
        </w:rPr>
        <w:t>областного бюджета – 7732,8 тыс. рублей, за счет средств местного бюджета – 407,0 тыс. рублей;</w:t>
      </w:r>
    </w:p>
    <w:p w14:paraId="4DC85A3C" w14:textId="77777777" w:rsidR="002D6F5A" w:rsidRPr="00F86E0A" w:rsidRDefault="002D6F5A" w:rsidP="002D6F5A">
      <w:pPr>
        <w:ind w:firstLine="708"/>
        <w:jc w:val="both"/>
        <w:rPr>
          <w:rFonts w:ascii="Times New Roman" w:hAnsi="Times New Roman" w:cs="Times New Roman"/>
          <w:sz w:val="28"/>
          <w:szCs w:val="28"/>
        </w:rPr>
      </w:pPr>
      <w:r w:rsidRPr="00F86E0A">
        <w:rPr>
          <w:rFonts w:ascii="Times New Roman" w:hAnsi="Times New Roman" w:cs="Times New Roman"/>
          <w:sz w:val="28"/>
          <w:szCs w:val="28"/>
        </w:rPr>
        <w:t>-в общеобразовательных учреждениях</w:t>
      </w:r>
      <w:r w:rsidRPr="00F86E0A">
        <w:rPr>
          <w:rFonts w:ascii="Times New Roman" w:hAnsi="Times New Roman" w:cs="Times New Roman"/>
          <w:bCs/>
          <w:sz w:val="28"/>
          <w:szCs w:val="28"/>
        </w:rPr>
        <w:t xml:space="preserve"> </w:t>
      </w:r>
      <w:r w:rsidRPr="00F86E0A">
        <w:rPr>
          <w:rFonts w:ascii="Times New Roman" w:hAnsi="Times New Roman" w:cs="Times New Roman"/>
          <w:sz w:val="28"/>
          <w:szCs w:val="28"/>
        </w:rPr>
        <w:t xml:space="preserve">заменены оконные блоки </w:t>
      </w:r>
      <w:r w:rsidRPr="00F86E0A">
        <w:rPr>
          <w:rFonts w:ascii="Times New Roman" w:hAnsi="Times New Roman" w:cs="Times New Roman"/>
          <w:bCs/>
          <w:sz w:val="28"/>
          <w:szCs w:val="28"/>
        </w:rPr>
        <w:t xml:space="preserve">(Мирновская СШ, Андреевская СШ, Архангельская СШ, Богдашкинская СШ, Бряндинская СШ, Володарская СШ, Енганаевская СШ, Калмаюрская СШ, Озерская СШ, Новобелоярская СШ, Чердаклинская СШ №1, Чердаклинская СШ №2, Первомайская СШ, Пятисотенная СШ), дверные блоки (Мирновская СШ, Андреевская СШ, Богдашкинская СШ, Володарская СШ, Чердаклинская СШ №1, Чердаклинская СШ №2, Пятисотенная СШ), </w:t>
      </w:r>
      <w:r w:rsidRPr="00F86E0A">
        <w:rPr>
          <w:rFonts w:ascii="Times New Roman" w:hAnsi="Times New Roman" w:cs="Times New Roman"/>
          <w:bCs/>
          <w:sz w:val="28"/>
          <w:szCs w:val="28"/>
        </w:rPr>
        <w:lastRenderedPageBreak/>
        <w:t xml:space="preserve">проведен ремонт кровли (Мирновская СШЧердаклинская СШ №2, Андреевская СШ, Архангельская СШ), ремонт отмостки в Мирновской СШ и Андреевской СШ, ремонт пищеблока в Мирновской СШ, ремонт спортзала в Андреевской СШ и ремонт системы теплоснабжения в спортивном зале Чердаклинской СШ №2 на общую сумму 29732,1 тыс. рублей, в том числе за счет средств </w:t>
      </w:r>
      <w:r w:rsidRPr="00F86E0A">
        <w:rPr>
          <w:rFonts w:ascii="Times New Roman" w:hAnsi="Times New Roman" w:cs="Times New Roman"/>
          <w:sz w:val="28"/>
          <w:szCs w:val="28"/>
        </w:rPr>
        <w:t>областного бюджета – 28245,5 тыс. рублей, за счет средств местного бюджета – 1486,6 тыс. рублей;</w:t>
      </w:r>
    </w:p>
    <w:p w14:paraId="1A3A9B2C" w14:textId="77777777" w:rsidR="002D6F5A" w:rsidRPr="00F86E0A" w:rsidRDefault="002D6F5A" w:rsidP="002D6F5A">
      <w:pPr>
        <w:ind w:firstLine="708"/>
        <w:jc w:val="both"/>
        <w:rPr>
          <w:rFonts w:ascii="Times New Roman" w:hAnsi="Times New Roman" w:cs="Times New Roman"/>
          <w:sz w:val="28"/>
          <w:szCs w:val="28"/>
        </w:rPr>
      </w:pPr>
      <w:r w:rsidRPr="00F86E0A">
        <w:rPr>
          <w:rFonts w:ascii="Times New Roman" w:hAnsi="Times New Roman" w:cs="Times New Roman"/>
          <w:sz w:val="28"/>
          <w:szCs w:val="28"/>
        </w:rPr>
        <w:t>2. В рамках государственной программы Ульяновской области «Развитие физической культуры и спорта в Ульяновской области» продолжилась оплата за установку спортивный манежа, а также установлена хоккейная коробка на общую сумму 26941,5 тыс. рублей, в том числе за счет областного бюджета – 25610,4 тыс. рублей, за счет местного бюджета – 1331,1 тыс. рублей.</w:t>
      </w:r>
    </w:p>
    <w:p w14:paraId="555FA5A0" w14:textId="77777777" w:rsidR="002D6F5A" w:rsidRPr="00F86E0A" w:rsidRDefault="002D6F5A" w:rsidP="002D6F5A">
      <w:pPr>
        <w:ind w:firstLine="708"/>
        <w:jc w:val="both"/>
        <w:rPr>
          <w:rFonts w:ascii="Times New Roman" w:hAnsi="Times New Roman" w:cs="Times New Roman"/>
          <w:color w:val="000000"/>
          <w:sz w:val="28"/>
          <w:szCs w:val="28"/>
        </w:rPr>
      </w:pPr>
      <w:r w:rsidRPr="00F86E0A">
        <w:rPr>
          <w:rFonts w:ascii="Times New Roman" w:hAnsi="Times New Roman" w:cs="Times New Roman"/>
          <w:sz w:val="28"/>
          <w:szCs w:val="28"/>
        </w:rPr>
        <w:t xml:space="preserve">3. </w:t>
      </w:r>
      <w:r w:rsidRPr="00F86E0A">
        <w:rPr>
          <w:rFonts w:ascii="Times New Roman" w:hAnsi="Times New Roman" w:cs="Times New Roman"/>
          <w:color w:val="000000"/>
          <w:sz w:val="28"/>
          <w:szCs w:val="28"/>
        </w:rPr>
        <w:t>В рамках государственной программы Ульяновской области «Развитие жилищно-коммунального хозяйства и повышение энергетической эффективности в Ульяновской области» заменены башни Рожновского в с.Озерки, с.Старое Еремкино, проведен ремонт водозаборов в с.Андреевка, с.Уразгильдино, с.Поповка, с.Татарский Калмаюр, с.Озерки, с.Малаевка, с.Богдашкино, с.Асаново,  реконструкция водоснабжения с.Станция Бряндино на общую сумму 24366,8 тыс. рублей, в том числе за счет средств областного бюджета –23380,0 тыс. рублей, за счет средств местного бюджета – 986,8 тыс. рублей.</w:t>
      </w:r>
    </w:p>
    <w:p w14:paraId="5161BF45" w14:textId="77777777" w:rsidR="002D6F5A" w:rsidRPr="00F86E0A" w:rsidRDefault="002D6F5A" w:rsidP="002D6F5A">
      <w:pPr>
        <w:ind w:firstLine="708"/>
        <w:jc w:val="both"/>
        <w:rPr>
          <w:rFonts w:ascii="Times New Roman" w:hAnsi="Times New Roman" w:cs="Times New Roman"/>
          <w:color w:val="000000"/>
          <w:sz w:val="28"/>
          <w:szCs w:val="28"/>
        </w:rPr>
      </w:pPr>
      <w:r w:rsidRPr="00F86E0A">
        <w:rPr>
          <w:rFonts w:ascii="Times New Roman" w:hAnsi="Times New Roman" w:cs="Times New Roman"/>
          <w:color w:val="000000"/>
          <w:sz w:val="28"/>
          <w:szCs w:val="28"/>
        </w:rPr>
        <w:t xml:space="preserve">4. В рамках государственной программы Ульяновской области «Охрана окружающей среды и восстановление природных ресурсов в Ульяновской области»: </w:t>
      </w:r>
    </w:p>
    <w:p w14:paraId="2DF3933C" w14:textId="77777777" w:rsidR="002D6F5A" w:rsidRPr="00F86E0A" w:rsidRDefault="002D6F5A" w:rsidP="002D6F5A">
      <w:pPr>
        <w:ind w:firstLine="708"/>
        <w:jc w:val="both"/>
        <w:rPr>
          <w:rFonts w:ascii="Times New Roman" w:hAnsi="Times New Roman" w:cs="Times New Roman"/>
          <w:sz w:val="28"/>
          <w:szCs w:val="28"/>
        </w:rPr>
      </w:pPr>
      <w:r w:rsidRPr="00F86E0A">
        <w:rPr>
          <w:rFonts w:ascii="Times New Roman" w:hAnsi="Times New Roman" w:cs="Times New Roman"/>
          <w:sz w:val="28"/>
          <w:szCs w:val="28"/>
        </w:rPr>
        <w:t>-оборудованы контейнерные площадки в Калмаюрском сельском поселении на общую сумму 170,7 тыс. рублей, в том числе за счет средств областного бюджета – 163,8 тыс. рублей, за счет средств местного бюджета – 6,8 тыс. рублей;</w:t>
      </w:r>
    </w:p>
    <w:p w14:paraId="74641E1D" w14:textId="77777777" w:rsidR="002D6F5A" w:rsidRPr="00F86E0A" w:rsidRDefault="002D6F5A" w:rsidP="002D6F5A">
      <w:pPr>
        <w:ind w:firstLine="708"/>
        <w:jc w:val="both"/>
        <w:rPr>
          <w:rFonts w:ascii="Times New Roman" w:hAnsi="Times New Roman" w:cs="Times New Roman"/>
          <w:sz w:val="28"/>
          <w:szCs w:val="28"/>
        </w:rPr>
      </w:pPr>
      <w:r w:rsidRPr="00F86E0A">
        <w:rPr>
          <w:rFonts w:ascii="Times New Roman" w:hAnsi="Times New Roman" w:cs="Times New Roman"/>
          <w:sz w:val="28"/>
          <w:szCs w:val="28"/>
        </w:rPr>
        <w:t>-подготовлена проектная документация на проведение мероприятий по расчистке озера Попова в р.п.Чердаклы на общую сумму 1578,9 тыс. рублей, в том числе за счет средств областного бюджета – 1500,0 тыс. рублей, за счет средств местного бюджета – 78,9 тыс. рублей.</w:t>
      </w:r>
    </w:p>
    <w:p w14:paraId="3FE43D04" w14:textId="77777777" w:rsidR="002D6F5A" w:rsidRPr="00F86E0A" w:rsidRDefault="002D6F5A" w:rsidP="002D6F5A">
      <w:pPr>
        <w:pStyle w:val="Style18"/>
        <w:widowControl/>
        <w:tabs>
          <w:tab w:val="left" w:pos="874"/>
        </w:tabs>
        <w:ind w:firstLine="0"/>
        <w:rPr>
          <w:sz w:val="28"/>
          <w:szCs w:val="28"/>
          <w:highlight w:val="yellow"/>
        </w:rPr>
      </w:pPr>
    </w:p>
    <w:p w14:paraId="32058D4F" w14:textId="77777777" w:rsidR="002D6F5A" w:rsidRPr="00F86E0A" w:rsidRDefault="002D6F5A" w:rsidP="002D6F5A">
      <w:pPr>
        <w:pStyle w:val="Style18"/>
        <w:widowControl/>
        <w:tabs>
          <w:tab w:val="left" w:pos="874"/>
        </w:tabs>
        <w:ind w:firstLine="0"/>
        <w:rPr>
          <w:sz w:val="28"/>
          <w:szCs w:val="28"/>
        </w:rPr>
      </w:pPr>
      <w:r w:rsidRPr="00F86E0A">
        <w:rPr>
          <w:sz w:val="28"/>
          <w:szCs w:val="28"/>
        </w:rPr>
        <w:tab/>
      </w:r>
      <w:r w:rsidRPr="00F86E0A">
        <w:rPr>
          <w:b/>
          <w:sz w:val="28"/>
          <w:szCs w:val="28"/>
        </w:rPr>
        <w:t xml:space="preserve">За 2021 год в муниципальном образовании «Чердаклинский район» Ульяновской области произведено расходов в рамках 24 </w:t>
      </w:r>
      <w:r w:rsidRPr="00F86E0A">
        <w:rPr>
          <w:b/>
          <w:sz w:val="28"/>
          <w:szCs w:val="28"/>
        </w:rPr>
        <w:lastRenderedPageBreak/>
        <w:t xml:space="preserve">муниципальных программ в сумме 1003982,2 тыс. рублей, </w:t>
      </w:r>
      <w:r w:rsidRPr="00F86E0A">
        <w:rPr>
          <w:sz w:val="28"/>
          <w:szCs w:val="28"/>
        </w:rPr>
        <w:t>что составляет 93,0 процента от общего объёма расходов.</w:t>
      </w:r>
    </w:p>
    <w:p w14:paraId="1A0AD4C9" w14:textId="77777777" w:rsidR="002D6F5A" w:rsidRPr="00F86E0A" w:rsidRDefault="002D6F5A" w:rsidP="002D6F5A">
      <w:pPr>
        <w:ind w:firstLine="709"/>
        <w:jc w:val="both"/>
        <w:rPr>
          <w:rFonts w:ascii="Times New Roman" w:hAnsi="Times New Roman" w:cs="Times New Roman"/>
          <w:sz w:val="28"/>
          <w:szCs w:val="28"/>
        </w:rPr>
      </w:pPr>
      <w:r w:rsidRPr="00F86E0A">
        <w:rPr>
          <w:rFonts w:ascii="Times New Roman" w:hAnsi="Times New Roman" w:cs="Times New Roman"/>
          <w:sz w:val="28"/>
          <w:szCs w:val="28"/>
        </w:rPr>
        <w:t>В рамках муниципальной программы «Развитие и модернизация образования в муниципальном образовании «Чердаклинский район» Ульяновской области» на выплату заработной платы, оплату страховых взносов в государственные внебюджетные фонды, оплату коммунальных услуг, организацию отдыха, оздоровления детей в каникулярное время,  охрану в образовательных учреждениях, оказание услуг по реагированию на срабатывание средств тревожной сигнализации и экстренном выезде наряда полиции, техническое обслуживание пожарной сигнализации с выводом сигнала на пульт пожарной части «01», проведение ремонтных работ в муниципальных учреждениях, ГСМ, запчасти, ремонт автобусов направлено денежных средств в сумме 659685,8 тыс. рублей.</w:t>
      </w:r>
    </w:p>
    <w:p w14:paraId="2C91E8A1" w14:textId="77777777" w:rsidR="002D6F5A" w:rsidRPr="00F86E0A" w:rsidRDefault="002D6F5A" w:rsidP="002D6F5A">
      <w:pPr>
        <w:ind w:firstLine="709"/>
        <w:jc w:val="both"/>
        <w:rPr>
          <w:rFonts w:ascii="Times New Roman" w:hAnsi="Times New Roman" w:cs="Times New Roman"/>
          <w:sz w:val="28"/>
          <w:szCs w:val="28"/>
        </w:rPr>
      </w:pPr>
      <w:r w:rsidRPr="00F86E0A">
        <w:rPr>
          <w:rFonts w:ascii="Times New Roman" w:hAnsi="Times New Roman" w:cs="Times New Roman"/>
          <w:sz w:val="28"/>
          <w:szCs w:val="28"/>
        </w:rPr>
        <w:t>В рамках муниципальной программы «Забота» муниципального образования «Чердаклинский район» Ульяновской области на оказание материальной помощи населению, оказавшемуся в тяжелой жизненной ситуации; оказание адресной социальной помощи на частичное возмещение ущерба в связи с произошедшими пожарами; предоставление мер социальной поддержки молодых специалистов муниципальных учреждений; на выплаты Почётным гражданам муниципального образования «Чердаклинский район» Ульяновской области; поддержку районного Совета ветеранов; осуществление подвоза инвалидов на гемодиализ крови; предоставление мер социальной поддержки беременным женщинам, семьям с детьми; организацию горячего питания учащихся муниципальных образовательных учреждений; организацию временного трудоустройства несовершеннолетних граждан в возрасте от 14 до 18 лет; обеспечение бесплатными новогодними подарками детей в образовательных учреждениях; акцию «Помоги собраться в школу» направлено 11065,6 тыс. рублей.</w:t>
      </w:r>
    </w:p>
    <w:p w14:paraId="74963882" w14:textId="77777777" w:rsidR="002D6F5A" w:rsidRPr="00F86E0A" w:rsidRDefault="002D6F5A" w:rsidP="002D6F5A">
      <w:pPr>
        <w:ind w:firstLine="709"/>
        <w:jc w:val="both"/>
        <w:rPr>
          <w:rFonts w:ascii="Times New Roman" w:hAnsi="Times New Roman" w:cs="Times New Roman"/>
          <w:sz w:val="28"/>
          <w:szCs w:val="28"/>
        </w:rPr>
      </w:pPr>
      <w:r w:rsidRPr="00F86E0A">
        <w:rPr>
          <w:rFonts w:ascii="Times New Roman" w:hAnsi="Times New Roman" w:cs="Times New Roman"/>
          <w:sz w:val="28"/>
          <w:szCs w:val="28"/>
        </w:rPr>
        <w:t>В рамках муниципальной программы «Развитие информационного общества, использование информационных и коммуникационных технологий в муниципальном образовании «Чердаклинский район» Ульяновской области» расходы по размещению информации в средствах массовой информации, конференцсвязи, программному обеспечению муниципальных учреждений составили 1486,1 тыс. рублей.</w:t>
      </w:r>
    </w:p>
    <w:p w14:paraId="4202D321" w14:textId="77777777" w:rsidR="002D6F5A" w:rsidRPr="00F86E0A" w:rsidRDefault="002D6F5A" w:rsidP="002D6F5A">
      <w:pPr>
        <w:ind w:firstLine="709"/>
        <w:jc w:val="both"/>
        <w:rPr>
          <w:rFonts w:ascii="Times New Roman" w:hAnsi="Times New Roman" w:cs="Times New Roman"/>
          <w:sz w:val="28"/>
          <w:szCs w:val="28"/>
        </w:rPr>
      </w:pPr>
      <w:r w:rsidRPr="00F86E0A">
        <w:rPr>
          <w:rFonts w:ascii="Times New Roman" w:hAnsi="Times New Roman" w:cs="Times New Roman"/>
          <w:sz w:val="28"/>
          <w:szCs w:val="28"/>
        </w:rPr>
        <w:t xml:space="preserve">В рамках муниципальной программы «Гражданское общество и национальная политика в муниципальном образовании «Чердаклинский район» Ульяновской области» на оказание финансовой поддержки социально </w:t>
      </w:r>
      <w:r w:rsidRPr="00F86E0A">
        <w:rPr>
          <w:rFonts w:ascii="Times New Roman" w:hAnsi="Times New Roman" w:cs="Times New Roman"/>
          <w:sz w:val="28"/>
          <w:szCs w:val="28"/>
        </w:rPr>
        <w:lastRenderedPageBreak/>
        <w:t>ориентированных некоммерческих организаций и проведение мероприятий направлено 320,0 тыс. рублей.</w:t>
      </w:r>
    </w:p>
    <w:p w14:paraId="016A753B" w14:textId="77777777" w:rsidR="002D6F5A" w:rsidRPr="00F86E0A" w:rsidRDefault="002D6F5A" w:rsidP="002D6F5A">
      <w:pPr>
        <w:ind w:firstLine="709"/>
        <w:jc w:val="both"/>
        <w:rPr>
          <w:rFonts w:ascii="Times New Roman" w:hAnsi="Times New Roman" w:cs="Times New Roman"/>
          <w:sz w:val="28"/>
          <w:szCs w:val="28"/>
        </w:rPr>
      </w:pPr>
      <w:r w:rsidRPr="00F86E0A">
        <w:rPr>
          <w:rFonts w:ascii="Times New Roman" w:hAnsi="Times New Roman" w:cs="Times New Roman"/>
          <w:sz w:val="28"/>
          <w:szCs w:val="28"/>
        </w:rPr>
        <w:t>В рамках муниципальной программы «Развитие жилищно-коммунального хозяйства в муниципальном образовании «Чердаклинский район» Ульяновской области» на финансирование расходов по подготовке объектов жилищно-коммунального хозяйства к работе в зимних условиях; обеспечению качественным водоснабжением потребителей было направлено 98631,7 тыс. рублей.</w:t>
      </w:r>
    </w:p>
    <w:p w14:paraId="6C1FFC8C" w14:textId="77777777" w:rsidR="002D6F5A" w:rsidRPr="00F86E0A" w:rsidRDefault="002D6F5A" w:rsidP="002D6F5A">
      <w:pPr>
        <w:ind w:firstLine="709"/>
        <w:jc w:val="both"/>
        <w:rPr>
          <w:rFonts w:ascii="Times New Roman" w:hAnsi="Times New Roman" w:cs="Times New Roman"/>
          <w:sz w:val="28"/>
          <w:szCs w:val="28"/>
        </w:rPr>
      </w:pPr>
      <w:r w:rsidRPr="00F86E0A">
        <w:rPr>
          <w:rFonts w:ascii="Times New Roman" w:hAnsi="Times New Roman" w:cs="Times New Roman"/>
          <w:sz w:val="28"/>
          <w:szCs w:val="28"/>
        </w:rPr>
        <w:t>В рамках муниципальной программы «Развитие транспортной системы сельских поселений, входящих в состав муниципальном образовании «Чердаклинский район» Ульяновской области» на ремонт и зимнее содержание автомобильных дорог было направлено 53193,3 тыс. рублей.</w:t>
      </w:r>
    </w:p>
    <w:p w14:paraId="222875D5" w14:textId="77777777" w:rsidR="002D6F5A" w:rsidRPr="00F86E0A" w:rsidRDefault="002D6F5A" w:rsidP="002D6F5A">
      <w:pPr>
        <w:ind w:firstLine="709"/>
        <w:jc w:val="both"/>
        <w:rPr>
          <w:rFonts w:ascii="Times New Roman" w:hAnsi="Times New Roman" w:cs="Times New Roman"/>
          <w:b/>
          <w:sz w:val="28"/>
          <w:szCs w:val="28"/>
        </w:rPr>
      </w:pPr>
      <w:r w:rsidRPr="00F86E0A">
        <w:rPr>
          <w:rFonts w:ascii="Times New Roman" w:hAnsi="Times New Roman" w:cs="Times New Roman"/>
          <w:b/>
          <w:sz w:val="28"/>
          <w:szCs w:val="28"/>
        </w:rPr>
        <w:t xml:space="preserve">В муниципальном образовании «Чердаклинский район» в рамках регионального проекта Поддержки местных инициатив граждан реализован проект </w:t>
      </w:r>
      <w:r w:rsidRPr="00F86E0A">
        <w:rPr>
          <w:rFonts w:ascii="Times New Roman" w:hAnsi="Times New Roman" w:cs="Times New Roman"/>
          <w:b/>
          <w:bCs/>
          <w:sz w:val="28"/>
          <w:szCs w:val="28"/>
        </w:rPr>
        <w:t>«Ремонт здания МБУ ДО Чердаклинский ЦДО».</w:t>
      </w:r>
    </w:p>
    <w:p w14:paraId="053D2BD9" w14:textId="77777777" w:rsidR="002D6F5A" w:rsidRPr="00F86E0A" w:rsidRDefault="002D6F5A" w:rsidP="002D6F5A">
      <w:pPr>
        <w:ind w:firstLine="709"/>
        <w:jc w:val="both"/>
        <w:rPr>
          <w:rFonts w:ascii="Times New Roman" w:hAnsi="Times New Roman" w:cs="Times New Roman"/>
          <w:sz w:val="28"/>
          <w:szCs w:val="28"/>
          <w:shd w:val="clear" w:color="auto" w:fill="FFFFFF"/>
        </w:rPr>
      </w:pPr>
      <w:r w:rsidRPr="00F86E0A">
        <w:rPr>
          <w:rFonts w:ascii="Times New Roman" w:hAnsi="Times New Roman" w:cs="Times New Roman"/>
          <w:sz w:val="28"/>
          <w:szCs w:val="28"/>
        </w:rPr>
        <w:t>В рамках реализации проекта проведен ремонт кровли, заменены оконные блоки, проведен косметический ремонт кабинетов, ремонт крыльца, обустроен пандус на общую сумму 1611,3 тыс. рублей</w:t>
      </w:r>
      <w:r w:rsidRPr="00F86E0A">
        <w:rPr>
          <w:rFonts w:ascii="Times New Roman" w:hAnsi="Times New Roman" w:cs="Times New Roman"/>
          <w:b/>
          <w:bCs/>
          <w:sz w:val="28"/>
          <w:szCs w:val="28"/>
          <w:shd w:val="clear" w:color="auto" w:fill="FFFFFF"/>
        </w:rPr>
        <w:t>.</w:t>
      </w:r>
      <w:r w:rsidRPr="00F86E0A">
        <w:rPr>
          <w:rFonts w:ascii="Times New Roman" w:hAnsi="Times New Roman" w:cs="Times New Roman"/>
          <w:sz w:val="28"/>
          <w:szCs w:val="28"/>
        </w:rPr>
        <w:t xml:space="preserve"> </w:t>
      </w:r>
    </w:p>
    <w:p w14:paraId="16C7D18B" w14:textId="77777777" w:rsidR="002D6F5A" w:rsidRPr="00F86E0A" w:rsidRDefault="002D6F5A" w:rsidP="002D6F5A">
      <w:pPr>
        <w:ind w:firstLine="709"/>
        <w:jc w:val="both"/>
        <w:rPr>
          <w:rFonts w:ascii="Times New Roman" w:hAnsi="Times New Roman" w:cs="Times New Roman"/>
          <w:sz w:val="28"/>
          <w:szCs w:val="28"/>
        </w:rPr>
      </w:pPr>
      <w:r w:rsidRPr="00F86E0A">
        <w:rPr>
          <w:rFonts w:ascii="Times New Roman" w:hAnsi="Times New Roman" w:cs="Times New Roman"/>
          <w:sz w:val="28"/>
          <w:szCs w:val="28"/>
        </w:rPr>
        <w:t xml:space="preserve"> Ведётся ежемесячный мониторинг по соблюдению муниципальным образованием «Чердаклинский район» Ульяновской области нормативов расходов на содержание органов местного самоуправления. По итогам 2021 года соблюдены нормативы расходов на содержание органов местного самоуправления.</w:t>
      </w:r>
    </w:p>
    <w:p w14:paraId="0ABE6D55" w14:textId="77777777" w:rsidR="002D6F5A" w:rsidRPr="00F86E0A" w:rsidRDefault="002D6F5A" w:rsidP="002D6F5A">
      <w:pPr>
        <w:pStyle w:val="ae"/>
        <w:shd w:val="clear" w:color="auto" w:fill="FFFFFF"/>
        <w:spacing w:before="0" w:beforeAutospacing="0" w:after="0" w:afterAutospacing="0"/>
        <w:ind w:firstLine="709"/>
        <w:jc w:val="both"/>
        <w:rPr>
          <w:sz w:val="28"/>
          <w:szCs w:val="28"/>
        </w:rPr>
      </w:pPr>
      <w:r w:rsidRPr="00F86E0A">
        <w:rPr>
          <w:sz w:val="28"/>
          <w:szCs w:val="28"/>
        </w:rPr>
        <w:t>Муниципального долга муниципального образования «Чердаклинский район» Ульяновской области не имеется.</w:t>
      </w:r>
    </w:p>
    <w:p w14:paraId="46751352" w14:textId="77777777" w:rsidR="002D6F5A" w:rsidRPr="00F86E0A" w:rsidRDefault="002D6F5A" w:rsidP="002D6F5A">
      <w:pPr>
        <w:ind w:firstLine="709"/>
        <w:jc w:val="both"/>
        <w:rPr>
          <w:rFonts w:ascii="Times New Roman" w:hAnsi="Times New Roman" w:cs="Times New Roman"/>
          <w:sz w:val="28"/>
          <w:szCs w:val="28"/>
        </w:rPr>
      </w:pPr>
      <w:r w:rsidRPr="00F86E0A">
        <w:rPr>
          <w:rFonts w:ascii="Times New Roman" w:hAnsi="Times New Roman" w:cs="Times New Roman"/>
          <w:sz w:val="28"/>
          <w:szCs w:val="28"/>
        </w:rPr>
        <w:t>По состоянию на 01.01.2022 г. объем просроченной кредиторской задолженности учреждений бюджетной сферы Чердаклинского района Ульяновской области  составил 49939,3 тыс. рублей.</w:t>
      </w:r>
    </w:p>
    <w:p w14:paraId="14730888" w14:textId="77777777" w:rsidR="002D6F5A" w:rsidRPr="00F86E0A" w:rsidRDefault="002D6F5A" w:rsidP="002D6F5A">
      <w:pPr>
        <w:ind w:firstLine="709"/>
        <w:jc w:val="both"/>
        <w:rPr>
          <w:rFonts w:ascii="Times New Roman" w:hAnsi="Times New Roman" w:cs="Times New Roman"/>
          <w:sz w:val="28"/>
          <w:szCs w:val="28"/>
        </w:rPr>
      </w:pPr>
      <w:r w:rsidRPr="00F86E0A">
        <w:rPr>
          <w:rFonts w:ascii="Times New Roman" w:hAnsi="Times New Roman" w:cs="Times New Roman"/>
          <w:sz w:val="28"/>
          <w:szCs w:val="28"/>
        </w:rPr>
        <w:t xml:space="preserve"> По сравнению с показателями кредиторской задолженности на 01.01.2021г. (47947,0 тыс. рублей) наблюдается увеличение кредиторской задолженности на 1992,3 тыс. руб. Основную долю в составе просроченной кредиторской задолженности на 01.01.2022г. составляет задолженность по начислениям на оплату труда страховых взносов во внебюджетные фонды  - 42325,8 тыс. руб., что составляет 84,75% в общем объеме задолженности.</w:t>
      </w:r>
    </w:p>
    <w:p w14:paraId="1C1B17C9" w14:textId="77777777" w:rsidR="002D6F5A" w:rsidRPr="00F86E0A" w:rsidRDefault="002D6F5A" w:rsidP="002D6F5A">
      <w:pPr>
        <w:ind w:firstLine="709"/>
        <w:jc w:val="both"/>
        <w:rPr>
          <w:rFonts w:ascii="Times New Roman" w:hAnsi="Times New Roman" w:cs="Times New Roman"/>
          <w:sz w:val="28"/>
          <w:szCs w:val="28"/>
        </w:rPr>
      </w:pPr>
      <w:r w:rsidRPr="00F86E0A">
        <w:rPr>
          <w:rFonts w:ascii="Times New Roman" w:hAnsi="Times New Roman" w:cs="Times New Roman"/>
          <w:sz w:val="28"/>
          <w:szCs w:val="28"/>
        </w:rPr>
        <w:lastRenderedPageBreak/>
        <w:t>Столь значительный объём просроченной задолженности обусловлен несбалансированностью бюджета муниципального образования «Чердаклинский район» Ульяновской области на 2021 год. В бюджете муниципального образования «Чердаклинский район» Ульяновской области заработная плата с начислениями была предусмотрена не в полном объеме. Во избежание возникновения задолженности по выплате заработной платы работникам бюджетной сферы возникла необходимость перераспределения лимитов. В целях погашения возникшей задолженности Главой администрации муниципального образования «Чердаклинский район» Ульяновской области утвержден График погашения задолженности по страховым взносам, перечисления по которому уже производились в 2021 году, и будут продолжать осуществляться в 2022 году.</w:t>
      </w:r>
    </w:p>
    <w:p w14:paraId="10E3CBFF" w14:textId="1DFB3FE4" w:rsidR="002D6F5A" w:rsidRPr="00F86E0A" w:rsidRDefault="002D6F5A" w:rsidP="000A3A89">
      <w:pPr>
        <w:ind w:firstLine="709"/>
        <w:jc w:val="both"/>
        <w:rPr>
          <w:rFonts w:ascii="Times New Roman" w:hAnsi="Times New Roman" w:cs="Times New Roman"/>
          <w:sz w:val="28"/>
          <w:szCs w:val="28"/>
        </w:rPr>
      </w:pPr>
      <w:r w:rsidRPr="00F86E0A">
        <w:rPr>
          <w:rFonts w:ascii="Times New Roman" w:hAnsi="Times New Roman" w:cs="Times New Roman"/>
          <w:sz w:val="28"/>
          <w:szCs w:val="28"/>
        </w:rPr>
        <w:t>Также в целях сокращения просроченной кредиторской задолженности, ежемесячно на уровне муниципального образования проводится, и будет проводиться мониторинг состояния просроченной кредиторской задолженности, который позволяет выявлять задолженность с истекшим сроком давности и осуществлять мероприятия по ее списани</w:t>
      </w:r>
      <w:r w:rsidR="000A3A89">
        <w:rPr>
          <w:rFonts w:ascii="Times New Roman" w:hAnsi="Times New Roman" w:cs="Times New Roman"/>
          <w:sz w:val="28"/>
          <w:szCs w:val="28"/>
        </w:rPr>
        <w:t>ю.</w:t>
      </w:r>
    </w:p>
    <w:p w14:paraId="72CA1F53" w14:textId="77777777" w:rsidR="001D09A9" w:rsidRPr="00F86E0A" w:rsidRDefault="001D09A9" w:rsidP="000A3A89">
      <w:pPr>
        <w:spacing w:after="0" w:line="240" w:lineRule="auto"/>
        <w:rPr>
          <w:rFonts w:ascii="Times New Roman" w:eastAsia="Times New Roman" w:hAnsi="Times New Roman" w:cs="Times New Roman"/>
          <w:sz w:val="28"/>
          <w:szCs w:val="28"/>
          <w:lang w:eastAsia="ru-RU"/>
        </w:rPr>
      </w:pPr>
    </w:p>
    <w:p w14:paraId="4F20B3B1" w14:textId="77777777" w:rsidR="00757119" w:rsidRPr="00F86E0A" w:rsidRDefault="00757119" w:rsidP="00757119">
      <w:pPr>
        <w:jc w:val="both"/>
        <w:rPr>
          <w:rFonts w:ascii="Times New Roman" w:hAnsi="Times New Roman" w:cs="Times New Roman"/>
          <w:sz w:val="28"/>
          <w:szCs w:val="28"/>
          <w:u w:val="single"/>
        </w:rPr>
      </w:pPr>
      <w:r w:rsidRPr="00F86E0A">
        <w:rPr>
          <w:rFonts w:ascii="Times New Roman" w:hAnsi="Times New Roman" w:cs="Times New Roman"/>
          <w:b/>
          <w:bCs/>
          <w:i/>
          <w:iCs/>
          <w:sz w:val="28"/>
          <w:szCs w:val="28"/>
          <w:u w:val="single"/>
        </w:rPr>
        <w:t xml:space="preserve">Выводы </w:t>
      </w:r>
    </w:p>
    <w:p w14:paraId="349A6B30" w14:textId="77777777" w:rsidR="00757119" w:rsidRPr="00F86E0A" w:rsidRDefault="00757119" w:rsidP="003261BF">
      <w:pPr>
        <w:spacing w:after="0" w:line="240" w:lineRule="auto"/>
        <w:jc w:val="both"/>
        <w:rPr>
          <w:rFonts w:ascii="Times New Roman" w:hAnsi="Times New Roman" w:cs="Times New Roman"/>
          <w:sz w:val="28"/>
          <w:szCs w:val="28"/>
        </w:rPr>
      </w:pPr>
      <w:r w:rsidRPr="00F86E0A">
        <w:rPr>
          <w:rFonts w:ascii="Times New Roman" w:hAnsi="Times New Roman" w:cs="Times New Roman"/>
          <w:b/>
          <w:bCs/>
          <w:sz w:val="28"/>
          <w:szCs w:val="28"/>
        </w:rPr>
        <w:t xml:space="preserve">1. </w:t>
      </w:r>
      <w:r w:rsidRPr="00F86E0A">
        <w:rPr>
          <w:rFonts w:ascii="Times New Roman" w:hAnsi="Times New Roman" w:cs="Times New Roman"/>
          <w:sz w:val="28"/>
          <w:szCs w:val="28"/>
        </w:rPr>
        <w:t xml:space="preserve">В соответствии со ст. </w:t>
      </w:r>
      <w:r w:rsidR="00262A4A" w:rsidRPr="00F86E0A">
        <w:rPr>
          <w:rFonts w:ascii="Times New Roman" w:hAnsi="Times New Roman" w:cs="Times New Roman"/>
          <w:sz w:val="28"/>
          <w:szCs w:val="28"/>
        </w:rPr>
        <w:t xml:space="preserve">157, </w:t>
      </w:r>
      <w:r w:rsidRPr="00F86E0A">
        <w:rPr>
          <w:rFonts w:ascii="Times New Roman" w:hAnsi="Times New Roman" w:cs="Times New Roman"/>
          <w:sz w:val="28"/>
          <w:szCs w:val="28"/>
        </w:rPr>
        <w:t xml:space="preserve">264.4 БК РФ, ст. 54 Устава муниципального образования «Чердаклинский район» Ульяновской области Отчёт об исполнении бюджета муниципального образования </w:t>
      </w:r>
      <w:r w:rsidR="0052572B" w:rsidRPr="00F86E0A">
        <w:rPr>
          <w:rFonts w:ascii="Times New Roman" w:hAnsi="Times New Roman" w:cs="Times New Roman"/>
          <w:sz w:val="28"/>
          <w:szCs w:val="28"/>
        </w:rPr>
        <w:t xml:space="preserve">«Чердаклинский район» Ульяновской области </w:t>
      </w:r>
      <w:r w:rsidR="0029383D" w:rsidRPr="00F86E0A">
        <w:rPr>
          <w:rFonts w:ascii="Times New Roman" w:hAnsi="Times New Roman" w:cs="Times New Roman"/>
          <w:sz w:val="28"/>
          <w:szCs w:val="28"/>
        </w:rPr>
        <w:t>за 20</w:t>
      </w:r>
      <w:r w:rsidR="002D6F5A" w:rsidRPr="00F86E0A">
        <w:rPr>
          <w:rFonts w:ascii="Times New Roman" w:hAnsi="Times New Roman" w:cs="Times New Roman"/>
          <w:sz w:val="28"/>
          <w:szCs w:val="28"/>
        </w:rPr>
        <w:t>21</w:t>
      </w:r>
      <w:r w:rsidRPr="00F86E0A">
        <w:rPr>
          <w:rFonts w:ascii="Times New Roman" w:hAnsi="Times New Roman" w:cs="Times New Roman"/>
          <w:sz w:val="28"/>
          <w:szCs w:val="28"/>
        </w:rPr>
        <w:t xml:space="preserve"> год представлен в утвержденные сроки со всеми необходимыми документами и материалами. </w:t>
      </w:r>
    </w:p>
    <w:p w14:paraId="230EDAC5" w14:textId="77777777" w:rsidR="0052572B" w:rsidRPr="00F86E0A" w:rsidRDefault="0052572B" w:rsidP="003261BF">
      <w:pPr>
        <w:spacing w:after="0" w:line="240" w:lineRule="auto"/>
        <w:jc w:val="both"/>
        <w:rPr>
          <w:rFonts w:ascii="Times New Roman" w:hAnsi="Times New Roman" w:cs="Times New Roman"/>
          <w:sz w:val="28"/>
          <w:szCs w:val="28"/>
        </w:rPr>
      </w:pPr>
    </w:p>
    <w:p w14:paraId="0BEB723D" w14:textId="77777777" w:rsidR="00757119" w:rsidRPr="00F86E0A" w:rsidRDefault="00757119" w:rsidP="003261BF">
      <w:pPr>
        <w:spacing w:line="240" w:lineRule="auto"/>
        <w:jc w:val="both"/>
        <w:rPr>
          <w:rFonts w:ascii="Times New Roman" w:hAnsi="Times New Roman" w:cs="Times New Roman"/>
          <w:sz w:val="28"/>
          <w:szCs w:val="28"/>
        </w:rPr>
      </w:pPr>
      <w:r w:rsidRPr="00F86E0A">
        <w:rPr>
          <w:rFonts w:ascii="Times New Roman" w:hAnsi="Times New Roman" w:cs="Times New Roman"/>
          <w:b/>
          <w:bCs/>
          <w:sz w:val="28"/>
          <w:szCs w:val="28"/>
        </w:rPr>
        <w:t xml:space="preserve">2. </w:t>
      </w:r>
      <w:r w:rsidRPr="00F86E0A">
        <w:rPr>
          <w:rFonts w:ascii="Times New Roman" w:hAnsi="Times New Roman" w:cs="Times New Roman"/>
          <w:sz w:val="28"/>
          <w:szCs w:val="28"/>
        </w:rPr>
        <w:t xml:space="preserve">Первоначальным решением о бюджете утверждены следующие основные характеристики бюджета муниципального образования </w:t>
      </w:r>
      <w:r w:rsidR="0052572B" w:rsidRPr="00F86E0A">
        <w:rPr>
          <w:rFonts w:ascii="Times New Roman" w:hAnsi="Times New Roman" w:cs="Times New Roman"/>
          <w:sz w:val="28"/>
          <w:szCs w:val="28"/>
        </w:rPr>
        <w:t xml:space="preserve">«Чердаклинский район» Ульяновской области </w:t>
      </w:r>
      <w:r w:rsidR="0029383D" w:rsidRPr="00F86E0A">
        <w:rPr>
          <w:rFonts w:ascii="Times New Roman" w:hAnsi="Times New Roman" w:cs="Times New Roman"/>
          <w:sz w:val="28"/>
          <w:szCs w:val="28"/>
        </w:rPr>
        <w:t>на 20</w:t>
      </w:r>
      <w:r w:rsidR="002D6F5A" w:rsidRPr="00F86E0A">
        <w:rPr>
          <w:rFonts w:ascii="Times New Roman" w:hAnsi="Times New Roman" w:cs="Times New Roman"/>
          <w:sz w:val="28"/>
          <w:szCs w:val="28"/>
        </w:rPr>
        <w:t>21</w:t>
      </w:r>
      <w:r w:rsidRPr="00F86E0A">
        <w:rPr>
          <w:rFonts w:ascii="Times New Roman" w:hAnsi="Times New Roman" w:cs="Times New Roman"/>
          <w:sz w:val="28"/>
          <w:szCs w:val="28"/>
        </w:rPr>
        <w:t xml:space="preserve"> год: </w:t>
      </w:r>
    </w:p>
    <w:p w14:paraId="2A41B5D5" w14:textId="77777777" w:rsidR="000A3A89" w:rsidRPr="000A3A89" w:rsidRDefault="006B76DA" w:rsidP="000A3A89">
      <w:pPr>
        <w:autoSpaceDE w:val="0"/>
        <w:autoSpaceDN w:val="0"/>
        <w:adjustRightInd w:val="0"/>
        <w:spacing w:after="0" w:line="240" w:lineRule="auto"/>
        <w:jc w:val="both"/>
        <w:rPr>
          <w:rFonts w:ascii="Times New Roman" w:hAnsi="Times New Roman" w:cs="Times New Roman"/>
          <w:color w:val="000000"/>
          <w:sz w:val="28"/>
          <w:szCs w:val="28"/>
        </w:rPr>
      </w:pPr>
      <w:r w:rsidRPr="00F86E0A">
        <w:rPr>
          <w:rFonts w:ascii="Times New Roman" w:hAnsi="Times New Roman" w:cs="Times New Roman"/>
          <w:color w:val="000000"/>
          <w:sz w:val="28"/>
          <w:szCs w:val="28"/>
        </w:rPr>
        <w:t xml:space="preserve">- </w:t>
      </w:r>
      <w:r w:rsidR="000A3A89" w:rsidRPr="000A3A89">
        <w:rPr>
          <w:rFonts w:ascii="Times New Roman" w:hAnsi="Times New Roman" w:cs="Times New Roman"/>
          <w:color w:val="000000"/>
          <w:sz w:val="28"/>
          <w:szCs w:val="28"/>
        </w:rPr>
        <w:t xml:space="preserve">общий объём доходов бюджета района в сумме 772008,03 тыс. рублей, в том числе безвозмездные поступления от других бюджетов бюджетной системы Российской Федерации в общей сумме 617852,22 тыс.; </w:t>
      </w:r>
    </w:p>
    <w:p w14:paraId="35E972D0" w14:textId="77777777" w:rsidR="000A3A89" w:rsidRPr="000A3A89" w:rsidRDefault="000A3A89" w:rsidP="000A3A89">
      <w:pPr>
        <w:autoSpaceDE w:val="0"/>
        <w:autoSpaceDN w:val="0"/>
        <w:adjustRightInd w:val="0"/>
        <w:spacing w:after="0" w:line="240" w:lineRule="auto"/>
        <w:jc w:val="both"/>
        <w:rPr>
          <w:rFonts w:ascii="Times New Roman" w:hAnsi="Times New Roman" w:cs="Times New Roman"/>
          <w:color w:val="000000"/>
          <w:sz w:val="28"/>
          <w:szCs w:val="28"/>
        </w:rPr>
      </w:pPr>
      <w:r w:rsidRPr="000A3A89">
        <w:rPr>
          <w:rFonts w:ascii="Times New Roman" w:hAnsi="Times New Roman" w:cs="Times New Roman"/>
          <w:color w:val="000000"/>
          <w:sz w:val="28"/>
          <w:szCs w:val="28"/>
        </w:rPr>
        <w:t xml:space="preserve">- общий объём расходов бюджета в сумме 772008,03 тыс. руб.; </w:t>
      </w:r>
    </w:p>
    <w:p w14:paraId="57E66583" w14:textId="01C83BB7" w:rsidR="000A3A89" w:rsidRDefault="000A3A89" w:rsidP="000A3A89">
      <w:pPr>
        <w:autoSpaceDE w:val="0"/>
        <w:autoSpaceDN w:val="0"/>
        <w:adjustRightInd w:val="0"/>
        <w:spacing w:after="0" w:line="240" w:lineRule="auto"/>
        <w:jc w:val="both"/>
        <w:rPr>
          <w:rFonts w:ascii="Times New Roman" w:hAnsi="Times New Roman" w:cs="Times New Roman"/>
          <w:color w:val="000000"/>
          <w:sz w:val="28"/>
          <w:szCs w:val="28"/>
        </w:rPr>
      </w:pPr>
      <w:r w:rsidRPr="000A3A89">
        <w:rPr>
          <w:rFonts w:ascii="Times New Roman" w:hAnsi="Times New Roman" w:cs="Times New Roman"/>
          <w:color w:val="000000"/>
          <w:sz w:val="28"/>
          <w:szCs w:val="28"/>
        </w:rPr>
        <w:t xml:space="preserve">- дефицит бюджета в сумме 0,0 тыс. руб.. </w:t>
      </w:r>
    </w:p>
    <w:p w14:paraId="79A78510" w14:textId="77777777" w:rsidR="000A3A89" w:rsidRPr="000A3A89" w:rsidRDefault="000A3A89" w:rsidP="000A3A89">
      <w:pPr>
        <w:autoSpaceDE w:val="0"/>
        <w:autoSpaceDN w:val="0"/>
        <w:adjustRightInd w:val="0"/>
        <w:spacing w:after="0" w:line="240" w:lineRule="auto"/>
        <w:jc w:val="both"/>
        <w:rPr>
          <w:rFonts w:ascii="Times New Roman" w:hAnsi="Times New Roman" w:cs="Times New Roman"/>
          <w:color w:val="000000"/>
          <w:sz w:val="28"/>
          <w:szCs w:val="28"/>
        </w:rPr>
      </w:pPr>
    </w:p>
    <w:p w14:paraId="3CD12529" w14:textId="77777777" w:rsidR="000A3A89" w:rsidRPr="000A3A89" w:rsidRDefault="000A3A89" w:rsidP="000A3A89">
      <w:pPr>
        <w:autoSpaceDE w:val="0"/>
        <w:autoSpaceDN w:val="0"/>
        <w:adjustRightInd w:val="0"/>
        <w:spacing w:after="0" w:line="240" w:lineRule="auto"/>
        <w:jc w:val="both"/>
        <w:rPr>
          <w:rFonts w:ascii="Times New Roman" w:hAnsi="Times New Roman" w:cs="Times New Roman"/>
          <w:color w:val="000000"/>
          <w:sz w:val="28"/>
          <w:szCs w:val="28"/>
        </w:rPr>
      </w:pPr>
      <w:r w:rsidRPr="000A3A89">
        <w:rPr>
          <w:rFonts w:ascii="Times New Roman" w:hAnsi="Times New Roman" w:cs="Times New Roman"/>
          <w:color w:val="000000"/>
          <w:sz w:val="28"/>
          <w:szCs w:val="28"/>
        </w:rPr>
        <w:t xml:space="preserve">Уточнённые основные характеристики бюджета муниципального образования «Чердаклинский район»  на 2021 год (с учётом всех изменений в решение о бюджете) сложились следующим образом: </w:t>
      </w:r>
    </w:p>
    <w:p w14:paraId="3E8B762E" w14:textId="77777777" w:rsidR="000A3A89" w:rsidRPr="000A3A89" w:rsidRDefault="000A3A89" w:rsidP="000A3A89">
      <w:pPr>
        <w:autoSpaceDE w:val="0"/>
        <w:autoSpaceDN w:val="0"/>
        <w:adjustRightInd w:val="0"/>
        <w:spacing w:after="0" w:line="240" w:lineRule="auto"/>
        <w:jc w:val="both"/>
        <w:rPr>
          <w:rFonts w:ascii="Times New Roman" w:hAnsi="Times New Roman" w:cs="Times New Roman"/>
          <w:color w:val="000000"/>
          <w:sz w:val="28"/>
          <w:szCs w:val="28"/>
        </w:rPr>
      </w:pPr>
      <w:r w:rsidRPr="000A3A89">
        <w:rPr>
          <w:rFonts w:ascii="Times New Roman" w:hAnsi="Times New Roman" w:cs="Times New Roman"/>
          <w:color w:val="000000"/>
          <w:sz w:val="28"/>
          <w:szCs w:val="28"/>
        </w:rPr>
        <w:lastRenderedPageBreak/>
        <w:t xml:space="preserve">- общий объём доходов бюджета района в сумме </w:t>
      </w:r>
      <w:bookmarkStart w:id="16" w:name="_Hlk101450596"/>
      <w:r w:rsidRPr="000A3A89">
        <w:rPr>
          <w:rFonts w:ascii="Times New Roman" w:hAnsi="Times New Roman" w:cs="Times New Roman"/>
          <w:color w:val="000000"/>
          <w:sz w:val="28"/>
          <w:szCs w:val="28"/>
        </w:rPr>
        <w:t>1074795,7</w:t>
      </w:r>
      <w:bookmarkEnd w:id="16"/>
      <w:r w:rsidRPr="000A3A89">
        <w:rPr>
          <w:rFonts w:ascii="Times New Roman" w:hAnsi="Times New Roman" w:cs="Times New Roman"/>
          <w:color w:val="000000"/>
          <w:sz w:val="28"/>
          <w:szCs w:val="28"/>
        </w:rPr>
        <w:t xml:space="preserve"> тыс. руб., в том числе безвозмездные поступления из областного бюджета в сумме </w:t>
      </w:r>
      <w:bookmarkStart w:id="17" w:name="_Hlk101450615"/>
      <w:r w:rsidRPr="000A3A89">
        <w:rPr>
          <w:rFonts w:ascii="Times New Roman" w:hAnsi="Times New Roman" w:cs="Times New Roman"/>
          <w:color w:val="000000"/>
          <w:sz w:val="28"/>
          <w:szCs w:val="28"/>
        </w:rPr>
        <w:t>867468,9</w:t>
      </w:r>
      <w:bookmarkEnd w:id="17"/>
      <w:r w:rsidRPr="000A3A89">
        <w:rPr>
          <w:rFonts w:ascii="Times New Roman" w:hAnsi="Times New Roman" w:cs="Times New Roman"/>
          <w:color w:val="000000"/>
          <w:sz w:val="28"/>
          <w:szCs w:val="28"/>
        </w:rPr>
        <w:t xml:space="preserve"> тыс. руб.; </w:t>
      </w:r>
    </w:p>
    <w:p w14:paraId="074185DA" w14:textId="77777777" w:rsidR="000A3A89" w:rsidRPr="000A3A89" w:rsidRDefault="000A3A89" w:rsidP="000A3A89">
      <w:pPr>
        <w:autoSpaceDE w:val="0"/>
        <w:autoSpaceDN w:val="0"/>
        <w:adjustRightInd w:val="0"/>
        <w:spacing w:after="0" w:line="240" w:lineRule="auto"/>
        <w:jc w:val="both"/>
        <w:rPr>
          <w:rFonts w:ascii="Times New Roman" w:hAnsi="Times New Roman" w:cs="Times New Roman"/>
          <w:color w:val="000000"/>
          <w:sz w:val="28"/>
          <w:szCs w:val="28"/>
        </w:rPr>
      </w:pPr>
      <w:r w:rsidRPr="000A3A89">
        <w:rPr>
          <w:rFonts w:ascii="Times New Roman" w:hAnsi="Times New Roman" w:cs="Times New Roman"/>
          <w:color w:val="000000"/>
          <w:sz w:val="28"/>
          <w:szCs w:val="28"/>
        </w:rPr>
        <w:t xml:space="preserve">- общий объём расходов бюджета в сумме 1089932,0 тыс. руб.; </w:t>
      </w:r>
    </w:p>
    <w:p w14:paraId="06F96027" w14:textId="246B29C0" w:rsidR="0029383D" w:rsidRDefault="000A3A89" w:rsidP="000A3A89">
      <w:pPr>
        <w:autoSpaceDE w:val="0"/>
        <w:autoSpaceDN w:val="0"/>
        <w:adjustRightInd w:val="0"/>
        <w:spacing w:after="0" w:line="240" w:lineRule="auto"/>
        <w:jc w:val="both"/>
        <w:rPr>
          <w:rFonts w:ascii="Times New Roman" w:hAnsi="Times New Roman" w:cs="Times New Roman"/>
          <w:color w:val="000000"/>
          <w:sz w:val="28"/>
          <w:szCs w:val="28"/>
        </w:rPr>
      </w:pPr>
      <w:r w:rsidRPr="000A3A89">
        <w:rPr>
          <w:rFonts w:ascii="Times New Roman" w:hAnsi="Times New Roman" w:cs="Times New Roman"/>
          <w:color w:val="000000"/>
          <w:sz w:val="28"/>
          <w:szCs w:val="28"/>
        </w:rPr>
        <w:t>- дефицит бюджета в сумме 15136,3 тыс. руб., или 7,3 % объёма доходов бюджета, без учёта утверждённого объёма безвозмездных поступлений</w:t>
      </w:r>
      <w:r>
        <w:rPr>
          <w:rFonts w:ascii="Times New Roman" w:hAnsi="Times New Roman" w:cs="Times New Roman"/>
          <w:color w:val="000000"/>
          <w:sz w:val="28"/>
          <w:szCs w:val="28"/>
        </w:rPr>
        <w:t>.</w:t>
      </w:r>
    </w:p>
    <w:p w14:paraId="3E2D6BCA" w14:textId="77777777" w:rsidR="000A3A89" w:rsidRPr="00F86E0A" w:rsidRDefault="000A3A89" w:rsidP="000A3A89">
      <w:pPr>
        <w:autoSpaceDE w:val="0"/>
        <w:autoSpaceDN w:val="0"/>
        <w:adjustRightInd w:val="0"/>
        <w:spacing w:after="0" w:line="240" w:lineRule="auto"/>
        <w:jc w:val="both"/>
        <w:rPr>
          <w:rFonts w:ascii="Times New Roman" w:hAnsi="Times New Roman" w:cs="Times New Roman"/>
          <w:sz w:val="28"/>
          <w:szCs w:val="28"/>
        </w:rPr>
      </w:pPr>
    </w:p>
    <w:p w14:paraId="27EA6E6B" w14:textId="1CCF960D" w:rsidR="000A74FE" w:rsidRPr="00F86E0A" w:rsidRDefault="00584212" w:rsidP="000A74FE">
      <w:pPr>
        <w:spacing w:after="0" w:line="240" w:lineRule="auto"/>
        <w:jc w:val="both"/>
        <w:rPr>
          <w:rFonts w:ascii="Times New Roman" w:hAnsi="Times New Roman" w:cs="Times New Roman"/>
          <w:sz w:val="28"/>
          <w:szCs w:val="28"/>
        </w:rPr>
      </w:pPr>
      <w:r w:rsidRPr="00F86E0A">
        <w:rPr>
          <w:rFonts w:ascii="Times New Roman" w:hAnsi="Times New Roman" w:cs="Times New Roman"/>
          <w:b/>
          <w:bCs/>
          <w:sz w:val="28"/>
          <w:szCs w:val="28"/>
        </w:rPr>
        <w:t>3.</w:t>
      </w:r>
      <w:r w:rsidRPr="00F86E0A">
        <w:rPr>
          <w:rFonts w:ascii="Times New Roman" w:hAnsi="Times New Roman" w:cs="Times New Roman"/>
          <w:sz w:val="28"/>
          <w:szCs w:val="28"/>
        </w:rPr>
        <w:t xml:space="preserve"> </w:t>
      </w:r>
      <w:r w:rsidR="00757119" w:rsidRPr="00F86E0A">
        <w:rPr>
          <w:rFonts w:ascii="Times New Roman" w:hAnsi="Times New Roman" w:cs="Times New Roman"/>
          <w:sz w:val="28"/>
          <w:szCs w:val="28"/>
        </w:rPr>
        <w:t xml:space="preserve">В соответствии с Отчётом бюджет муниципального образования </w:t>
      </w:r>
      <w:r w:rsidR="0029383D" w:rsidRPr="00F86E0A">
        <w:rPr>
          <w:rFonts w:ascii="Times New Roman" w:hAnsi="Times New Roman" w:cs="Times New Roman"/>
          <w:sz w:val="28"/>
          <w:szCs w:val="28"/>
        </w:rPr>
        <w:t>по доходной части за 20</w:t>
      </w:r>
      <w:r w:rsidR="002D6F5A" w:rsidRPr="00F86E0A">
        <w:rPr>
          <w:rFonts w:ascii="Times New Roman" w:hAnsi="Times New Roman" w:cs="Times New Roman"/>
          <w:sz w:val="28"/>
          <w:szCs w:val="28"/>
        </w:rPr>
        <w:t>21</w:t>
      </w:r>
      <w:r w:rsidR="00757119" w:rsidRPr="00F86E0A">
        <w:rPr>
          <w:rFonts w:ascii="Times New Roman" w:hAnsi="Times New Roman" w:cs="Times New Roman"/>
          <w:sz w:val="28"/>
          <w:szCs w:val="28"/>
        </w:rPr>
        <w:t xml:space="preserve"> год, при утверждённых бюджетных назначениях в сумме </w:t>
      </w:r>
      <w:r w:rsidR="0074474F" w:rsidRPr="0074474F">
        <w:rPr>
          <w:rFonts w:ascii="Times New Roman" w:eastAsia="Times New Roman" w:hAnsi="Times New Roman" w:cs="Times New Roman"/>
          <w:sz w:val="28"/>
          <w:szCs w:val="28"/>
          <w:lang w:eastAsia="ru-RU"/>
        </w:rPr>
        <w:t>1074795,7</w:t>
      </w:r>
      <w:r w:rsidR="0074474F">
        <w:rPr>
          <w:rFonts w:ascii="Times New Roman" w:eastAsia="Times New Roman" w:hAnsi="Times New Roman" w:cs="Times New Roman"/>
          <w:sz w:val="28"/>
          <w:szCs w:val="28"/>
          <w:lang w:eastAsia="ru-RU"/>
        </w:rPr>
        <w:t xml:space="preserve"> </w:t>
      </w:r>
      <w:r w:rsidR="00757119" w:rsidRPr="00F86E0A">
        <w:rPr>
          <w:rFonts w:ascii="Times New Roman" w:hAnsi="Times New Roman" w:cs="Times New Roman"/>
          <w:sz w:val="28"/>
          <w:szCs w:val="28"/>
        </w:rPr>
        <w:t xml:space="preserve">тыс. руб., исполнен в общей сумме </w:t>
      </w:r>
      <w:r w:rsidR="0074474F" w:rsidRPr="0074474F">
        <w:rPr>
          <w:rFonts w:ascii="Times New Roman" w:eastAsia="Times New Roman" w:hAnsi="Times New Roman" w:cs="Times New Roman"/>
          <w:sz w:val="28"/>
          <w:szCs w:val="28"/>
          <w:lang w:eastAsia="ru-RU"/>
        </w:rPr>
        <w:t>1079458,7</w:t>
      </w:r>
      <w:r w:rsidR="0074474F">
        <w:rPr>
          <w:rFonts w:ascii="Times New Roman" w:eastAsia="Times New Roman" w:hAnsi="Times New Roman" w:cs="Times New Roman"/>
          <w:sz w:val="28"/>
          <w:szCs w:val="28"/>
          <w:lang w:eastAsia="ru-RU"/>
        </w:rPr>
        <w:t xml:space="preserve"> </w:t>
      </w:r>
      <w:r w:rsidR="007D6B7A" w:rsidRPr="00F86E0A">
        <w:rPr>
          <w:rFonts w:ascii="Times New Roman" w:eastAsia="Times New Roman" w:hAnsi="Times New Roman" w:cs="Times New Roman"/>
          <w:sz w:val="28"/>
          <w:szCs w:val="28"/>
          <w:lang w:eastAsia="ru-RU"/>
        </w:rPr>
        <w:t>тыс.рублей (</w:t>
      </w:r>
      <w:r w:rsidR="0074474F">
        <w:rPr>
          <w:rFonts w:ascii="Times New Roman" w:eastAsia="Times New Roman" w:hAnsi="Times New Roman" w:cs="Times New Roman"/>
          <w:sz w:val="28"/>
          <w:szCs w:val="28"/>
          <w:lang w:eastAsia="ru-RU"/>
        </w:rPr>
        <w:t>100,4</w:t>
      </w:r>
      <w:r w:rsidR="007D6B7A" w:rsidRPr="00F86E0A">
        <w:rPr>
          <w:rFonts w:ascii="Times New Roman" w:eastAsia="Times New Roman" w:hAnsi="Times New Roman" w:cs="Times New Roman"/>
          <w:sz w:val="28"/>
          <w:szCs w:val="28"/>
          <w:lang w:eastAsia="ru-RU"/>
        </w:rPr>
        <w:t xml:space="preserve"> </w:t>
      </w:r>
      <w:r w:rsidR="000A74FE" w:rsidRPr="00F86E0A">
        <w:rPr>
          <w:rFonts w:ascii="Times New Roman" w:eastAsia="Times New Roman" w:hAnsi="Times New Roman" w:cs="Times New Roman"/>
          <w:sz w:val="28"/>
          <w:szCs w:val="28"/>
          <w:lang w:eastAsia="ru-RU"/>
        </w:rPr>
        <w:t>%).</w:t>
      </w:r>
    </w:p>
    <w:p w14:paraId="679AC5D3" w14:textId="506B3F93" w:rsidR="000A74FE" w:rsidRPr="00F86E0A" w:rsidRDefault="000A74FE" w:rsidP="000A74FE">
      <w:pPr>
        <w:autoSpaceDE w:val="0"/>
        <w:autoSpaceDN w:val="0"/>
        <w:adjustRightInd w:val="0"/>
        <w:spacing w:after="0" w:line="240" w:lineRule="auto"/>
        <w:jc w:val="both"/>
        <w:rPr>
          <w:rFonts w:ascii="Times New Roman" w:hAnsi="Times New Roman" w:cs="Times New Roman"/>
          <w:sz w:val="28"/>
          <w:szCs w:val="28"/>
        </w:rPr>
      </w:pPr>
      <w:r w:rsidRPr="00F86E0A">
        <w:rPr>
          <w:rFonts w:ascii="Times New Roman" w:hAnsi="Times New Roman" w:cs="Times New Roman"/>
          <w:sz w:val="28"/>
          <w:szCs w:val="28"/>
        </w:rPr>
        <w:t>Б</w:t>
      </w:r>
      <w:r w:rsidR="0029383D" w:rsidRPr="00F86E0A">
        <w:rPr>
          <w:rFonts w:ascii="Times New Roman" w:hAnsi="Times New Roman" w:cs="Times New Roman"/>
          <w:sz w:val="28"/>
          <w:szCs w:val="28"/>
        </w:rPr>
        <w:t>езвозмездные поступления на 20</w:t>
      </w:r>
      <w:r w:rsidR="002D6F5A" w:rsidRPr="00F86E0A">
        <w:rPr>
          <w:rFonts w:ascii="Times New Roman" w:hAnsi="Times New Roman" w:cs="Times New Roman"/>
          <w:sz w:val="28"/>
          <w:szCs w:val="28"/>
        </w:rPr>
        <w:t>21</w:t>
      </w:r>
      <w:r w:rsidRPr="00F86E0A">
        <w:rPr>
          <w:rFonts w:ascii="Times New Roman" w:hAnsi="Times New Roman" w:cs="Times New Roman"/>
          <w:sz w:val="28"/>
          <w:szCs w:val="28"/>
        </w:rPr>
        <w:t xml:space="preserve"> год планировались в сумме </w:t>
      </w:r>
      <w:r w:rsidR="0074474F" w:rsidRPr="0074474F">
        <w:rPr>
          <w:rFonts w:ascii="Times New Roman" w:hAnsi="Times New Roman" w:cs="Times New Roman"/>
          <w:sz w:val="28"/>
          <w:szCs w:val="28"/>
        </w:rPr>
        <w:t>867468,9</w:t>
      </w:r>
      <w:r w:rsidR="007A3F12" w:rsidRPr="00F86E0A">
        <w:rPr>
          <w:rFonts w:ascii="Times New Roman" w:hAnsi="Times New Roman" w:cs="Times New Roman"/>
          <w:sz w:val="28"/>
          <w:szCs w:val="28"/>
        </w:rPr>
        <w:t xml:space="preserve"> тыс. рублей, фактическая сумма поступлений составила </w:t>
      </w:r>
      <w:r w:rsidR="0074474F" w:rsidRPr="0074474F">
        <w:rPr>
          <w:rFonts w:ascii="Times New Roman" w:hAnsi="Times New Roman" w:cs="Times New Roman"/>
          <w:sz w:val="28"/>
          <w:szCs w:val="28"/>
        </w:rPr>
        <w:t>861153,3</w:t>
      </w:r>
      <w:r w:rsidR="0074474F">
        <w:rPr>
          <w:rFonts w:ascii="Times New Roman" w:hAnsi="Times New Roman" w:cs="Times New Roman"/>
          <w:sz w:val="28"/>
          <w:szCs w:val="28"/>
        </w:rPr>
        <w:t xml:space="preserve"> </w:t>
      </w:r>
      <w:r w:rsidR="007A3F12" w:rsidRPr="00F86E0A">
        <w:rPr>
          <w:rFonts w:ascii="Times New Roman" w:hAnsi="Times New Roman" w:cs="Times New Roman"/>
          <w:sz w:val="28"/>
          <w:szCs w:val="28"/>
        </w:rPr>
        <w:t xml:space="preserve">тыс. рублей </w:t>
      </w:r>
      <w:r w:rsidR="0029383D" w:rsidRPr="00F86E0A">
        <w:rPr>
          <w:rFonts w:ascii="Times New Roman" w:hAnsi="Times New Roman" w:cs="Times New Roman"/>
          <w:sz w:val="28"/>
          <w:szCs w:val="28"/>
        </w:rPr>
        <w:t>(9</w:t>
      </w:r>
      <w:r w:rsidR="0074474F">
        <w:rPr>
          <w:rFonts w:ascii="Times New Roman" w:hAnsi="Times New Roman" w:cs="Times New Roman"/>
          <w:sz w:val="28"/>
          <w:szCs w:val="28"/>
        </w:rPr>
        <w:t>9,3</w:t>
      </w:r>
      <w:r w:rsidR="007A3F12" w:rsidRPr="00F86E0A">
        <w:rPr>
          <w:rFonts w:ascii="Times New Roman" w:hAnsi="Times New Roman" w:cs="Times New Roman"/>
          <w:sz w:val="28"/>
          <w:szCs w:val="28"/>
        </w:rPr>
        <w:t xml:space="preserve"> </w:t>
      </w:r>
      <w:r w:rsidRPr="00F86E0A">
        <w:rPr>
          <w:rFonts w:ascii="Times New Roman" w:hAnsi="Times New Roman" w:cs="Times New Roman"/>
          <w:sz w:val="28"/>
          <w:szCs w:val="28"/>
        </w:rPr>
        <w:t>%).</w:t>
      </w:r>
    </w:p>
    <w:p w14:paraId="37A43061" w14:textId="77777777" w:rsidR="0029383D" w:rsidRPr="00F86E0A" w:rsidRDefault="0029383D" w:rsidP="000A74FE">
      <w:pPr>
        <w:autoSpaceDE w:val="0"/>
        <w:autoSpaceDN w:val="0"/>
        <w:adjustRightInd w:val="0"/>
        <w:spacing w:after="0" w:line="240" w:lineRule="auto"/>
        <w:jc w:val="both"/>
        <w:rPr>
          <w:rFonts w:ascii="Times New Roman" w:hAnsi="Times New Roman" w:cs="Times New Roman"/>
          <w:sz w:val="28"/>
          <w:szCs w:val="28"/>
        </w:rPr>
      </w:pPr>
    </w:p>
    <w:p w14:paraId="30E0D554" w14:textId="30A996A1" w:rsidR="000A74FE" w:rsidRPr="00F86E0A" w:rsidRDefault="000A74FE" w:rsidP="00910DCC">
      <w:pPr>
        <w:spacing w:line="240" w:lineRule="auto"/>
        <w:jc w:val="both"/>
        <w:rPr>
          <w:rFonts w:ascii="Times New Roman" w:hAnsi="Times New Roman" w:cs="Times New Roman"/>
          <w:sz w:val="28"/>
          <w:szCs w:val="28"/>
        </w:rPr>
      </w:pPr>
      <w:r w:rsidRPr="00F86E0A">
        <w:rPr>
          <w:rFonts w:ascii="Times New Roman" w:hAnsi="Times New Roman" w:cs="Times New Roman"/>
          <w:b/>
          <w:sz w:val="28"/>
          <w:szCs w:val="28"/>
        </w:rPr>
        <w:t>4</w:t>
      </w:r>
      <w:r w:rsidR="00D5145C" w:rsidRPr="00F86E0A">
        <w:rPr>
          <w:rFonts w:ascii="Times New Roman" w:hAnsi="Times New Roman" w:cs="Times New Roman"/>
          <w:b/>
          <w:sz w:val="28"/>
          <w:szCs w:val="28"/>
        </w:rPr>
        <w:t>.</w:t>
      </w:r>
      <w:r w:rsidR="00F3227E" w:rsidRPr="00F86E0A">
        <w:rPr>
          <w:rFonts w:ascii="Times New Roman" w:hAnsi="Times New Roman" w:cs="Times New Roman"/>
          <w:sz w:val="28"/>
          <w:szCs w:val="28"/>
        </w:rPr>
        <w:t xml:space="preserve"> </w:t>
      </w:r>
      <w:r w:rsidRPr="00F86E0A">
        <w:rPr>
          <w:rFonts w:ascii="Times New Roman" w:hAnsi="Times New Roman" w:cs="Times New Roman"/>
          <w:sz w:val="28"/>
          <w:szCs w:val="28"/>
        </w:rPr>
        <w:t xml:space="preserve">С учётом всех изменений в решение о бюджете общий объём расходов бюджета исполнен в сумме </w:t>
      </w:r>
      <w:r w:rsidR="0074474F" w:rsidRPr="0074474F">
        <w:rPr>
          <w:rFonts w:ascii="Times New Roman" w:hAnsi="Times New Roman" w:cs="Times New Roman"/>
          <w:sz w:val="28"/>
          <w:szCs w:val="28"/>
        </w:rPr>
        <w:t>1079855,3</w:t>
      </w:r>
      <w:r w:rsidR="0074474F">
        <w:rPr>
          <w:rFonts w:ascii="Times New Roman" w:hAnsi="Times New Roman" w:cs="Times New Roman"/>
          <w:sz w:val="28"/>
          <w:szCs w:val="28"/>
        </w:rPr>
        <w:t xml:space="preserve"> </w:t>
      </w:r>
      <w:r w:rsidRPr="00F86E0A">
        <w:rPr>
          <w:rFonts w:ascii="Times New Roman" w:hAnsi="Times New Roman" w:cs="Times New Roman"/>
          <w:sz w:val="28"/>
          <w:szCs w:val="28"/>
        </w:rPr>
        <w:t xml:space="preserve">тыс. руб. или на </w:t>
      </w:r>
      <w:r w:rsidR="008109BC">
        <w:rPr>
          <w:rFonts w:ascii="Times New Roman" w:hAnsi="Times New Roman" w:cs="Times New Roman"/>
          <w:sz w:val="28"/>
          <w:szCs w:val="28"/>
        </w:rPr>
        <w:t>1,0</w:t>
      </w:r>
      <w:r w:rsidR="00CA26C4" w:rsidRPr="00F86E0A">
        <w:rPr>
          <w:rFonts w:ascii="Times New Roman" w:hAnsi="Times New Roman" w:cs="Times New Roman"/>
          <w:sz w:val="28"/>
          <w:szCs w:val="28"/>
        </w:rPr>
        <w:t xml:space="preserve"> % (</w:t>
      </w:r>
      <w:r w:rsidR="008109BC">
        <w:rPr>
          <w:rFonts w:ascii="Times New Roman" w:hAnsi="Times New Roman" w:cs="Times New Roman"/>
          <w:sz w:val="28"/>
          <w:szCs w:val="28"/>
        </w:rPr>
        <w:t>10076,7</w:t>
      </w:r>
      <w:r w:rsidR="000D6367" w:rsidRPr="00F86E0A">
        <w:rPr>
          <w:rFonts w:ascii="Times New Roman" w:hAnsi="Times New Roman" w:cs="Times New Roman"/>
          <w:sz w:val="28"/>
          <w:szCs w:val="28"/>
        </w:rPr>
        <w:t xml:space="preserve"> </w:t>
      </w:r>
      <w:r w:rsidRPr="00F86E0A">
        <w:rPr>
          <w:rFonts w:ascii="Times New Roman" w:hAnsi="Times New Roman" w:cs="Times New Roman"/>
          <w:sz w:val="28"/>
          <w:szCs w:val="28"/>
        </w:rPr>
        <w:t xml:space="preserve">тыс. руб.) </w:t>
      </w:r>
      <w:r w:rsidR="007A3F12" w:rsidRPr="00F86E0A">
        <w:rPr>
          <w:rFonts w:ascii="Times New Roman" w:hAnsi="Times New Roman" w:cs="Times New Roman"/>
          <w:sz w:val="28"/>
          <w:szCs w:val="28"/>
        </w:rPr>
        <w:t>меньше</w:t>
      </w:r>
      <w:r w:rsidRPr="00F86E0A">
        <w:rPr>
          <w:rFonts w:ascii="Times New Roman" w:hAnsi="Times New Roman" w:cs="Times New Roman"/>
          <w:sz w:val="28"/>
          <w:szCs w:val="28"/>
        </w:rPr>
        <w:t xml:space="preserve"> первоначальных ассигнований.</w:t>
      </w:r>
      <w:r w:rsidR="007D6B7A" w:rsidRPr="00F86E0A">
        <w:rPr>
          <w:rFonts w:ascii="Times New Roman" w:hAnsi="Times New Roman" w:cs="Times New Roman"/>
          <w:sz w:val="28"/>
          <w:szCs w:val="28"/>
        </w:rPr>
        <w:t xml:space="preserve"> </w:t>
      </w:r>
    </w:p>
    <w:p w14:paraId="3C64B40F" w14:textId="77777777" w:rsidR="002D6F5A" w:rsidRPr="00F86E0A" w:rsidRDefault="007D6B7A" w:rsidP="003261BF">
      <w:pPr>
        <w:spacing w:line="240" w:lineRule="auto"/>
        <w:jc w:val="both"/>
        <w:rPr>
          <w:rFonts w:ascii="Times New Roman" w:hAnsi="Times New Roman" w:cs="Times New Roman"/>
          <w:b/>
          <w:sz w:val="28"/>
          <w:szCs w:val="28"/>
        </w:rPr>
      </w:pPr>
      <w:r w:rsidRPr="00F86E0A">
        <w:rPr>
          <w:rFonts w:ascii="Times New Roman" w:hAnsi="Times New Roman" w:cs="Times New Roman"/>
          <w:sz w:val="28"/>
          <w:szCs w:val="28"/>
        </w:rPr>
        <w:t xml:space="preserve"> </w:t>
      </w:r>
      <w:r w:rsidRPr="00F86E0A">
        <w:rPr>
          <w:rFonts w:ascii="Times New Roman" w:hAnsi="Times New Roman" w:cs="Times New Roman"/>
          <w:b/>
          <w:sz w:val="28"/>
          <w:szCs w:val="28"/>
        </w:rPr>
        <w:t>5.</w:t>
      </w:r>
      <w:r w:rsidRPr="00F86E0A">
        <w:rPr>
          <w:rFonts w:ascii="Times New Roman" w:hAnsi="Times New Roman" w:cs="Times New Roman"/>
          <w:sz w:val="28"/>
          <w:szCs w:val="28"/>
        </w:rPr>
        <w:t xml:space="preserve"> </w:t>
      </w:r>
      <w:r w:rsidR="004A2DEC" w:rsidRPr="00F86E0A">
        <w:rPr>
          <w:rFonts w:ascii="Times New Roman" w:hAnsi="Times New Roman" w:cs="Times New Roman"/>
          <w:sz w:val="28"/>
          <w:szCs w:val="28"/>
        </w:rPr>
        <w:t>Исполнение расходов бюджета муниципального образования «Чердаклинский ра</w:t>
      </w:r>
      <w:r w:rsidR="002D6F5A" w:rsidRPr="00F86E0A">
        <w:rPr>
          <w:rFonts w:ascii="Times New Roman" w:hAnsi="Times New Roman" w:cs="Times New Roman"/>
          <w:sz w:val="28"/>
          <w:szCs w:val="28"/>
        </w:rPr>
        <w:t>йон» Ульяновской области за 2021</w:t>
      </w:r>
      <w:r w:rsidR="004A2DEC" w:rsidRPr="00F86E0A">
        <w:rPr>
          <w:rFonts w:ascii="Times New Roman" w:hAnsi="Times New Roman" w:cs="Times New Roman"/>
          <w:sz w:val="28"/>
          <w:szCs w:val="28"/>
        </w:rPr>
        <w:t xml:space="preserve"> год осуществляли 6 главных распорядителей бюджетных средств. Наибольшие расходы проведены муниципальным учреждением управление образования муниципального образования «Чердаклинский район» Ульяновской области – </w:t>
      </w:r>
      <w:r w:rsidR="002D6F5A" w:rsidRPr="00F86E0A">
        <w:rPr>
          <w:rFonts w:ascii="Times New Roman" w:hAnsi="Times New Roman" w:cs="Times New Roman"/>
          <w:sz w:val="28"/>
          <w:szCs w:val="28"/>
        </w:rPr>
        <w:t>682744,7 тыс. рублей или 63,2 процента от общих расходов</w:t>
      </w:r>
      <w:r w:rsidR="002D6F5A" w:rsidRPr="00F86E0A">
        <w:rPr>
          <w:rFonts w:ascii="Times New Roman" w:hAnsi="Times New Roman" w:cs="Times New Roman"/>
          <w:b/>
          <w:sz w:val="28"/>
          <w:szCs w:val="28"/>
        </w:rPr>
        <w:t xml:space="preserve"> </w:t>
      </w:r>
    </w:p>
    <w:p w14:paraId="7E5C744B" w14:textId="485AD6BF" w:rsidR="002D6F5A" w:rsidRPr="00F86E0A" w:rsidRDefault="007D6B7A" w:rsidP="008109BC">
      <w:pPr>
        <w:jc w:val="both"/>
        <w:rPr>
          <w:rFonts w:ascii="Times New Roman" w:hAnsi="Times New Roman" w:cs="Times New Roman"/>
          <w:sz w:val="28"/>
          <w:szCs w:val="28"/>
        </w:rPr>
      </w:pPr>
      <w:r w:rsidRPr="00F86E0A">
        <w:rPr>
          <w:rFonts w:ascii="Times New Roman" w:hAnsi="Times New Roman" w:cs="Times New Roman"/>
          <w:b/>
          <w:sz w:val="28"/>
          <w:szCs w:val="28"/>
        </w:rPr>
        <w:t>6.</w:t>
      </w:r>
      <w:r w:rsidRPr="00F86E0A">
        <w:rPr>
          <w:rFonts w:ascii="Times New Roman" w:hAnsi="Times New Roman" w:cs="Times New Roman"/>
          <w:sz w:val="28"/>
          <w:szCs w:val="28"/>
        </w:rPr>
        <w:t xml:space="preserve"> В бюджете муниципального образования «Чердаклинский район» Ульяновской области наибольший удельный вес в расходах бюджета за 20</w:t>
      </w:r>
      <w:r w:rsidR="004A2DEC" w:rsidRPr="00F86E0A">
        <w:rPr>
          <w:rFonts w:ascii="Times New Roman" w:hAnsi="Times New Roman" w:cs="Times New Roman"/>
          <w:sz w:val="28"/>
          <w:szCs w:val="28"/>
        </w:rPr>
        <w:t>2</w:t>
      </w:r>
      <w:r w:rsidR="008109BC">
        <w:rPr>
          <w:rFonts w:ascii="Times New Roman" w:hAnsi="Times New Roman" w:cs="Times New Roman"/>
          <w:sz w:val="28"/>
          <w:szCs w:val="28"/>
        </w:rPr>
        <w:t>1</w:t>
      </w:r>
      <w:r w:rsidRPr="00F86E0A">
        <w:rPr>
          <w:rFonts w:ascii="Times New Roman" w:hAnsi="Times New Roman" w:cs="Times New Roman"/>
          <w:sz w:val="28"/>
          <w:szCs w:val="28"/>
        </w:rPr>
        <w:t xml:space="preserve"> год составили </w:t>
      </w:r>
      <w:r w:rsidR="002D6F5A" w:rsidRPr="00F86E0A">
        <w:rPr>
          <w:rFonts w:ascii="Times New Roman" w:hAnsi="Times New Roman" w:cs="Times New Roman"/>
          <w:sz w:val="28"/>
          <w:szCs w:val="28"/>
        </w:rPr>
        <w:t>расходы по выплате заработной платы с начислениями работникам муниципальных казенных и бюджетных учреждений – 622706,8 тыс. рублей или 57,7 процента в общем объеме расходов, на оплату коммунальных услуг муниципальными казенными и бюджетными учреждениями – 35968,7 тыс. рублей или 3,3 процента.</w:t>
      </w:r>
    </w:p>
    <w:p w14:paraId="3BE66113" w14:textId="77777777" w:rsidR="002D6F5A" w:rsidRPr="00F86E0A" w:rsidRDefault="007D6B7A" w:rsidP="002D6F5A">
      <w:pPr>
        <w:spacing w:line="240" w:lineRule="auto"/>
        <w:jc w:val="both"/>
        <w:rPr>
          <w:rFonts w:ascii="Times New Roman" w:hAnsi="Times New Roman" w:cs="Times New Roman"/>
          <w:sz w:val="28"/>
          <w:szCs w:val="28"/>
        </w:rPr>
      </w:pPr>
      <w:r w:rsidRPr="00F86E0A">
        <w:rPr>
          <w:rFonts w:ascii="Times New Roman" w:hAnsi="Times New Roman" w:cs="Times New Roman"/>
          <w:b/>
          <w:sz w:val="28"/>
          <w:szCs w:val="28"/>
        </w:rPr>
        <w:t>7.</w:t>
      </w:r>
      <w:r w:rsidRPr="00F86E0A">
        <w:rPr>
          <w:rFonts w:ascii="Times New Roman" w:hAnsi="Times New Roman" w:cs="Times New Roman"/>
          <w:sz w:val="28"/>
          <w:szCs w:val="28"/>
        </w:rPr>
        <w:t xml:space="preserve"> </w:t>
      </w:r>
      <w:r w:rsidR="002D6F5A" w:rsidRPr="00F86E0A">
        <w:rPr>
          <w:rFonts w:ascii="Times New Roman" w:hAnsi="Times New Roman" w:cs="Times New Roman"/>
          <w:sz w:val="28"/>
          <w:szCs w:val="28"/>
        </w:rPr>
        <w:t>За 2021</w:t>
      </w:r>
      <w:r w:rsidR="004A2DEC" w:rsidRPr="00F86E0A">
        <w:rPr>
          <w:rFonts w:ascii="Times New Roman" w:hAnsi="Times New Roman" w:cs="Times New Roman"/>
          <w:sz w:val="28"/>
          <w:szCs w:val="28"/>
        </w:rPr>
        <w:t xml:space="preserve"> год в муниципальном образовании «Чердаклинский район» Ульяновской области произведено расходов в рамках </w:t>
      </w:r>
      <w:r w:rsidR="002D6F5A" w:rsidRPr="00F86E0A">
        <w:rPr>
          <w:rFonts w:ascii="Times New Roman" w:hAnsi="Times New Roman" w:cs="Times New Roman"/>
          <w:sz w:val="28"/>
          <w:szCs w:val="28"/>
        </w:rPr>
        <w:t>24 муниципальных программ в сумме 1003982,2 тыс. рублей, что составляет 93,0 процента от общего объёма расходов.</w:t>
      </w:r>
    </w:p>
    <w:p w14:paraId="1026EB40" w14:textId="77777777" w:rsidR="002D6F5A" w:rsidRPr="00F86E0A" w:rsidRDefault="002D6F5A" w:rsidP="002D6F5A">
      <w:pPr>
        <w:pStyle w:val="Style18"/>
        <w:widowControl/>
        <w:tabs>
          <w:tab w:val="left" w:pos="874"/>
        </w:tabs>
        <w:ind w:firstLine="0"/>
        <w:rPr>
          <w:sz w:val="28"/>
          <w:szCs w:val="28"/>
        </w:rPr>
      </w:pPr>
    </w:p>
    <w:p w14:paraId="401BA575" w14:textId="77777777" w:rsidR="00595201" w:rsidRPr="00F86E0A" w:rsidRDefault="00595201" w:rsidP="003261BF">
      <w:pPr>
        <w:spacing w:line="240" w:lineRule="auto"/>
        <w:jc w:val="both"/>
        <w:rPr>
          <w:rFonts w:ascii="Times New Roman" w:hAnsi="Times New Roman" w:cs="Times New Roman"/>
          <w:sz w:val="28"/>
          <w:szCs w:val="28"/>
        </w:rPr>
      </w:pPr>
      <w:r w:rsidRPr="00F86E0A">
        <w:rPr>
          <w:rFonts w:ascii="Times New Roman" w:hAnsi="Times New Roman" w:cs="Times New Roman"/>
          <w:sz w:val="28"/>
          <w:szCs w:val="28"/>
        </w:rPr>
        <w:t xml:space="preserve"> </w:t>
      </w:r>
      <w:r w:rsidR="007D6B7A" w:rsidRPr="00F86E0A">
        <w:rPr>
          <w:rFonts w:ascii="Times New Roman" w:hAnsi="Times New Roman" w:cs="Times New Roman"/>
          <w:sz w:val="28"/>
          <w:szCs w:val="28"/>
        </w:rPr>
        <w:t>8.</w:t>
      </w:r>
      <w:r w:rsidRPr="00F86E0A">
        <w:rPr>
          <w:rFonts w:ascii="Times New Roman" w:hAnsi="Times New Roman" w:cs="Times New Roman"/>
          <w:sz w:val="28"/>
          <w:szCs w:val="28"/>
        </w:rPr>
        <w:t xml:space="preserve"> Согласно Решений Совета депутатов муниципального образования «Чердаклинский район» были направлены: </w:t>
      </w:r>
    </w:p>
    <w:p w14:paraId="7FA73D9C" w14:textId="77777777" w:rsidR="00595201" w:rsidRPr="00F86E0A" w:rsidRDefault="00595201" w:rsidP="003261BF">
      <w:pPr>
        <w:spacing w:line="240" w:lineRule="auto"/>
        <w:jc w:val="both"/>
        <w:rPr>
          <w:rFonts w:ascii="Times New Roman" w:hAnsi="Times New Roman" w:cs="Times New Roman"/>
          <w:sz w:val="28"/>
          <w:szCs w:val="28"/>
        </w:rPr>
      </w:pPr>
      <w:r w:rsidRPr="00F86E0A">
        <w:rPr>
          <w:rFonts w:ascii="Times New Roman" w:hAnsi="Times New Roman" w:cs="Times New Roman"/>
          <w:sz w:val="28"/>
          <w:szCs w:val="28"/>
        </w:rPr>
        <w:lastRenderedPageBreak/>
        <w:t xml:space="preserve">- </w:t>
      </w:r>
      <w:r w:rsidR="00F3227E" w:rsidRPr="00F86E0A">
        <w:rPr>
          <w:rFonts w:ascii="Times New Roman" w:hAnsi="Times New Roman" w:cs="Times New Roman"/>
          <w:sz w:val="28"/>
          <w:szCs w:val="28"/>
        </w:rPr>
        <w:t xml:space="preserve">денежные средства в сумме  </w:t>
      </w:r>
      <w:r w:rsidR="002D6F5A" w:rsidRPr="00F86E0A">
        <w:rPr>
          <w:rStyle w:val="FontStyle23"/>
          <w:sz w:val="28"/>
          <w:szCs w:val="28"/>
        </w:rPr>
        <w:t xml:space="preserve">44175,0 </w:t>
      </w:r>
      <w:r w:rsidR="00F3227E" w:rsidRPr="00F86E0A">
        <w:rPr>
          <w:rFonts w:ascii="Times New Roman" w:hAnsi="Times New Roman" w:cs="Times New Roman"/>
          <w:sz w:val="28"/>
          <w:szCs w:val="28"/>
        </w:rPr>
        <w:t xml:space="preserve">тыс.рублей </w:t>
      </w:r>
      <w:r w:rsidRPr="00F86E0A">
        <w:rPr>
          <w:rFonts w:ascii="Times New Roman" w:hAnsi="Times New Roman" w:cs="Times New Roman"/>
          <w:sz w:val="28"/>
          <w:szCs w:val="28"/>
        </w:rPr>
        <w:t>поселениям, расположенным на территории муниципального образования «Чердаклинский район» Улья</w:t>
      </w:r>
      <w:r w:rsidR="00F3227E" w:rsidRPr="00F86E0A">
        <w:rPr>
          <w:rFonts w:ascii="Times New Roman" w:hAnsi="Times New Roman" w:cs="Times New Roman"/>
          <w:sz w:val="28"/>
          <w:szCs w:val="28"/>
        </w:rPr>
        <w:t xml:space="preserve">новской области </w:t>
      </w:r>
      <w:r w:rsidRPr="00F86E0A">
        <w:rPr>
          <w:rFonts w:ascii="Times New Roman" w:hAnsi="Times New Roman" w:cs="Times New Roman"/>
          <w:sz w:val="28"/>
          <w:szCs w:val="28"/>
        </w:rPr>
        <w:t xml:space="preserve">; </w:t>
      </w:r>
    </w:p>
    <w:p w14:paraId="4DF38E25" w14:textId="77777777" w:rsidR="00595201" w:rsidRPr="00F86E0A" w:rsidRDefault="00F3227E" w:rsidP="003261BF">
      <w:pPr>
        <w:spacing w:line="240" w:lineRule="auto"/>
        <w:jc w:val="both"/>
        <w:rPr>
          <w:rFonts w:ascii="Times New Roman" w:hAnsi="Times New Roman" w:cs="Times New Roman"/>
          <w:sz w:val="28"/>
          <w:szCs w:val="28"/>
        </w:rPr>
      </w:pPr>
      <w:r w:rsidRPr="00F86E0A">
        <w:rPr>
          <w:rFonts w:ascii="Times New Roman" w:hAnsi="Times New Roman" w:cs="Times New Roman"/>
          <w:sz w:val="28"/>
          <w:szCs w:val="28"/>
        </w:rPr>
        <w:t xml:space="preserve">- денежные средства в сумме  </w:t>
      </w:r>
      <w:r w:rsidR="002D6F5A" w:rsidRPr="00F86E0A">
        <w:rPr>
          <w:rFonts w:ascii="Times New Roman" w:hAnsi="Times New Roman" w:cs="Times New Roman"/>
          <w:sz w:val="28"/>
          <w:szCs w:val="28"/>
        </w:rPr>
        <w:t>19102,3</w:t>
      </w:r>
      <w:r w:rsidR="007D6B7A" w:rsidRPr="00F86E0A">
        <w:rPr>
          <w:rFonts w:ascii="Times New Roman" w:hAnsi="Times New Roman" w:cs="Times New Roman"/>
          <w:sz w:val="28"/>
          <w:szCs w:val="28"/>
        </w:rPr>
        <w:t xml:space="preserve"> </w:t>
      </w:r>
      <w:r w:rsidRPr="00F86E0A">
        <w:rPr>
          <w:rFonts w:ascii="Times New Roman" w:hAnsi="Times New Roman" w:cs="Times New Roman"/>
          <w:sz w:val="28"/>
          <w:szCs w:val="28"/>
        </w:rPr>
        <w:t>тыс.рублей муниципальному образованию  «Чердаклинский  район»  Ульяновской области из бюджетов поселений Чердаклинского района по переданным полномочиям.</w:t>
      </w:r>
    </w:p>
    <w:p w14:paraId="13A100AE" w14:textId="2B46F3EA" w:rsidR="002D6F5A" w:rsidRPr="00F86E0A" w:rsidRDefault="002D6F5A" w:rsidP="003261BF">
      <w:pPr>
        <w:spacing w:line="240" w:lineRule="auto"/>
        <w:jc w:val="both"/>
        <w:rPr>
          <w:rFonts w:ascii="Times New Roman" w:hAnsi="Times New Roman" w:cs="Times New Roman"/>
          <w:sz w:val="28"/>
          <w:szCs w:val="28"/>
        </w:rPr>
      </w:pPr>
      <w:r w:rsidRPr="00F86E0A">
        <w:rPr>
          <w:rFonts w:ascii="Times New Roman" w:hAnsi="Times New Roman" w:cs="Times New Roman"/>
          <w:sz w:val="28"/>
          <w:szCs w:val="28"/>
        </w:rPr>
        <w:t>9.</w:t>
      </w:r>
      <w:r w:rsidR="00F3227E" w:rsidRPr="00F86E0A">
        <w:rPr>
          <w:rFonts w:ascii="Times New Roman" w:hAnsi="Times New Roman" w:cs="Times New Roman"/>
          <w:sz w:val="28"/>
          <w:szCs w:val="28"/>
        </w:rPr>
        <w:t xml:space="preserve">    </w:t>
      </w:r>
      <w:r w:rsidR="008109BC">
        <w:rPr>
          <w:rFonts w:ascii="Times New Roman" w:hAnsi="Times New Roman" w:cs="Times New Roman"/>
          <w:sz w:val="28"/>
          <w:szCs w:val="28"/>
        </w:rPr>
        <w:t>Н</w:t>
      </w:r>
      <w:r w:rsidRPr="00F86E0A">
        <w:rPr>
          <w:rFonts w:ascii="Times New Roman" w:hAnsi="Times New Roman" w:cs="Times New Roman"/>
          <w:sz w:val="28"/>
          <w:szCs w:val="28"/>
        </w:rPr>
        <w:t>а 01.01.2021г. наблюдается увеличение кредиторской задолженности на 1992,3 тыс. руб. Общая сумма задолженности составила 47947,0 тыс. рублей.</w:t>
      </w:r>
    </w:p>
    <w:p w14:paraId="7F43C887" w14:textId="0680F927" w:rsidR="00F3227E" w:rsidRPr="00F86E0A" w:rsidRDefault="00A0469E" w:rsidP="003261BF">
      <w:pPr>
        <w:spacing w:line="240" w:lineRule="auto"/>
        <w:jc w:val="both"/>
        <w:rPr>
          <w:rFonts w:ascii="Times New Roman" w:hAnsi="Times New Roman" w:cs="Times New Roman"/>
          <w:sz w:val="28"/>
          <w:szCs w:val="28"/>
        </w:rPr>
      </w:pPr>
      <w:r w:rsidRPr="008109BC">
        <w:rPr>
          <w:rFonts w:ascii="Times New Roman" w:hAnsi="Times New Roman" w:cs="Times New Roman"/>
          <w:bCs/>
          <w:sz w:val="28"/>
          <w:szCs w:val="28"/>
        </w:rPr>
        <w:t xml:space="preserve"> </w:t>
      </w:r>
      <w:r w:rsidR="008109BC" w:rsidRPr="008109BC">
        <w:rPr>
          <w:rFonts w:ascii="Times New Roman" w:hAnsi="Times New Roman" w:cs="Times New Roman"/>
          <w:bCs/>
          <w:sz w:val="28"/>
          <w:szCs w:val="28"/>
        </w:rPr>
        <w:t>10</w:t>
      </w:r>
      <w:r w:rsidR="00D5145C" w:rsidRPr="008109BC">
        <w:rPr>
          <w:rFonts w:ascii="Times New Roman" w:hAnsi="Times New Roman" w:cs="Times New Roman"/>
          <w:bCs/>
          <w:sz w:val="28"/>
          <w:szCs w:val="28"/>
        </w:rPr>
        <w:t>.</w:t>
      </w:r>
      <w:r w:rsidRPr="00F86E0A">
        <w:rPr>
          <w:rFonts w:ascii="Times New Roman" w:hAnsi="Times New Roman" w:cs="Times New Roman"/>
          <w:sz w:val="28"/>
          <w:szCs w:val="28"/>
        </w:rPr>
        <w:t xml:space="preserve"> При запланированном </w:t>
      </w:r>
      <w:r w:rsidR="00997FBA" w:rsidRPr="00F86E0A">
        <w:rPr>
          <w:rFonts w:ascii="Times New Roman" w:hAnsi="Times New Roman" w:cs="Times New Roman"/>
          <w:sz w:val="28"/>
          <w:szCs w:val="28"/>
        </w:rPr>
        <w:t>уточненном решении о бюджете</w:t>
      </w:r>
      <w:r w:rsidR="00F3227E" w:rsidRPr="00F86E0A">
        <w:rPr>
          <w:rFonts w:ascii="Times New Roman" w:hAnsi="Times New Roman" w:cs="Times New Roman"/>
          <w:sz w:val="28"/>
          <w:szCs w:val="28"/>
        </w:rPr>
        <w:t xml:space="preserve"> </w:t>
      </w:r>
      <w:r w:rsidR="00997FBA" w:rsidRPr="00F86E0A">
        <w:rPr>
          <w:rFonts w:ascii="Times New Roman" w:hAnsi="Times New Roman" w:cs="Times New Roman"/>
          <w:sz w:val="28"/>
          <w:szCs w:val="28"/>
        </w:rPr>
        <w:t xml:space="preserve">дефицит составлял  </w:t>
      </w:r>
      <w:r w:rsidR="008109BC" w:rsidRPr="008109BC">
        <w:rPr>
          <w:rFonts w:ascii="Times New Roman" w:hAnsi="Times New Roman" w:cs="Times New Roman"/>
          <w:sz w:val="28"/>
          <w:szCs w:val="28"/>
        </w:rPr>
        <w:t>в сумме 15136,3 тыс. рублей. Бюджет за 2021 год завершен с дефицитом в сумме 396,6 тыс. рублей.</w:t>
      </w:r>
    </w:p>
    <w:p w14:paraId="4B910C21" w14:textId="77777777" w:rsidR="001E3FCF" w:rsidRDefault="00595201" w:rsidP="003261BF">
      <w:pPr>
        <w:spacing w:line="240" w:lineRule="auto"/>
        <w:jc w:val="both"/>
        <w:rPr>
          <w:rFonts w:ascii="Times New Roman" w:hAnsi="Times New Roman" w:cs="Times New Roman"/>
          <w:b/>
          <w:sz w:val="28"/>
          <w:szCs w:val="28"/>
        </w:rPr>
      </w:pPr>
      <w:r w:rsidRPr="00F86E0A">
        <w:rPr>
          <w:rFonts w:ascii="Times New Roman" w:hAnsi="Times New Roman" w:cs="Times New Roman"/>
          <w:b/>
          <w:sz w:val="28"/>
          <w:szCs w:val="28"/>
        </w:rPr>
        <w:t xml:space="preserve">  </w:t>
      </w:r>
      <w:r w:rsidR="00D5145C" w:rsidRPr="00F86E0A">
        <w:rPr>
          <w:rFonts w:ascii="Times New Roman" w:hAnsi="Times New Roman" w:cs="Times New Roman"/>
          <w:b/>
          <w:sz w:val="28"/>
          <w:szCs w:val="28"/>
        </w:rPr>
        <w:t xml:space="preserve"> </w:t>
      </w:r>
    </w:p>
    <w:p w14:paraId="75EAE602" w14:textId="77777777" w:rsidR="001E3FCF" w:rsidRDefault="001E3FCF" w:rsidP="003261BF">
      <w:pPr>
        <w:spacing w:line="240" w:lineRule="auto"/>
        <w:jc w:val="both"/>
        <w:rPr>
          <w:rFonts w:ascii="Times New Roman" w:hAnsi="Times New Roman" w:cs="Times New Roman"/>
          <w:b/>
          <w:sz w:val="28"/>
          <w:szCs w:val="28"/>
        </w:rPr>
      </w:pPr>
    </w:p>
    <w:p w14:paraId="6670F29B" w14:textId="778F1D34" w:rsidR="00F63D05" w:rsidRPr="00F86E0A" w:rsidRDefault="001E3FCF" w:rsidP="003261BF">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63D05" w:rsidRPr="00F86E0A">
        <w:rPr>
          <w:rFonts w:ascii="Times New Roman" w:hAnsi="Times New Roman" w:cs="Times New Roman"/>
          <w:sz w:val="28"/>
          <w:szCs w:val="28"/>
        </w:rPr>
        <w:t>Отчёт об исполнении бюджета муниципального образования «</w:t>
      </w:r>
      <w:r w:rsidR="00272761" w:rsidRPr="00F86E0A">
        <w:rPr>
          <w:rFonts w:ascii="Times New Roman" w:hAnsi="Times New Roman" w:cs="Times New Roman"/>
          <w:sz w:val="28"/>
          <w:szCs w:val="28"/>
        </w:rPr>
        <w:t>Чердаклинский район</w:t>
      </w:r>
      <w:r w:rsidR="00F63D05" w:rsidRPr="00F86E0A">
        <w:rPr>
          <w:rFonts w:ascii="Times New Roman" w:hAnsi="Times New Roman" w:cs="Times New Roman"/>
          <w:sz w:val="28"/>
          <w:szCs w:val="28"/>
        </w:rPr>
        <w:t>»</w:t>
      </w:r>
      <w:r w:rsidR="008A0548" w:rsidRPr="00F86E0A">
        <w:rPr>
          <w:rFonts w:ascii="Times New Roman" w:hAnsi="Times New Roman" w:cs="Times New Roman"/>
          <w:sz w:val="28"/>
          <w:szCs w:val="28"/>
        </w:rPr>
        <w:t xml:space="preserve"> Ульяновской области  за 20</w:t>
      </w:r>
      <w:r w:rsidR="008109BC">
        <w:rPr>
          <w:rFonts w:ascii="Times New Roman" w:hAnsi="Times New Roman" w:cs="Times New Roman"/>
          <w:sz w:val="28"/>
          <w:szCs w:val="28"/>
        </w:rPr>
        <w:t>21</w:t>
      </w:r>
      <w:r w:rsidR="00F63D05" w:rsidRPr="00F86E0A">
        <w:rPr>
          <w:rFonts w:ascii="Times New Roman" w:hAnsi="Times New Roman" w:cs="Times New Roman"/>
          <w:sz w:val="28"/>
          <w:szCs w:val="28"/>
        </w:rPr>
        <w:t xml:space="preserve"> год, представленный в </w:t>
      </w:r>
      <w:r w:rsidR="008109BC">
        <w:rPr>
          <w:rFonts w:ascii="Times New Roman" w:hAnsi="Times New Roman" w:cs="Times New Roman"/>
          <w:sz w:val="28"/>
          <w:szCs w:val="28"/>
        </w:rPr>
        <w:t>Контрольно-счетную палату</w:t>
      </w:r>
      <w:r w:rsidR="00245421" w:rsidRPr="00F86E0A">
        <w:rPr>
          <w:rFonts w:ascii="Times New Roman" w:hAnsi="Times New Roman" w:cs="Times New Roman"/>
          <w:sz w:val="28"/>
          <w:szCs w:val="28"/>
        </w:rPr>
        <w:t xml:space="preserve"> МО «Чердаклинский район»</w:t>
      </w:r>
      <w:r w:rsidR="00F63D05" w:rsidRPr="00F86E0A">
        <w:rPr>
          <w:rFonts w:ascii="Times New Roman" w:hAnsi="Times New Roman" w:cs="Times New Roman"/>
          <w:sz w:val="28"/>
          <w:szCs w:val="28"/>
        </w:rPr>
        <w:t>,</w:t>
      </w:r>
      <w:r w:rsidR="00245421" w:rsidRPr="00F86E0A">
        <w:rPr>
          <w:rFonts w:ascii="Times New Roman" w:hAnsi="Times New Roman" w:cs="Times New Roman"/>
          <w:sz w:val="28"/>
          <w:szCs w:val="28"/>
        </w:rPr>
        <w:t xml:space="preserve"> </w:t>
      </w:r>
      <w:r w:rsidR="00F63D05" w:rsidRPr="00F86E0A">
        <w:rPr>
          <w:rFonts w:ascii="Times New Roman" w:hAnsi="Times New Roman" w:cs="Times New Roman"/>
          <w:sz w:val="28"/>
          <w:szCs w:val="28"/>
        </w:rPr>
        <w:t xml:space="preserve"> в соответствии со ст. 264.4 Бюджетного кодека РФ, признан достоверным.</w:t>
      </w:r>
    </w:p>
    <w:p w14:paraId="1617FF0D" w14:textId="77777777" w:rsidR="00D1258B" w:rsidRPr="00F86E0A" w:rsidRDefault="00D1258B" w:rsidP="00A0469E">
      <w:pPr>
        <w:jc w:val="both"/>
        <w:rPr>
          <w:rFonts w:ascii="Times New Roman" w:hAnsi="Times New Roman" w:cs="Times New Roman"/>
          <w:b/>
          <w:sz w:val="28"/>
          <w:szCs w:val="28"/>
        </w:rPr>
      </w:pPr>
    </w:p>
    <w:p w14:paraId="31A047ED" w14:textId="77777777" w:rsidR="00272761" w:rsidRPr="00F86E0A" w:rsidRDefault="00595201" w:rsidP="00272761">
      <w:pPr>
        <w:spacing w:after="0" w:line="240" w:lineRule="auto"/>
        <w:jc w:val="both"/>
        <w:rPr>
          <w:rFonts w:ascii="Times New Roman" w:hAnsi="Times New Roman" w:cs="Times New Roman"/>
          <w:b/>
          <w:sz w:val="28"/>
          <w:szCs w:val="28"/>
        </w:rPr>
      </w:pPr>
      <w:r w:rsidRPr="00F86E0A">
        <w:rPr>
          <w:rFonts w:ascii="Times New Roman" w:hAnsi="Times New Roman" w:cs="Times New Roman"/>
          <w:b/>
          <w:sz w:val="28"/>
          <w:szCs w:val="28"/>
        </w:rPr>
        <w:t>Председатель</w:t>
      </w:r>
      <w:r w:rsidR="00DC5E94" w:rsidRPr="00F86E0A">
        <w:rPr>
          <w:rFonts w:ascii="Times New Roman" w:hAnsi="Times New Roman" w:cs="Times New Roman"/>
          <w:b/>
          <w:sz w:val="28"/>
          <w:szCs w:val="28"/>
        </w:rPr>
        <w:t xml:space="preserve">                                                       </w:t>
      </w:r>
      <w:r w:rsidR="0089093F" w:rsidRPr="00F86E0A">
        <w:rPr>
          <w:rFonts w:ascii="Times New Roman" w:hAnsi="Times New Roman" w:cs="Times New Roman"/>
          <w:b/>
          <w:sz w:val="28"/>
          <w:szCs w:val="28"/>
        </w:rPr>
        <w:t xml:space="preserve">   </w:t>
      </w:r>
      <w:r w:rsidR="00DC5E94" w:rsidRPr="00F86E0A">
        <w:rPr>
          <w:rFonts w:ascii="Times New Roman" w:hAnsi="Times New Roman" w:cs="Times New Roman"/>
          <w:b/>
          <w:sz w:val="28"/>
          <w:szCs w:val="28"/>
        </w:rPr>
        <w:t xml:space="preserve">                </w:t>
      </w:r>
      <w:r w:rsidRPr="00F86E0A">
        <w:rPr>
          <w:rFonts w:ascii="Times New Roman" w:hAnsi="Times New Roman" w:cs="Times New Roman"/>
          <w:b/>
          <w:sz w:val="28"/>
          <w:szCs w:val="28"/>
        </w:rPr>
        <w:t>Требушная И.А.</w:t>
      </w:r>
    </w:p>
    <w:sectPr w:rsidR="00272761" w:rsidRPr="00F86E0A" w:rsidSect="00C15CC6">
      <w:headerReference w:type="default" r:id="rId16"/>
      <w:footerReference w:type="default" r:id="rId17"/>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A642A" w14:textId="77777777" w:rsidR="00B63391" w:rsidRDefault="00B63391" w:rsidP="008A776F">
      <w:pPr>
        <w:spacing w:after="0" w:line="240" w:lineRule="auto"/>
      </w:pPr>
      <w:r>
        <w:separator/>
      </w:r>
    </w:p>
  </w:endnote>
  <w:endnote w:type="continuationSeparator" w:id="0">
    <w:p w14:paraId="0BE07E84" w14:textId="77777777" w:rsidR="00B63391" w:rsidRDefault="00B63391" w:rsidP="008A7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327430"/>
      <w:docPartObj>
        <w:docPartGallery w:val="Page Numbers (Bottom of Page)"/>
        <w:docPartUnique/>
      </w:docPartObj>
    </w:sdtPr>
    <w:sdtEndPr/>
    <w:sdtContent>
      <w:p w14:paraId="558C2B81" w14:textId="77777777" w:rsidR="002D6F5A" w:rsidRDefault="00F31C1F">
        <w:pPr>
          <w:pStyle w:val="a5"/>
          <w:jc w:val="right"/>
        </w:pPr>
        <w:r>
          <w:fldChar w:fldCharType="begin"/>
        </w:r>
        <w:r>
          <w:instrText>PAGE   \* MERGEFORMAT</w:instrText>
        </w:r>
        <w:r>
          <w:fldChar w:fldCharType="separate"/>
        </w:r>
        <w:r w:rsidR="00F05BB2">
          <w:rPr>
            <w:noProof/>
          </w:rPr>
          <w:t>1</w:t>
        </w:r>
        <w:r>
          <w:rPr>
            <w:noProof/>
          </w:rPr>
          <w:fldChar w:fldCharType="end"/>
        </w:r>
      </w:p>
    </w:sdtContent>
  </w:sdt>
  <w:p w14:paraId="7D6DDD82" w14:textId="77777777" w:rsidR="002D6F5A" w:rsidRDefault="002D6F5A" w:rsidP="005D1CED">
    <w:pPr>
      <w:pStyle w:val="a5"/>
      <w:tabs>
        <w:tab w:val="clear" w:pos="4677"/>
        <w:tab w:val="clear" w:pos="9355"/>
        <w:tab w:val="left" w:pos="9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32D32" w14:textId="77777777" w:rsidR="00B63391" w:rsidRDefault="00B63391" w:rsidP="008A776F">
      <w:pPr>
        <w:spacing w:after="0" w:line="240" w:lineRule="auto"/>
      </w:pPr>
      <w:r>
        <w:separator/>
      </w:r>
    </w:p>
  </w:footnote>
  <w:footnote w:type="continuationSeparator" w:id="0">
    <w:p w14:paraId="6B852319" w14:textId="77777777" w:rsidR="00B63391" w:rsidRDefault="00B63391" w:rsidP="008A7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0C344" w14:textId="77777777" w:rsidR="002D6F5A" w:rsidRDefault="002D6F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9E3E58"/>
    <w:lvl w:ilvl="0">
      <w:numFmt w:val="bullet"/>
      <w:lvlText w:val="*"/>
      <w:lvlJc w:val="left"/>
    </w:lvl>
  </w:abstractNum>
  <w:abstractNum w:abstractNumId="1">
    <w:nsid w:val="14A65351"/>
    <w:multiLevelType w:val="hybridMultilevel"/>
    <w:tmpl w:val="2960C338"/>
    <w:lvl w:ilvl="0" w:tplc="E868825E">
      <w:start w:val="1"/>
      <w:numFmt w:val="bullet"/>
      <w:lvlText w:val=""/>
      <w:lvlJc w:val="left"/>
      <w:pPr>
        <w:tabs>
          <w:tab w:val="num" w:pos="720"/>
        </w:tabs>
        <w:ind w:left="720" w:hanging="360"/>
      </w:pPr>
      <w:rPr>
        <w:rFonts w:ascii="Symbol" w:hAnsi="Symbol" w:hint="default"/>
      </w:rPr>
    </w:lvl>
    <w:lvl w:ilvl="1" w:tplc="D4A0ACFE">
      <w:start w:val="1"/>
      <w:numFmt w:val="bullet"/>
      <w:lvlText w:val=""/>
      <w:lvlJc w:val="left"/>
      <w:pPr>
        <w:tabs>
          <w:tab w:val="num" w:pos="1440"/>
        </w:tabs>
        <w:ind w:left="1440" w:hanging="360"/>
      </w:pPr>
      <w:rPr>
        <w:rFonts w:ascii="Symbol" w:hAnsi="Symbol" w:hint="default"/>
      </w:rPr>
    </w:lvl>
    <w:lvl w:ilvl="2" w:tplc="0C1CE276">
      <w:start w:val="1"/>
      <w:numFmt w:val="bullet"/>
      <w:lvlText w:val=""/>
      <w:lvlJc w:val="left"/>
      <w:pPr>
        <w:tabs>
          <w:tab w:val="num" w:pos="2160"/>
        </w:tabs>
        <w:ind w:left="2160" w:hanging="360"/>
      </w:pPr>
      <w:rPr>
        <w:rFonts w:ascii="Symbol" w:hAnsi="Symbol" w:hint="default"/>
      </w:rPr>
    </w:lvl>
    <w:lvl w:ilvl="3" w:tplc="4AE83EDC">
      <w:start w:val="1"/>
      <w:numFmt w:val="bullet"/>
      <w:lvlText w:val=""/>
      <w:lvlJc w:val="left"/>
      <w:pPr>
        <w:tabs>
          <w:tab w:val="num" w:pos="2880"/>
        </w:tabs>
        <w:ind w:left="2880" w:hanging="360"/>
      </w:pPr>
      <w:rPr>
        <w:rFonts w:ascii="Symbol" w:hAnsi="Symbol" w:hint="default"/>
      </w:rPr>
    </w:lvl>
    <w:lvl w:ilvl="4" w:tplc="D856D476">
      <w:start w:val="1"/>
      <w:numFmt w:val="bullet"/>
      <w:lvlText w:val=""/>
      <w:lvlJc w:val="left"/>
      <w:pPr>
        <w:tabs>
          <w:tab w:val="num" w:pos="3600"/>
        </w:tabs>
        <w:ind w:left="3600" w:hanging="360"/>
      </w:pPr>
      <w:rPr>
        <w:rFonts w:ascii="Symbol" w:hAnsi="Symbol" w:hint="default"/>
      </w:rPr>
    </w:lvl>
    <w:lvl w:ilvl="5" w:tplc="6002A898">
      <w:start w:val="1"/>
      <w:numFmt w:val="bullet"/>
      <w:lvlText w:val=""/>
      <w:lvlJc w:val="left"/>
      <w:pPr>
        <w:tabs>
          <w:tab w:val="num" w:pos="4320"/>
        </w:tabs>
        <w:ind w:left="4320" w:hanging="360"/>
      </w:pPr>
      <w:rPr>
        <w:rFonts w:ascii="Symbol" w:hAnsi="Symbol" w:hint="default"/>
      </w:rPr>
    </w:lvl>
    <w:lvl w:ilvl="6" w:tplc="7C70515E">
      <w:start w:val="1"/>
      <w:numFmt w:val="bullet"/>
      <w:lvlText w:val=""/>
      <w:lvlJc w:val="left"/>
      <w:pPr>
        <w:tabs>
          <w:tab w:val="num" w:pos="5040"/>
        </w:tabs>
        <w:ind w:left="5040" w:hanging="360"/>
      </w:pPr>
      <w:rPr>
        <w:rFonts w:ascii="Symbol" w:hAnsi="Symbol" w:hint="default"/>
      </w:rPr>
    </w:lvl>
    <w:lvl w:ilvl="7" w:tplc="07DA7246">
      <w:start w:val="1"/>
      <w:numFmt w:val="bullet"/>
      <w:lvlText w:val=""/>
      <w:lvlJc w:val="left"/>
      <w:pPr>
        <w:tabs>
          <w:tab w:val="num" w:pos="5760"/>
        </w:tabs>
        <w:ind w:left="5760" w:hanging="360"/>
      </w:pPr>
      <w:rPr>
        <w:rFonts w:ascii="Symbol" w:hAnsi="Symbol" w:hint="default"/>
      </w:rPr>
    </w:lvl>
    <w:lvl w:ilvl="8" w:tplc="7C9E2626">
      <w:start w:val="1"/>
      <w:numFmt w:val="bullet"/>
      <w:lvlText w:val=""/>
      <w:lvlJc w:val="left"/>
      <w:pPr>
        <w:tabs>
          <w:tab w:val="num" w:pos="6480"/>
        </w:tabs>
        <w:ind w:left="6480" w:hanging="360"/>
      </w:pPr>
      <w:rPr>
        <w:rFonts w:ascii="Symbol" w:hAnsi="Symbol" w:hint="default"/>
      </w:rPr>
    </w:lvl>
  </w:abstractNum>
  <w:abstractNum w:abstractNumId="2">
    <w:nsid w:val="34310603"/>
    <w:multiLevelType w:val="hybridMultilevel"/>
    <w:tmpl w:val="BFCC75D6"/>
    <w:lvl w:ilvl="0" w:tplc="EC6A59B4">
      <w:numFmt w:val="bullet"/>
      <w:lvlText w:val=""/>
      <w:lvlJc w:val="left"/>
      <w:pPr>
        <w:ind w:left="1069" w:hanging="360"/>
      </w:pPr>
      <w:rPr>
        <w:rFonts w:ascii="Symbol" w:eastAsia="Times New Roman" w:hAnsi="Symbol"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nsid w:val="3D657BC4"/>
    <w:multiLevelType w:val="hybridMultilevel"/>
    <w:tmpl w:val="E3000930"/>
    <w:lvl w:ilvl="0" w:tplc="D586EE6A">
      <w:start w:val="30"/>
      <w:numFmt w:val="bullet"/>
      <w:lvlText w:val=""/>
      <w:lvlJc w:val="left"/>
      <w:pPr>
        <w:ind w:left="786"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6F"/>
    <w:rsid w:val="0000464B"/>
    <w:rsid w:val="000048B2"/>
    <w:rsid w:val="000141E4"/>
    <w:rsid w:val="00017032"/>
    <w:rsid w:val="00027CBC"/>
    <w:rsid w:val="000364B1"/>
    <w:rsid w:val="0005123B"/>
    <w:rsid w:val="0006330B"/>
    <w:rsid w:val="0007062C"/>
    <w:rsid w:val="000A1A37"/>
    <w:rsid w:val="000A3A89"/>
    <w:rsid w:val="000A74FE"/>
    <w:rsid w:val="000B3BA0"/>
    <w:rsid w:val="000C73C3"/>
    <w:rsid w:val="000D2950"/>
    <w:rsid w:val="000D6367"/>
    <w:rsid w:val="000E70E3"/>
    <w:rsid w:val="000F5FEA"/>
    <w:rsid w:val="001133B0"/>
    <w:rsid w:val="00114420"/>
    <w:rsid w:val="001315EB"/>
    <w:rsid w:val="001406DB"/>
    <w:rsid w:val="00152F83"/>
    <w:rsid w:val="00154D88"/>
    <w:rsid w:val="00156675"/>
    <w:rsid w:val="001804FE"/>
    <w:rsid w:val="00186C0A"/>
    <w:rsid w:val="001A6D89"/>
    <w:rsid w:val="001B5E98"/>
    <w:rsid w:val="001C797F"/>
    <w:rsid w:val="001D09A9"/>
    <w:rsid w:val="001D365B"/>
    <w:rsid w:val="001E0A10"/>
    <w:rsid w:val="001E2A45"/>
    <w:rsid w:val="001E3FCF"/>
    <w:rsid w:val="00207B49"/>
    <w:rsid w:val="00215A67"/>
    <w:rsid w:val="00233022"/>
    <w:rsid w:val="00233AB3"/>
    <w:rsid w:val="00242CC7"/>
    <w:rsid w:val="00245421"/>
    <w:rsid w:val="00257A4B"/>
    <w:rsid w:val="002618C3"/>
    <w:rsid w:val="00262A4A"/>
    <w:rsid w:val="002639C0"/>
    <w:rsid w:val="0027041C"/>
    <w:rsid w:val="00270BEF"/>
    <w:rsid w:val="00270C81"/>
    <w:rsid w:val="00272761"/>
    <w:rsid w:val="0028016E"/>
    <w:rsid w:val="002859DC"/>
    <w:rsid w:val="0029383D"/>
    <w:rsid w:val="0029496E"/>
    <w:rsid w:val="002A3A19"/>
    <w:rsid w:val="002B1478"/>
    <w:rsid w:val="002B4AA4"/>
    <w:rsid w:val="002C5D9F"/>
    <w:rsid w:val="002C5FB8"/>
    <w:rsid w:val="002D3EA9"/>
    <w:rsid w:val="002D6F5A"/>
    <w:rsid w:val="0030696C"/>
    <w:rsid w:val="003261BF"/>
    <w:rsid w:val="0034645B"/>
    <w:rsid w:val="0037692D"/>
    <w:rsid w:val="00382E79"/>
    <w:rsid w:val="00391338"/>
    <w:rsid w:val="0039484A"/>
    <w:rsid w:val="003A2672"/>
    <w:rsid w:val="003B06CA"/>
    <w:rsid w:val="003B0E45"/>
    <w:rsid w:val="003C0CB2"/>
    <w:rsid w:val="003C5CDF"/>
    <w:rsid w:val="003F1E17"/>
    <w:rsid w:val="00406281"/>
    <w:rsid w:val="004378D8"/>
    <w:rsid w:val="0044482E"/>
    <w:rsid w:val="00445999"/>
    <w:rsid w:val="00471C60"/>
    <w:rsid w:val="00490963"/>
    <w:rsid w:val="004922BF"/>
    <w:rsid w:val="00496F05"/>
    <w:rsid w:val="004A2DEC"/>
    <w:rsid w:val="004B1F10"/>
    <w:rsid w:val="004B5842"/>
    <w:rsid w:val="004D0A29"/>
    <w:rsid w:val="004F511C"/>
    <w:rsid w:val="0052572B"/>
    <w:rsid w:val="0052798D"/>
    <w:rsid w:val="00542ADD"/>
    <w:rsid w:val="00555A18"/>
    <w:rsid w:val="0056519B"/>
    <w:rsid w:val="00576D6D"/>
    <w:rsid w:val="00584212"/>
    <w:rsid w:val="00584296"/>
    <w:rsid w:val="00595201"/>
    <w:rsid w:val="0059653A"/>
    <w:rsid w:val="005C3C86"/>
    <w:rsid w:val="005D1CED"/>
    <w:rsid w:val="005E798B"/>
    <w:rsid w:val="005F7B30"/>
    <w:rsid w:val="006010A1"/>
    <w:rsid w:val="00604803"/>
    <w:rsid w:val="00613B48"/>
    <w:rsid w:val="00656B40"/>
    <w:rsid w:val="00660DC5"/>
    <w:rsid w:val="00666915"/>
    <w:rsid w:val="006837DA"/>
    <w:rsid w:val="0069553D"/>
    <w:rsid w:val="006B3D25"/>
    <w:rsid w:val="006B4399"/>
    <w:rsid w:val="006B76DA"/>
    <w:rsid w:val="006D1A57"/>
    <w:rsid w:val="006D58B6"/>
    <w:rsid w:val="006D66BE"/>
    <w:rsid w:val="006F4CC4"/>
    <w:rsid w:val="007045DB"/>
    <w:rsid w:val="00714435"/>
    <w:rsid w:val="007145A7"/>
    <w:rsid w:val="00727EB8"/>
    <w:rsid w:val="00733EFD"/>
    <w:rsid w:val="00741033"/>
    <w:rsid w:val="0074474F"/>
    <w:rsid w:val="00745DDC"/>
    <w:rsid w:val="007460B3"/>
    <w:rsid w:val="00755EB0"/>
    <w:rsid w:val="00757119"/>
    <w:rsid w:val="007A13E2"/>
    <w:rsid w:val="007A3F12"/>
    <w:rsid w:val="007A7867"/>
    <w:rsid w:val="007C1D87"/>
    <w:rsid w:val="007C4347"/>
    <w:rsid w:val="007D6B7A"/>
    <w:rsid w:val="007E232E"/>
    <w:rsid w:val="007E7D1B"/>
    <w:rsid w:val="00804F33"/>
    <w:rsid w:val="008109BC"/>
    <w:rsid w:val="00823C4C"/>
    <w:rsid w:val="0083067A"/>
    <w:rsid w:val="0089093F"/>
    <w:rsid w:val="00892205"/>
    <w:rsid w:val="008A0548"/>
    <w:rsid w:val="008A51BD"/>
    <w:rsid w:val="008A776F"/>
    <w:rsid w:val="008B5041"/>
    <w:rsid w:val="008D3904"/>
    <w:rsid w:val="008D5770"/>
    <w:rsid w:val="008D7B83"/>
    <w:rsid w:val="00906E7D"/>
    <w:rsid w:val="00910DCC"/>
    <w:rsid w:val="009128BC"/>
    <w:rsid w:val="009403EE"/>
    <w:rsid w:val="00941A1A"/>
    <w:rsid w:val="00952479"/>
    <w:rsid w:val="00952DC0"/>
    <w:rsid w:val="00954BA2"/>
    <w:rsid w:val="009714FF"/>
    <w:rsid w:val="009853D0"/>
    <w:rsid w:val="00992E9B"/>
    <w:rsid w:val="00993C3E"/>
    <w:rsid w:val="00997993"/>
    <w:rsid w:val="00997FBA"/>
    <w:rsid w:val="009A0E40"/>
    <w:rsid w:val="009B26B6"/>
    <w:rsid w:val="009C68EC"/>
    <w:rsid w:val="00A0469E"/>
    <w:rsid w:val="00A13648"/>
    <w:rsid w:val="00A22C49"/>
    <w:rsid w:val="00A40334"/>
    <w:rsid w:val="00A42BD2"/>
    <w:rsid w:val="00A431AF"/>
    <w:rsid w:val="00A677DF"/>
    <w:rsid w:val="00A762A6"/>
    <w:rsid w:val="00A82ECE"/>
    <w:rsid w:val="00A83FA5"/>
    <w:rsid w:val="00AA5BC0"/>
    <w:rsid w:val="00AA7AE6"/>
    <w:rsid w:val="00AB3445"/>
    <w:rsid w:val="00AD16B2"/>
    <w:rsid w:val="00B05EB5"/>
    <w:rsid w:val="00B40C38"/>
    <w:rsid w:val="00B44045"/>
    <w:rsid w:val="00B50906"/>
    <w:rsid w:val="00B63391"/>
    <w:rsid w:val="00B67B44"/>
    <w:rsid w:val="00B75FB9"/>
    <w:rsid w:val="00BA5386"/>
    <w:rsid w:val="00BB0685"/>
    <w:rsid w:val="00BB58EF"/>
    <w:rsid w:val="00BC4213"/>
    <w:rsid w:val="00BC4667"/>
    <w:rsid w:val="00BE1EA1"/>
    <w:rsid w:val="00BE3AC0"/>
    <w:rsid w:val="00BF54D4"/>
    <w:rsid w:val="00C05CB5"/>
    <w:rsid w:val="00C15CC6"/>
    <w:rsid w:val="00C46F1B"/>
    <w:rsid w:val="00C52D55"/>
    <w:rsid w:val="00C659EC"/>
    <w:rsid w:val="00C67BC9"/>
    <w:rsid w:val="00C878D2"/>
    <w:rsid w:val="00CA26C4"/>
    <w:rsid w:val="00CC1978"/>
    <w:rsid w:val="00CC7FE0"/>
    <w:rsid w:val="00CF2EAE"/>
    <w:rsid w:val="00D04F19"/>
    <w:rsid w:val="00D0544B"/>
    <w:rsid w:val="00D118CC"/>
    <w:rsid w:val="00D1258B"/>
    <w:rsid w:val="00D1596F"/>
    <w:rsid w:val="00D254D0"/>
    <w:rsid w:val="00D424C3"/>
    <w:rsid w:val="00D5145C"/>
    <w:rsid w:val="00D6011A"/>
    <w:rsid w:val="00D67F35"/>
    <w:rsid w:val="00D72972"/>
    <w:rsid w:val="00DA2439"/>
    <w:rsid w:val="00DC5E94"/>
    <w:rsid w:val="00DF1969"/>
    <w:rsid w:val="00E10B5A"/>
    <w:rsid w:val="00E32937"/>
    <w:rsid w:val="00E4256F"/>
    <w:rsid w:val="00E448FE"/>
    <w:rsid w:val="00E45157"/>
    <w:rsid w:val="00E54E8C"/>
    <w:rsid w:val="00E564CB"/>
    <w:rsid w:val="00E606CA"/>
    <w:rsid w:val="00E6502E"/>
    <w:rsid w:val="00E7003E"/>
    <w:rsid w:val="00E90F3A"/>
    <w:rsid w:val="00E911F6"/>
    <w:rsid w:val="00EA459A"/>
    <w:rsid w:val="00EB4602"/>
    <w:rsid w:val="00F01F09"/>
    <w:rsid w:val="00F05BB2"/>
    <w:rsid w:val="00F23868"/>
    <w:rsid w:val="00F2474A"/>
    <w:rsid w:val="00F31C1F"/>
    <w:rsid w:val="00F3227E"/>
    <w:rsid w:val="00F404D9"/>
    <w:rsid w:val="00F43231"/>
    <w:rsid w:val="00F6392D"/>
    <w:rsid w:val="00F63D05"/>
    <w:rsid w:val="00F7334A"/>
    <w:rsid w:val="00F808D7"/>
    <w:rsid w:val="00F830E0"/>
    <w:rsid w:val="00F86E0A"/>
    <w:rsid w:val="00F91368"/>
    <w:rsid w:val="00F97E8A"/>
    <w:rsid w:val="00FB1A8A"/>
    <w:rsid w:val="00FB3210"/>
    <w:rsid w:val="00FC0D30"/>
    <w:rsid w:val="00FD0D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DEC"/>
  </w:style>
  <w:style w:type="paragraph" w:styleId="7">
    <w:name w:val="heading 7"/>
    <w:basedOn w:val="a"/>
    <w:next w:val="a"/>
    <w:link w:val="70"/>
    <w:qFormat/>
    <w:rsid w:val="007E7D1B"/>
    <w:pPr>
      <w:keepNext/>
      <w:keepLines/>
      <w:autoSpaceDE w:val="0"/>
      <w:autoSpaceDN w:val="0"/>
      <w:adjustRightInd w:val="0"/>
      <w:spacing w:before="200" w:after="0" w:line="240" w:lineRule="auto"/>
      <w:outlineLvl w:val="6"/>
    </w:pPr>
    <w:rPr>
      <w:rFonts w:ascii="Cambria" w:eastAsia="Times New Roman" w:hAnsi="Cambria" w:cs="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C4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nhideWhenUsed/>
    <w:rsid w:val="008A776F"/>
    <w:pPr>
      <w:tabs>
        <w:tab w:val="center" w:pos="4677"/>
        <w:tab w:val="right" w:pos="9355"/>
      </w:tabs>
      <w:spacing w:after="0" w:line="240" w:lineRule="auto"/>
    </w:pPr>
  </w:style>
  <w:style w:type="character" w:customStyle="1" w:styleId="a4">
    <w:name w:val="Верхний колонтитул Знак"/>
    <w:basedOn w:val="a0"/>
    <w:link w:val="a3"/>
    <w:rsid w:val="008A776F"/>
  </w:style>
  <w:style w:type="paragraph" w:styleId="a5">
    <w:name w:val="footer"/>
    <w:basedOn w:val="a"/>
    <w:link w:val="a6"/>
    <w:unhideWhenUsed/>
    <w:rsid w:val="008A776F"/>
    <w:pPr>
      <w:tabs>
        <w:tab w:val="center" w:pos="4677"/>
        <w:tab w:val="right" w:pos="9355"/>
      </w:tabs>
      <w:spacing w:after="0" w:line="240" w:lineRule="auto"/>
    </w:pPr>
  </w:style>
  <w:style w:type="character" w:customStyle="1" w:styleId="a6">
    <w:name w:val="Нижний колонтитул Знак"/>
    <w:basedOn w:val="a0"/>
    <w:link w:val="a5"/>
    <w:rsid w:val="008A776F"/>
  </w:style>
  <w:style w:type="paragraph" w:styleId="a7">
    <w:name w:val="List Paragraph"/>
    <w:basedOn w:val="a"/>
    <w:qFormat/>
    <w:rsid w:val="00027CBC"/>
    <w:pPr>
      <w:ind w:left="720"/>
      <w:contextualSpacing/>
    </w:pPr>
  </w:style>
  <w:style w:type="paragraph" w:styleId="a8">
    <w:name w:val="Balloon Text"/>
    <w:basedOn w:val="a"/>
    <w:link w:val="a9"/>
    <w:unhideWhenUsed/>
    <w:rsid w:val="00BA5386"/>
    <w:pPr>
      <w:spacing w:after="0" w:line="240" w:lineRule="auto"/>
    </w:pPr>
    <w:rPr>
      <w:rFonts w:ascii="Tahoma" w:hAnsi="Tahoma" w:cs="Tahoma"/>
      <w:sz w:val="16"/>
      <w:szCs w:val="16"/>
    </w:rPr>
  </w:style>
  <w:style w:type="character" w:customStyle="1" w:styleId="a9">
    <w:name w:val="Текст выноски Знак"/>
    <w:basedOn w:val="a0"/>
    <w:link w:val="a8"/>
    <w:rsid w:val="00BA5386"/>
    <w:rPr>
      <w:rFonts w:ascii="Tahoma" w:hAnsi="Tahoma" w:cs="Tahoma"/>
      <w:sz w:val="16"/>
      <w:szCs w:val="16"/>
    </w:rPr>
  </w:style>
  <w:style w:type="paragraph" w:styleId="aa">
    <w:name w:val="No Spacing"/>
    <w:uiPriority w:val="1"/>
    <w:qFormat/>
    <w:rsid w:val="000B3BA0"/>
    <w:pPr>
      <w:spacing w:after="0" w:line="240" w:lineRule="auto"/>
    </w:pPr>
  </w:style>
  <w:style w:type="character" w:customStyle="1" w:styleId="70">
    <w:name w:val="Заголовок 7 Знак"/>
    <w:basedOn w:val="a0"/>
    <w:link w:val="7"/>
    <w:rsid w:val="007E7D1B"/>
    <w:rPr>
      <w:rFonts w:ascii="Cambria" w:eastAsia="Times New Roman" w:hAnsi="Cambria" w:cs="Cambria"/>
      <w:i/>
      <w:iCs/>
      <w:color w:val="404040"/>
      <w:sz w:val="20"/>
      <w:szCs w:val="20"/>
      <w:lang w:eastAsia="ru-RU"/>
    </w:rPr>
  </w:style>
  <w:style w:type="numbering" w:customStyle="1" w:styleId="1">
    <w:name w:val="Нет списка1"/>
    <w:next w:val="a2"/>
    <w:semiHidden/>
    <w:rsid w:val="007E7D1B"/>
  </w:style>
  <w:style w:type="paragraph" w:styleId="ab">
    <w:name w:val="Body Text Indent"/>
    <w:basedOn w:val="a"/>
    <w:link w:val="ac"/>
    <w:rsid w:val="007E7D1B"/>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7E7D1B"/>
    <w:rPr>
      <w:rFonts w:ascii="Times New Roman" w:eastAsia="Times New Roman" w:hAnsi="Times New Roman" w:cs="Times New Roman"/>
      <w:sz w:val="24"/>
      <w:szCs w:val="24"/>
      <w:lang w:eastAsia="ru-RU"/>
    </w:rPr>
  </w:style>
  <w:style w:type="character" w:styleId="ad">
    <w:name w:val="page number"/>
    <w:basedOn w:val="a0"/>
    <w:rsid w:val="007E7D1B"/>
  </w:style>
  <w:style w:type="paragraph" w:customStyle="1" w:styleId="Style7">
    <w:name w:val="Style7"/>
    <w:basedOn w:val="a"/>
    <w:rsid w:val="007E7D1B"/>
    <w:pPr>
      <w:widowControl w:val="0"/>
      <w:autoSpaceDE w:val="0"/>
      <w:autoSpaceDN w:val="0"/>
      <w:adjustRightInd w:val="0"/>
      <w:spacing w:after="0" w:line="269" w:lineRule="exact"/>
      <w:ind w:firstLine="979"/>
      <w:jc w:val="both"/>
    </w:pPr>
    <w:rPr>
      <w:rFonts w:ascii="Times New Roman" w:eastAsia="Times New Roman" w:hAnsi="Times New Roman" w:cs="Times New Roman"/>
      <w:sz w:val="24"/>
      <w:szCs w:val="24"/>
      <w:lang w:eastAsia="ru-RU"/>
    </w:rPr>
  </w:style>
  <w:style w:type="paragraph" w:customStyle="1" w:styleId="Style10">
    <w:name w:val="Style10"/>
    <w:basedOn w:val="a"/>
    <w:rsid w:val="007E7D1B"/>
    <w:pPr>
      <w:widowControl w:val="0"/>
      <w:autoSpaceDE w:val="0"/>
      <w:autoSpaceDN w:val="0"/>
      <w:adjustRightInd w:val="0"/>
      <w:spacing w:after="0" w:line="266" w:lineRule="exact"/>
      <w:ind w:firstLine="715"/>
      <w:jc w:val="both"/>
    </w:pPr>
    <w:rPr>
      <w:rFonts w:ascii="Times New Roman" w:eastAsia="Times New Roman" w:hAnsi="Times New Roman" w:cs="Times New Roman"/>
      <w:sz w:val="24"/>
      <w:szCs w:val="24"/>
      <w:lang w:eastAsia="ru-RU"/>
    </w:rPr>
  </w:style>
  <w:style w:type="paragraph" w:customStyle="1" w:styleId="Style11">
    <w:name w:val="Style11"/>
    <w:basedOn w:val="a"/>
    <w:rsid w:val="007E7D1B"/>
    <w:pPr>
      <w:widowControl w:val="0"/>
      <w:autoSpaceDE w:val="0"/>
      <w:autoSpaceDN w:val="0"/>
      <w:adjustRightInd w:val="0"/>
      <w:spacing w:after="0" w:line="253" w:lineRule="exact"/>
      <w:ind w:firstLine="278"/>
    </w:pPr>
    <w:rPr>
      <w:rFonts w:ascii="Times New Roman" w:eastAsia="Times New Roman" w:hAnsi="Times New Roman" w:cs="Times New Roman"/>
      <w:sz w:val="24"/>
      <w:szCs w:val="24"/>
      <w:lang w:eastAsia="ru-RU"/>
    </w:rPr>
  </w:style>
  <w:style w:type="paragraph" w:customStyle="1" w:styleId="Style18">
    <w:name w:val="Style18"/>
    <w:basedOn w:val="a"/>
    <w:rsid w:val="007E7D1B"/>
    <w:pPr>
      <w:widowControl w:val="0"/>
      <w:autoSpaceDE w:val="0"/>
      <w:autoSpaceDN w:val="0"/>
      <w:adjustRightInd w:val="0"/>
      <w:spacing w:after="0" w:line="254" w:lineRule="exact"/>
      <w:ind w:firstLine="715"/>
      <w:jc w:val="both"/>
    </w:pPr>
    <w:rPr>
      <w:rFonts w:ascii="Times New Roman" w:eastAsia="Times New Roman" w:hAnsi="Times New Roman" w:cs="Times New Roman"/>
      <w:sz w:val="24"/>
      <w:szCs w:val="24"/>
      <w:lang w:eastAsia="ru-RU"/>
    </w:rPr>
  </w:style>
  <w:style w:type="paragraph" w:customStyle="1" w:styleId="Style19">
    <w:name w:val="Style19"/>
    <w:basedOn w:val="a"/>
    <w:rsid w:val="007E7D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rsid w:val="007E7D1B"/>
    <w:rPr>
      <w:rFonts w:ascii="Times New Roman" w:hAnsi="Times New Roman" w:cs="Times New Roman"/>
      <w:sz w:val="20"/>
      <w:szCs w:val="20"/>
    </w:rPr>
  </w:style>
  <w:style w:type="paragraph" w:styleId="ae">
    <w:name w:val="Normal (Web)"/>
    <w:basedOn w:val="a"/>
    <w:rsid w:val="007E7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7E7D1B"/>
    <w:pPr>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7E7D1B"/>
    <w:rPr>
      <w:rFonts w:ascii="Times New Roman" w:eastAsia="Times New Roman" w:hAnsi="Times New Roman" w:cs="Times New Roman"/>
      <w:sz w:val="20"/>
      <w:szCs w:val="20"/>
      <w:lang w:eastAsia="ru-RU"/>
    </w:rPr>
  </w:style>
  <w:style w:type="paragraph" w:styleId="3">
    <w:name w:val="Body Text Indent 3"/>
    <w:basedOn w:val="a"/>
    <w:link w:val="30"/>
    <w:rsid w:val="007E7D1B"/>
    <w:pPr>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E7D1B"/>
    <w:rPr>
      <w:rFonts w:ascii="Times New Roman" w:eastAsia="Times New Roman" w:hAnsi="Times New Roman" w:cs="Times New Roman"/>
      <w:sz w:val="16"/>
      <w:szCs w:val="16"/>
      <w:lang w:eastAsia="ru-RU"/>
    </w:rPr>
  </w:style>
  <w:style w:type="paragraph" w:customStyle="1" w:styleId="af">
    <w:name w:val="Знак Знак Знак Знак"/>
    <w:basedOn w:val="a"/>
    <w:rsid w:val="007E7D1B"/>
    <w:pPr>
      <w:spacing w:after="160" w:line="240" w:lineRule="exact"/>
    </w:pPr>
    <w:rPr>
      <w:rFonts w:ascii="Verdana" w:eastAsia="Times New Roman" w:hAnsi="Verdana" w:cs="Verdana"/>
      <w:sz w:val="20"/>
      <w:szCs w:val="20"/>
      <w:lang w:val="en-US"/>
    </w:rPr>
  </w:style>
  <w:style w:type="character" w:styleId="af0">
    <w:name w:val="annotation reference"/>
    <w:basedOn w:val="a0"/>
    <w:uiPriority w:val="99"/>
    <w:semiHidden/>
    <w:unhideWhenUsed/>
    <w:rsid w:val="00745DDC"/>
    <w:rPr>
      <w:sz w:val="16"/>
      <w:szCs w:val="16"/>
    </w:rPr>
  </w:style>
  <w:style w:type="paragraph" w:styleId="af1">
    <w:name w:val="annotation text"/>
    <w:basedOn w:val="a"/>
    <w:link w:val="af2"/>
    <w:uiPriority w:val="99"/>
    <w:semiHidden/>
    <w:unhideWhenUsed/>
    <w:rsid w:val="00745DDC"/>
    <w:pPr>
      <w:spacing w:line="240" w:lineRule="auto"/>
    </w:pPr>
    <w:rPr>
      <w:sz w:val="20"/>
      <w:szCs w:val="20"/>
    </w:rPr>
  </w:style>
  <w:style w:type="character" w:customStyle="1" w:styleId="af2">
    <w:name w:val="Текст примечания Знак"/>
    <w:basedOn w:val="a0"/>
    <w:link w:val="af1"/>
    <w:uiPriority w:val="99"/>
    <w:semiHidden/>
    <w:rsid w:val="00745DDC"/>
    <w:rPr>
      <w:sz w:val="20"/>
      <w:szCs w:val="20"/>
    </w:rPr>
  </w:style>
  <w:style w:type="paragraph" w:styleId="af3">
    <w:name w:val="annotation subject"/>
    <w:basedOn w:val="af1"/>
    <w:next w:val="af1"/>
    <w:link w:val="af4"/>
    <w:uiPriority w:val="99"/>
    <w:semiHidden/>
    <w:unhideWhenUsed/>
    <w:rsid w:val="00745DDC"/>
    <w:rPr>
      <w:b/>
      <w:bCs/>
    </w:rPr>
  </w:style>
  <w:style w:type="character" w:customStyle="1" w:styleId="af4">
    <w:name w:val="Тема примечания Знак"/>
    <w:basedOn w:val="af2"/>
    <w:link w:val="af3"/>
    <w:uiPriority w:val="99"/>
    <w:semiHidden/>
    <w:rsid w:val="00745DDC"/>
    <w:rPr>
      <w:b/>
      <w:bCs/>
      <w:sz w:val="20"/>
      <w:szCs w:val="20"/>
    </w:rPr>
  </w:style>
  <w:style w:type="numbering" w:customStyle="1" w:styleId="21">
    <w:name w:val="Нет списка2"/>
    <w:next w:val="a2"/>
    <w:uiPriority w:val="99"/>
    <w:semiHidden/>
    <w:unhideWhenUsed/>
    <w:rsid w:val="003B0E45"/>
  </w:style>
  <w:style w:type="paragraph" w:customStyle="1" w:styleId="af5">
    <w:basedOn w:val="a"/>
    <w:next w:val="ae"/>
    <w:rsid w:val="003B0E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DEC"/>
  </w:style>
  <w:style w:type="paragraph" w:styleId="7">
    <w:name w:val="heading 7"/>
    <w:basedOn w:val="a"/>
    <w:next w:val="a"/>
    <w:link w:val="70"/>
    <w:qFormat/>
    <w:rsid w:val="007E7D1B"/>
    <w:pPr>
      <w:keepNext/>
      <w:keepLines/>
      <w:autoSpaceDE w:val="0"/>
      <w:autoSpaceDN w:val="0"/>
      <w:adjustRightInd w:val="0"/>
      <w:spacing w:before="200" w:after="0" w:line="240" w:lineRule="auto"/>
      <w:outlineLvl w:val="6"/>
    </w:pPr>
    <w:rPr>
      <w:rFonts w:ascii="Cambria" w:eastAsia="Times New Roman" w:hAnsi="Cambria" w:cs="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C4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nhideWhenUsed/>
    <w:rsid w:val="008A776F"/>
    <w:pPr>
      <w:tabs>
        <w:tab w:val="center" w:pos="4677"/>
        <w:tab w:val="right" w:pos="9355"/>
      </w:tabs>
      <w:spacing w:after="0" w:line="240" w:lineRule="auto"/>
    </w:pPr>
  </w:style>
  <w:style w:type="character" w:customStyle="1" w:styleId="a4">
    <w:name w:val="Верхний колонтитул Знак"/>
    <w:basedOn w:val="a0"/>
    <w:link w:val="a3"/>
    <w:rsid w:val="008A776F"/>
  </w:style>
  <w:style w:type="paragraph" w:styleId="a5">
    <w:name w:val="footer"/>
    <w:basedOn w:val="a"/>
    <w:link w:val="a6"/>
    <w:unhideWhenUsed/>
    <w:rsid w:val="008A776F"/>
    <w:pPr>
      <w:tabs>
        <w:tab w:val="center" w:pos="4677"/>
        <w:tab w:val="right" w:pos="9355"/>
      </w:tabs>
      <w:spacing w:after="0" w:line="240" w:lineRule="auto"/>
    </w:pPr>
  </w:style>
  <w:style w:type="character" w:customStyle="1" w:styleId="a6">
    <w:name w:val="Нижний колонтитул Знак"/>
    <w:basedOn w:val="a0"/>
    <w:link w:val="a5"/>
    <w:rsid w:val="008A776F"/>
  </w:style>
  <w:style w:type="paragraph" w:styleId="a7">
    <w:name w:val="List Paragraph"/>
    <w:basedOn w:val="a"/>
    <w:qFormat/>
    <w:rsid w:val="00027CBC"/>
    <w:pPr>
      <w:ind w:left="720"/>
      <w:contextualSpacing/>
    </w:pPr>
  </w:style>
  <w:style w:type="paragraph" w:styleId="a8">
    <w:name w:val="Balloon Text"/>
    <w:basedOn w:val="a"/>
    <w:link w:val="a9"/>
    <w:unhideWhenUsed/>
    <w:rsid w:val="00BA5386"/>
    <w:pPr>
      <w:spacing w:after="0" w:line="240" w:lineRule="auto"/>
    </w:pPr>
    <w:rPr>
      <w:rFonts w:ascii="Tahoma" w:hAnsi="Tahoma" w:cs="Tahoma"/>
      <w:sz w:val="16"/>
      <w:szCs w:val="16"/>
    </w:rPr>
  </w:style>
  <w:style w:type="character" w:customStyle="1" w:styleId="a9">
    <w:name w:val="Текст выноски Знак"/>
    <w:basedOn w:val="a0"/>
    <w:link w:val="a8"/>
    <w:rsid w:val="00BA5386"/>
    <w:rPr>
      <w:rFonts w:ascii="Tahoma" w:hAnsi="Tahoma" w:cs="Tahoma"/>
      <w:sz w:val="16"/>
      <w:szCs w:val="16"/>
    </w:rPr>
  </w:style>
  <w:style w:type="paragraph" w:styleId="aa">
    <w:name w:val="No Spacing"/>
    <w:uiPriority w:val="1"/>
    <w:qFormat/>
    <w:rsid w:val="000B3BA0"/>
    <w:pPr>
      <w:spacing w:after="0" w:line="240" w:lineRule="auto"/>
    </w:pPr>
  </w:style>
  <w:style w:type="character" w:customStyle="1" w:styleId="70">
    <w:name w:val="Заголовок 7 Знак"/>
    <w:basedOn w:val="a0"/>
    <w:link w:val="7"/>
    <w:rsid w:val="007E7D1B"/>
    <w:rPr>
      <w:rFonts w:ascii="Cambria" w:eastAsia="Times New Roman" w:hAnsi="Cambria" w:cs="Cambria"/>
      <w:i/>
      <w:iCs/>
      <w:color w:val="404040"/>
      <w:sz w:val="20"/>
      <w:szCs w:val="20"/>
      <w:lang w:eastAsia="ru-RU"/>
    </w:rPr>
  </w:style>
  <w:style w:type="numbering" w:customStyle="1" w:styleId="1">
    <w:name w:val="Нет списка1"/>
    <w:next w:val="a2"/>
    <w:semiHidden/>
    <w:rsid w:val="007E7D1B"/>
  </w:style>
  <w:style w:type="paragraph" w:styleId="ab">
    <w:name w:val="Body Text Indent"/>
    <w:basedOn w:val="a"/>
    <w:link w:val="ac"/>
    <w:rsid w:val="007E7D1B"/>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7E7D1B"/>
    <w:rPr>
      <w:rFonts w:ascii="Times New Roman" w:eastAsia="Times New Roman" w:hAnsi="Times New Roman" w:cs="Times New Roman"/>
      <w:sz w:val="24"/>
      <w:szCs w:val="24"/>
      <w:lang w:eastAsia="ru-RU"/>
    </w:rPr>
  </w:style>
  <w:style w:type="character" w:styleId="ad">
    <w:name w:val="page number"/>
    <w:basedOn w:val="a0"/>
    <w:rsid w:val="007E7D1B"/>
  </w:style>
  <w:style w:type="paragraph" w:customStyle="1" w:styleId="Style7">
    <w:name w:val="Style7"/>
    <w:basedOn w:val="a"/>
    <w:rsid w:val="007E7D1B"/>
    <w:pPr>
      <w:widowControl w:val="0"/>
      <w:autoSpaceDE w:val="0"/>
      <w:autoSpaceDN w:val="0"/>
      <w:adjustRightInd w:val="0"/>
      <w:spacing w:after="0" w:line="269" w:lineRule="exact"/>
      <w:ind w:firstLine="979"/>
      <w:jc w:val="both"/>
    </w:pPr>
    <w:rPr>
      <w:rFonts w:ascii="Times New Roman" w:eastAsia="Times New Roman" w:hAnsi="Times New Roman" w:cs="Times New Roman"/>
      <w:sz w:val="24"/>
      <w:szCs w:val="24"/>
      <w:lang w:eastAsia="ru-RU"/>
    </w:rPr>
  </w:style>
  <w:style w:type="paragraph" w:customStyle="1" w:styleId="Style10">
    <w:name w:val="Style10"/>
    <w:basedOn w:val="a"/>
    <w:rsid w:val="007E7D1B"/>
    <w:pPr>
      <w:widowControl w:val="0"/>
      <w:autoSpaceDE w:val="0"/>
      <w:autoSpaceDN w:val="0"/>
      <w:adjustRightInd w:val="0"/>
      <w:spacing w:after="0" w:line="266" w:lineRule="exact"/>
      <w:ind w:firstLine="715"/>
      <w:jc w:val="both"/>
    </w:pPr>
    <w:rPr>
      <w:rFonts w:ascii="Times New Roman" w:eastAsia="Times New Roman" w:hAnsi="Times New Roman" w:cs="Times New Roman"/>
      <w:sz w:val="24"/>
      <w:szCs w:val="24"/>
      <w:lang w:eastAsia="ru-RU"/>
    </w:rPr>
  </w:style>
  <w:style w:type="paragraph" w:customStyle="1" w:styleId="Style11">
    <w:name w:val="Style11"/>
    <w:basedOn w:val="a"/>
    <w:rsid w:val="007E7D1B"/>
    <w:pPr>
      <w:widowControl w:val="0"/>
      <w:autoSpaceDE w:val="0"/>
      <w:autoSpaceDN w:val="0"/>
      <w:adjustRightInd w:val="0"/>
      <w:spacing w:after="0" w:line="253" w:lineRule="exact"/>
      <w:ind w:firstLine="278"/>
    </w:pPr>
    <w:rPr>
      <w:rFonts w:ascii="Times New Roman" w:eastAsia="Times New Roman" w:hAnsi="Times New Roman" w:cs="Times New Roman"/>
      <w:sz w:val="24"/>
      <w:szCs w:val="24"/>
      <w:lang w:eastAsia="ru-RU"/>
    </w:rPr>
  </w:style>
  <w:style w:type="paragraph" w:customStyle="1" w:styleId="Style18">
    <w:name w:val="Style18"/>
    <w:basedOn w:val="a"/>
    <w:rsid w:val="007E7D1B"/>
    <w:pPr>
      <w:widowControl w:val="0"/>
      <w:autoSpaceDE w:val="0"/>
      <w:autoSpaceDN w:val="0"/>
      <w:adjustRightInd w:val="0"/>
      <w:spacing w:after="0" w:line="254" w:lineRule="exact"/>
      <w:ind w:firstLine="715"/>
      <w:jc w:val="both"/>
    </w:pPr>
    <w:rPr>
      <w:rFonts w:ascii="Times New Roman" w:eastAsia="Times New Roman" w:hAnsi="Times New Roman" w:cs="Times New Roman"/>
      <w:sz w:val="24"/>
      <w:szCs w:val="24"/>
      <w:lang w:eastAsia="ru-RU"/>
    </w:rPr>
  </w:style>
  <w:style w:type="paragraph" w:customStyle="1" w:styleId="Style19">
    <w:name w:val="Style19"/>
    <w:basedOn w:val="a"/>
    <w:rsid w:val="007E7D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rsid w:val="007E7D1B"/>
    <w:rPr>
      <w:rFonts w:ascii="Times New Roman" w:hAnsi="Times New Roman" w:cs="Times New Roman"/>
      <w:sz w:val="20"/>
      <w:szCs w:val="20"/>
    </w:rPr>
  </w:style>
  <w:style w:type="paragraph" w:styleId="ae">
    <w:name w:val="Normal (Web)"/>
    <w:basedOn w:val="a"/>
    <w:rsid w:val="007E7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7E7D1B"/>
    <w:pPr>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7E7D1B"/>
    <w:rPr>
      <w:rFonts w:ascii="Times New Roman" w:eastAsia="Times New Roman" w:hAnsi="Times New Roman" w:cs="Times New Roman"/>
      <w:sz w:val="20"/>
      <w:szCs w:val="20"/>
      <w:lang w:eastAsia="ru-RU"/>
    </w:rPr>
  </w:style>
  <w:style w:type="paragraph" w:styleId="3">
    <w:name w:val="Body Text Indent 3"/>
    <w:basedOn w:val="a"/>
    <w:link w:val="30"/>
    <w:rsid w:val="007E7D1B"/>
    <w:pPr>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E7D1B"/>
    <w:rPr>
      <w:rFonts w:ascii="Times New Roman" w:eastAsia="Times New Roman" w:hAnsi="Times New Roman" w:cs="Times New Roman"/>
      <w:sz w:val="16"/>
      <w:szCs w:val="16"/>
      <w:lang w:eastAsia="ru-RU"/>
    </w:rPr>
  </w:style>
  <w:style w:type="paragraph" w:customStyle="1" w:styleId="af">
    <w:name w:val="Знак Знак Знак Знак"/>
    <w:basedOn w:val="a"/>
    <w:rsid w:val="007E7D1B"/>
    <w:pPr>
      <w:spacing w:after="160" w:line="240" w:lineRule="exact"/>
    </w:pPr>
    <w:rPr>
      <w:rFonts w:ascii="Verdana" w:eastAsia="Times New Roman" w:hAnsi="Verdana" w:cs="Verdana"/>
      <w:sz w:val="20"/>
      <w:szCs w:val="20"/>
      <w:lang w:val="en-US"/>
    </w:rPr>
  </w:style>
  <w:style w:type="character" w:styleId="af0">
    <w:name w:val="annotation reference"/>
    <w:basedOn w:val="a0"/>
    <w:uiPriority w:val="99"/>
    <w:semiHidden/>
    <w:unhideWhenUsed/>
    <w:rsid w:val="00745DDC"/>
    <w:rPr>
      <w:sz w:val="16"/>
      <w:szCs w:val="16"/>
    </w:rPr>
  </w:style>
  <w:style w:type="paragraph" w:styleId="af1">
    <w:name w:val="annotation text"/>
    <w:basedOn w:val="a"/>
    <w:link w:val="af2"/>
    <w:uiPriority w:val="99"/>
    <w:semiHidden/>
    <w:unhideWhenUsed/>
    <w:rsid w:val="00745DDC"/>
    <w:pPr>
      <w:spacing w:line="240" w:lineRule="auto"/>
    </w:pPr>
    <w:rPr>
      <w:sz w:val="20"/>
      <w:szCs w:val="20"/>
    </w:rPr>
  </w:style>
  <w:style w:type="character" w:customStyle="1" w:styleId="af2">
    <w:name w:val="Текст примечания Знак"/>
    <w:basedOn w:val="a0"/>
    <w:link w:val="af1"/>
    <w:uiPriority w:val="99"/>
    <w:semiHidden/>
    <w:rsid w:val="00745DDC"/>
    <w:rPr>
      <w:sz w:val="20"/>
      <w:szCs w:val="20"/>
    </w:rPr>
  </w:style>
  <w:style w:type="paragraph" w:styleId="af3">
    <w:name w:val="annotation subject"/>
    <w:basedOn w:val="af1"/>
    <w:next w:val="af1"/>
    <w:link w:val="af4"/>
    <w:uiPriority w:val="99"/>
    <w:semiHidden/>
    <w:unhideWhenUsed/>
    <w:rsid w:val="00745DDC"/>
    <w:rPr>
      <w:b/>
      <w:bCs/>
    </w:rPr>
  </w:style>
  <w:style w:type="character" w:customStyle="1" w:styleId="af4">
    <w:name w:val="Тема примечания Знак"/>
    <w:basedOn w:val="af2"/>
    <w:link w:val="af3"/>
    <w:uiPriority w:val="99"/>
    <w:semiHidden/>
    <w:rsid w:val="00745DDC"/>
    <w:rPr>
      <w:b/>
      <w:bCs/>
      <w:sz w:val="20"/>
      <w:szCs w:val="20"/>
    </w:rPr>
  </w:style>
  <w:style w:type="numbering" w:customStyle="1" w:styleId="21">
    <w:name w:val="Нет списка2"/>
    <w:next w:val="a2"/>
    <w:uiPriority w:val="99"/>
    <w:semiHidden/>
    <w:unhideWhenUsed/>
    <w:rsid w:val="003B0E45"/>
  </w:style>
  <w:style w:type="paragraph" w:customStyle="1" w:styleId="af5">
    <w:basedOn w:val="a"/>
    <w:next w:val="ae"/>
    <w:rsid w:val="003B0E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3.5906642728904856E-2"/>
          <c:y val="0.23752969121140141"/>
          <c:w val="0.59964093357271109"/>
          <c:h val="0.49643705463182891"/>
        </c:manualLayout>
      </c:layout>
      <c:pie3DChart>
        <c:varyColors val="1"/>
        <c:ser>
          <c:idx val="0"/>
          <c:order val="0"/>
          <c:tx>
            <c:strRef>
              <c:f>Лист1!$B$1</c:f>
              <c:strCache>
                <c:ptCount val="1"/>
                <c:pt idx="0">
                  <c:v>2021 год</c:v>
                </c:pt>
              </c:strCache>
            </c:strRef>
          </c:tx>
          <c:explosion val="26"/>
          <c:dLbls>
            <c:dLbl>
              <c:idx val="0"/>
              <c:layout>
                <c:manualLayout>
                  <c:x val="-0.12409298300078084"/>
                  <c:y val="-6.5497506242376657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BF7-49EC-BD9F-28853921813E}"/>
                </c:ext>
              </c:extLst>
            </c:dLbl>
            <c:dLbl>
              <c:idx val="1"/>
              <c:layout>
                <c:manualLayout>
                  <c:x val="1.3774376333799397E-2"/>
                  <c:y val="0.1239482335583816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BF7-49EC-BD9F-28853921813E}"/>
                </c:ext>
              </c:extLst>
            </c:dLbl>
            <c:dLbl>
              <c:idx val="2"/>
              <c:layout>
                <c:manualLayout>
                  <c:x val="-2.9512432441271951E-2"/>
                  <c:y val="6.0943919688246723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BF7-49EC-BD9F-28853921813E}"/>
                </c:ext>
              </c:extLst>
            </c:dLbl>
            <c:dLbl>
              <c:idx val="3"/>
              <c:layout>
                <c:manualLayout>
                  <c:x val="-2.2797197079337052E-2"/>
                  <c:y val="3.2448214848907642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BF7-49EC-BD9F-28853921813E}"/>
                </c:ext>
              </c:extLst>
            </c:dLbl>
            <c:dLbl>
              <c:idx val="4"/>
              <c:layout>
                <c:manualLayout>
                  <c:x val="-3.8845882545931756E-2"/>
                  <c:y val="-5.1560221638961899E-4"/>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BF7-49EC-BD9F-28853921813E}"/>
                </c:ext>
              </c:extLst>
            </c:dLbl>
            <c:dLbl>
              <c:idx val="5"/>
              <c:layout>
                <c:manualLayout>
                  <c:x val="-5.9921014546078979E-3"/>
                  <c:y val="-4.6083037990923323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BF7-49EC-BD9F-28853921813E}"/>
                </c:ext>
              </c:extLst>
            </c:dLbl>
            <c:dLbl>
              <c:idx val="6"/>
              <c:layout>
                <c:manualLayout>
                  <c:x val="5.2395319743909574E-4"/>
                  <c:y val="-6.7192883985224924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BF7-49EC-BD9F-28853921813E}"/>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BF7-49EC-BD9F-28853921813E}"/>
                </c:ext>
              </c:extLst>
            </c:dLbl>
            <c:dLbl>
              <c:idx val="8"/>
              <c:layout>
                <c:manualLayout>
                  <c:x val="-1.6938536888496419E-2"/>
                  <c:y val="-8.4079306787262761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BF7-49EC-BD9F-28853921813E}"/>
                </c:ext>
              </c:extLst>
            </c:dLbl>
            <c:dLbl>
              <c:idx val="9"/>
              <c:layout>
                <c:manualLayout>
                  <c:x val="4.0026729787610897E-2"/>
                  <c:y val="-9.9423041918417929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BF7-49EC-BD9F-28853921813E}"/>
                </c:ext>
              </c:extLst>
            </c:dLbl>
            <c:dLbl>
              <c:idx val="10"/>
              <c:layout>
                <c:manualLayout>
                  <c:x val="7.4341658212968773E-2"/>
                  <c:y val="-3.8395838104129602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BF7-49EC-BD9F-28853921813E}"/>
                </c:ext>
              </c:extLst>
            </c:dLbl>
            <c:dLbl>
              <c:idx val="1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BF7-49EC-BD9F-28853921813E}"/>
                </c:ext>
              </c:extLst>
            </c:dLbl>
            <c:dLbl>
              <c:idx val="12"/>
              <c:layout>
                <c:manualLayout>
                  <c:x val="-8.0658212116008862E-2"/>
                  <c:y val="2.2319440212539631E-2"/>
                </c:manualLayout>
              </c:layout>
              <c:tx>
                <c:rich>
                  <a:bodyPr/>
                  <a:lstStyle/>
                  <a:p>
                    <a:r>
                      <a:rPr lang="ru-RU"/>
                      <a:t>0,8</a:t>
                    </a:r>
                    <a:endParaRPr lang="en-US"/>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C-ABF7-49EC-BD9F-28853921813E}"/>
                </c:ext>
              </c:extLst>
            </c:dLbl>
            <c:dLbl>
              <c:idx val="1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ABF7-49EC-BD9F-28853921813E}"/>
                </c:ext>
              </c:extLst>
            </c:dLbl>
            <c:spPr>
              <a:noFill/>
              <a:ln w="25333">
                <a:noFill/>
              </a:ln>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Лист1!$A$2:$A$11</c:f>
              <c:strCache>
                <c:ptCount val="10"/>
                <c:pt idx="0">
                  <c:v>Налог на доходы физических лиц (53,8%)</c:v>
                </c:pt>
                <c:pt idx="1">
                  <c:v>Акцизы (6,6%)</c:v>
                </c:pt>
                <c:pt idx="2">
                  <c:v>Единый налог на вмененный доход (0,7%)</c:v>
                </c:pt>
                <c:pt idx="3">
                  <c:v>Госпошлина (2,5%)</c:v>
                </c:pt>
                <c:pt idx="4">
                  <c:v>Единый сельскохозяйственный налог (12,5%)</c:v>
                </c:pt>
                <c:pt idx="5">
                  <c:v>Аренда имущества и земельных участков (2,9%)</c:v>
                </c:pt>
                <c:pt idx="6">
                  <c:v>Продажа земельных участков (5,7%)</c:v>
                </c:pt>
                <c:pt idx="7">
                  <c:v>Упрощенная система налогообложения (12,3%)</c:v>
                </c:pt>
                <c:pt idx="8">
                  <c:v>Патент (1,1%)</c:v>
                </c:pt>
                <c:pt idx="9">
                  <c:v>Прочие неналоговые доходы (2%)</c:v>
                </c:pt>
              </c:strCache>
            </c:strRef>
          </c:cat>
          <c:val>
            <c:numRef>
              <c:f>Лист1!$B$2:$B$11</c:f>
              <c:numCache>
                <c:formatCode>General</c:formatCode>
                <c:ptCount val="10"/>
                <c:pt idx="0">
                  <c:v>53.8</c:v>
                </c:pt>
                <c:pt idx="1">
                  <c:v>6.6</c:v>
                </c:pt>
                <c:pt idx="2">
                  <c:v>0.70000000000000007</c:v>
                </c:pt>
                <c:pt idx="3">
                  <c:v>2.5</c:v>
                </c:pt>
                <c:pt idx="4">
                  <c:v>12.5</c:v>
                </c:pt>
                <c:pt idx="5">
                  <c:v>2.9</c:v>
                </c:pt>
                <c:pt idx="6">
                  <c:v>5.7</c:v>
                </c:pt>
                <c:pt idx="7">
                  <c:v>12.3</c:v>
                </c:pt>
                <c:pt idx="8">
                  <c:v>1.1000000000000001</c:v>
                </c:pt>
                <c:pt idx="9">
                  <c:v>1.9000000000000001</c:v>
                </c:pt>
              </c:numCache>
            </c:numRef>
          </c:val>
          <c:extLst xmlns:c16r2="http://schemas.microsoft.com/office/drawing/2015/06/chart">
            <c:ext xmlns:c16="http://schemas.microsoft.com/office/drawing/2014/chart" uri="{C3380CC4-5D6E-409C-BE32-E72D297353CC}">
              <c16:uniqueId val="{0000000E-ABF7-49EC-BD9F-28853921813E}"/>
            </c:ext>
          </c:extLst>
        </c:ser>
        <c:dLbls>
          <c:showLegendKey val="0"/>
          <c:showVal val="0"/>
          <c:showCatName val="0"/>
          <c:showSerName val="0"/>
          <c:showPercent val="0"/>
          <c:showBubbleSize val="0"/>
          <c:showLeaderLines val="1"/>
        </c:dLbls>
      </c:pie3DChart>
      <c:spPr>
        <a:noFill/>
        <a:ln w="25341">
          <a:noFill/>
        </a:ln>
      </c:spPr>
    </c:plotArea>
    <c:legend>
      <c:legendPos val="r"/>
      <c:layout>
        <c:manualLayout>
          <c:xMode val="edge"/>
          <c:yMode val="edge"/>
          <c:x val="0.62886879346267299"/>
          <c:y val="5.2993484806224851E-2"/>
          <c:w val="0.34119501041751232"/>
          <c:h val="0.91272672659786747"/>
        </c:manualLayout>
      </c:layout>
      <c:overlay val="0"/>
    </c:legend>
    <c:plotVisOnly val="1"/>
    <c:dispBlanksAs val="zero"/>
    <c:showDLblsOverMax val="0"/>
  </c:chart>
  <c:txPr>
    <a:bodyPr/>
    <a:lstStyle/>
    <a:p>
      <a:pPr>
        <a:defRPr sz="8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9.3750000000000028E-2"/>
          <c:y val="6.9930069930069939E-3"/>
          <c:w val="0.57421875"/>
          <c:h val="0.71678321678321688"/>
        </c:manualLayout>
      </c:layout>
      <c:bar3DChart>
        <c:barDir val="col"/>
        <c:grouping val="standard"/>
        <c:varyColors val="0"/>
        <c:ser>
          <c:idx val="0"/>
          <c:order val="0"/>
          <c:tx>
            <c:strRef>
              <c:f>Лист1!$B$1</c:f>
              <c:strCache>
                <c:ptCount val="1"/>
                <c:pt idx="0">
                  <c:v>Неналоговые доходы</c:v>
                </c:pt>
              </c:strCache>
            </c:strRef>
          </c:tx>
          <c:invertIfNegative val="0"/>
          <c:dLbls>
            <c:dLbl>
              <c:idx val="0"/>
              <c:layout>
                <c:manualLayout>
                  <c:x val="-2.9684601113172542E-2"/>
                  <c:y val="7.515878843118888E-2"/>
                </c:manualLayout>
              </c:layout>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F8B-418D-8074-7B1E228045A6}"/>
                </c:ext>
              </c:extLst>
            </c:dLbl>
            <c:dLbl>
              <c:idx val="1"/>
              <c:layout>
                <c:manualLayout>
                  <c:x val="3.663827735818738E-4"/>
                  <c:y val="9.2777679317416442E-2"/>
                </c:manualLayout>
              </c:layout>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F8B-418D-8074-7B1E228045A6}"/>
                </c:ext>
              </c:extLst>
            </c:dLbl>
            <c:dLbl>
              <c:idx val="2"/>
              <c:layout>
                <c:manualLayout>
                  <c:x val="7.1768950959052212E-3"/>
                  <c:y val="-1.8965153471571679E-2"/>
                </c:manualLayout>
              </c:layout>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F8B-418D-8074-7B1E228045A6}"/>
                </c:ext>
              </c:extLst>
            </c:dLbl>
            <c:dLbl>
              <c:idx val="4"/>
              <c:layout>
                <c:manualLayout>
                  <c:x val="2.0902887139107613E-2"/>
                  <c:y val="1.1976169645460987E-2"/>
                </c:manualLayout>
              </c:layout>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F8B-418D-8074-7B1E228045A6}"/>
                </c:ext>
              </c:extLst>
            </c:dLbl>
            <c:dLbl>
              <c:idx val="5"/>
              <c:layout>
                <c:manualLayout>
                  <c:x val="1.9047619047619053E-2"/>
                  <c:y val="-8.4656084656084679E-3"/>
                </c:manualLayout>
              </c:layout>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F8B-418D-8074-7B1E228045A6}"/>
                </c:ext>
              </c:extLst>
            </c:dLbl>
            <c:spPr>
              <a:noFill/>
              <a:ln w="25401">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2016 год</c:v>
                </c:pt>
                <c:pt idx="1">
                  <c:v>2017 год</c:v>
                </c:pt>
                <c:pt idx="2">
                  <c:v>2018  год</c:v>
                </c:pt>
                <c:pt idx="3">
                  <c:v>2019 год</c:v>
                </c:pt>
                <c:pt idx="4">
                  <c:v>2020 год</c:v>
                </c:pt>
                <c:pt idx="5">
                  <c:v>2021 год</c:v>
                </c:pt>
              </c:strCache>
            </c:strRef>
          </c:cat>
          <c:val>
            <c:numRef>
              <c:f>Лист1!$B$2:$B$7</c:f>
              <c:numCache>
                <c:formatCode>General</c:formatCode>
                <c:ptCount val="6"/>
                <c:pt idx="0">
                  <c:v>41655</c:v>
                </c:pt>
                <c:pt idx="1">
                  <c:v>41823.699999999997</c:v>
                </c:pt>
                <c:pt idx="2">
                  <c:v>14651.8</c:v>
                </c:pt>
                <c:pt idx="3">
                  <c:v>15571.5</c:v>
                </c:pt>
                <c:pt idx="4">
                  <c:v>17119.8</c:v>
                </c:pt>
                <c:pt idx="5">
                  <c:v>23040.6</c:v>
                </c:pt>
              </c:numCache>
            </c:numRef>
          </c:val>
          <c:extLst xmlns:c16r2="http://schemas.microsoft.com/office/drawing/2015/06/chart">
            <c:ext xmlns:c16="http://schemas.microsoft.com/office/drawing/2014/chart" uri="{C3380CC4-5D6E-409C-BE32-E72D297353CC}">
              <c16:uniqueId val="{00000005-1F8B-418D-8074-7B1E228045A6}"/>
            </c:ext>
          </c:extLst>
        </c:ser>
        <c:ser>
          <c:idx val="1"/>
          <c:order val="1"/>
          <c:tx>
            <c:strRef>
              <c:f>Лист1!$C$1</c:f>
              <c:strCache>
                <c:ptCount val="1"/>
                <c:pt idx="0">
                  <c:v>Налоговые доходы</c:v>
                </c:pt>
              </c:strCache>
            </c:strRef>
          </c:tx>
          <c:invertIfNegative val="0"/>
          <c:dLbls>
            <c:dLbl>
              <c:idx val="0"/>
              <c:layout>
                <c:manualLayout>
                  <c:x val="-1.64610048743907E-2"/>
                  <c:y val="5.4059909178019413E-4"/>
                </c:manualLayout>
              </c:layout>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F8B-418D-8074-7B1E228045A6}"/>
                </c:ext>
              </c:extLst>
            </c:dLbl>
            <c:dLbl>
              <c:idx val="3"/>
              <c:layout>
                <c:manualLayout>
                  <c:x val="2.8248031496062993E-2"/>
                  <c:y val="-1.1384910219555854E-2"/>
                </c:manualLayout>
              </c:layout>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F8B-418D-8074-7B1E228045A6}"/>
                </c:ext>
              </c:extLst>
            </c:dLbl>
            <c:dLbl>
              <c:idx val="4"/>
              <c:layout>
                <c:manualLayout>
                  <c:x val="3.2714848143982005E-2"/>
                  <c:y val="-6.9208015664708579E-3"/>
                </c:manualLayout>
              </c:layout>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F8B-418D-8074-7B1E228045A6}"/>
                </c:ext>
              </c:extLst>
            </c:dLbl>
            <c:spPr>
              <a:noFill/>
              <a:ln w="25401">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2016 год</c:v>
                </c:pt>
                <c:pt idx="1">
                  <c:v>2017 год</c:v>
                </c:pt>
                <c:pt idx="2">
                  <c:v>2018  год</c:v>
                </c:pt>
                <c:pt idx="3">
                  <c:v>2019 год</c:v>
                </c:pt>
                <c:pt idx="4">
                  <c:v>2020 год</c:v>
                </c:pt>
                <c:pt idx="5">
                  <c:v>2021 год</c:v>
                </c:pt>
              </c:strCache>
            </c:strRef>
          </c:cat>
          <c:val>
            <c:numRef>
              <c:f>Лист1!$C$2:$C$7</c:f>
              <c:numCache>
                <c:formatCode>General</c:formatCode>
                <c:ptCount val="6"/>
                <c:pt idx="0">
                  <c:v>86842.5</c:v>
                </c:pt>
                <c:pt idx="1">
                  <c:v>92274.4</c:v>
                </c:pt>
                <c:pt idx="2">
                  <c:v>122730.2</c:v>
                </c:pt>
                <c:pt idx="3">
                  <c:v>132761.79999999999</c:v>
                </c:pt>
                <c:pt idx="4">
                  <c:v>145594.20000000001</c:v>
                </c:pt>
                <c:pt idx="5">
                  <c:v>195264.8</c:v>
                </c:pt>
              </c:numCache>
            </c:numRef>
          </c:val>
          <c:extLst xmlns:c16r2="http://schemas.microsoft.com/office/drawing/2015/06/chart">
            <c:ext xmlns:c16="http://schemas.microsoft.com/office/drawing/2014/chart" uri="{C3380CC4-5D6E-409C-BE32-E72D297353CC}">
              <c16:uniqueId val="{00000009-1F8B-418D-8074-7B1E228045A6}"/>
            </c:ext>
          </c:extLst>
        </c:ser>
        <c:dLbls>
          <c:showLegendKey val="0"/>
          <c:showVal val="0"/>
          <c:showCatName val="0"/>
          <c:showSerName val="0"/>
          <c:showPercent val="0"/>
          <c:showBubbleSize val="0"/>
        </c:dLbls>
        <c:gapWidth val="150"/>
        <c:shape val="box"/>
        <c:axId val="315200512"/>
        <c:axId val="306831936"/>
        <c:axId val="315173376"/>
      </c:bar3DChart>
      <c:catAx>
        <c:axId val="315200512"/>
        <c:scaling>
          <c:orientation val="minMax"/>
        </c:scaling>
        <c:delete val="0"/>
        <c:axPos val="b"/>
        <c:numFmt formatCode="General" sourceLinked="1"/>
        <c:majorTickMark val="out"/>
        <c:minorTickMark val="none"/>
        <c:tickLblPos val="nextTo"/>
        <c:txPr>
          <a:bodyPr rot="0" vert="horz"/>
          <a:lstStyle/>
          <a:p>
            <a:pPr>
              <a:defRPr sz="1100" b="0" i="0" u="none" strike="noStrike" baseline="0">
                <a:solidFill>
                  <a:srgbClr val="000000"/>
                </a:solidFill>
                <a:latin typeface="Times New Roman" pitchFamily="18" charset="0"/>
                <a:ea typeface="Calibri"/>
                <a:cs typeface="Times New Roman" pitchFamily="18" charset="0"/>
              </a:defRPr>
            </a:pPr>
            <a:endParaRPr lang="ru-RU"/>
          </a:p>
        </c:txPr>
        <c:crossAx val="306831936"/>
        <c:crosses val="autoZero"/>
        <c:auto val="1"/>
        <c:lblAlgn val="ctr"/>
        <c:lblOffset val="100"/>
        <c:noMultiLvlLbl val="0"/>
      </c:catAx>
      <c:valAx>
        <c:axId val="30683193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315200512"/>
        <c:crosses val="autoZero"/>
        <c:crossBetween val="between"/>
      </c:valAx>
      <c:serAx>
        <c:axId val="315173376"/>
        <c:scaling>
          <c:orientation val="minMax"/>
        </c:scaling>
        <c:delete val="1"/>
        <c:axPos val="b"/>
        <c:majorTickMark val="out"/>
        <c:minorTickMark val="none"/>
        <c:tickLblPos val="none"/>
        <c:crossAx val="306831936"/>
        <c:crosses val="autoZero"/>
      </c:serAx>
      <c:spPr>
        <a:noFill/>
        <a:ln w="25401">
          <a:noFill/>
        </a:ln>
      </c:spPr>
    </c:plotArea>
    <c:legend>
      <c:legendPos val="r"/>
      <c:layout>
        <c:manualLayout>
          <c:xMode val="edge"/>
          <c:yMode val="edge"/>
          <c:x val="0.72517737559274054"/>
          <c:y val="0.46579852880116135"/>
          <c:w val="0.27482262440725946"/>
          <c:h val="0.39368777367802676"/>
        </c:manualLayout>
      </c:layout>
      <c:overlay val="0"/>
      <c:txPr>
        <a:bodyPr/>
        <a:lstStyle/>
        <a:p>
          <a:pPr>
            <a:defRPr sz="1200" b="0"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
          <c:y val="0.15675675675675679"/>
          <c:w val="0.60222222222222221"/>
          <c:h val="0.58378378378378371"/>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explosion val="40"/>
          <c:dPt>
            <c:idx val="1"/>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0-A8F8-410B-9CD6-4402B0D32000}"/>
              </c:ext>
            </c:extLst>
          </c:dPt>
          <c:dLbls>
            <c:dLbl>
              <c:idx val="0"/>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8F8-410B-9CD6-4402B0D32000}"/>
                </c:ext>
              </c:extLst>
            </c:dLbl>
            <c:dLbl>
              <c:idx val="1"/>
              <c:layout>
                <c:manualLayout>
                  <c:x val="9.9970280287632177E-2"/>
                  <c:y val="0.11635156416258789"/>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8F8-410B-9CD6-4402B0D32000}"/>
                </c:ext>
              </c:extLst>
            </c:dLbl>
            <c:spPr>
              <a:noFill/>
              <a:ln w="25400">
                <a:noFill/>
              </a:ln>
            </c:spPr>
            <c:txPr>
              <a:bodyPr/>
              <a:lstStyle/>
              <a:p>
                <a:pPr>
                  <a:defRPr sz="8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Sheet1!$B$1:$C$1</c:f>
              <c:strCache>
                <c:ptCount val="2"/>
                <c:pt idx="0">
                  <c:v>Налоговые и неналоговые доходы за 2021 год, 20,2%</c:v>
                </c:pt>
                <c:pt idx="1">
                  <c:v>Безвозмездные поступления за 2021 год, 79,8%</c:v>
                </c:pt>
              </c:strCache>
            </c:strRef>
          </c:cat>
          <c:val>
            <c:numRef>
              <c:f>Sheet1!$B$2:$C$2</c:f>
              <c:numCache>
                <c:formatCode>General</c:formatCode>
                <c:ptCount val="2"/>
                <c:pt idx="0">
                  <c:v>218305.4</c:v>
                </c:pt>
                <c:pt idx="1">
                  <c:v>861153.3</c:v>
                </c:pt>
              </c:numCache>
            </c:numRef>
          </c:val>
          <c:extLst xmlns:c16r2="http://schemas.microsoft.com/office/drawing/2015/06/chart">
            <c:ext xmlns:c16="http://schemas.microsoft.com/office/drawing/2014/chart" uri="{C3380CC4-5D6E-409C-BE32-E72D297353CC}">
              <c16:uniqueId val="{00000002-A8F8-410B-9CD6-4402B0D32000}"/>
            </c:ext>
          </c:extLst>
        </c:ser>
        <c:ser>
          <c:idx val="1"/>
          <c:order val="1"/>
          <c:tx>
            <c:strRef>
              <c:f>Sheet1!$A$3</c:f>
              <c:strCache>
                <c:ptCount val="1"/>
              </c:strCache>
            </c:strRef>
          </c:tx>
          <c:spPr>
            <a:solidFill>
              <a:srgbClr val="993366"/>
            </a:solidFill>
            <a:ln w="12700">
              <a:solidFill>
                <a:srgbClr val="000000"/>
              </a:solidFill>
              <a:prstDash val="solid"/>
            </a:ln>
          </c:spPr>
          <c:explosion val="40"/>
          <c:dPt>
            <c:idx val="0"/>
            <c:bubble3D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3-A8F8-410B-9CD6-4402B0D32000}"/>
              </c:ext>
            </c:extLst>
          </c:dPt>
          <c:cat>
            <c:strRef>
              <c:f>Sheet1!$B$1:$C$1</c:f>
              <c:strCache>
                <c:ptCount val="2"/>
                <c:pt idx="0">
                  <c:v>Налоговые и неналоговые доходы за 2021 год, 20,2%</c:v>
                </c:pt>
                <c:pt idx="1">
                  <c:v>Безвозмездные поступления за 2021 год, 79,8%</c:v>
                </c:pt>
              </c:strCache>
            </c:strRef>
          </c:cat>
          <c:val>
            <c:numRef>
              <c:f>Sheet1!$B$3:$C$3</c:f>
              <c:numCache>
                <c:formatCode>General</c:formatCode>
                <c:ptCount val="2"/>
              </c:numCache>
            </c:numRef>
          </c:val>
          <c:extLst xmlns:c16r2="http://schemas.microsoft.com/office/drawing/2015/06/chart">
            <c:ext xmlns:c16="http://schemas.microsoft.com/office/drawing/2014/chart" uri="{C3380CC4-5D6E-409C-BE32-E72D297353CC}">
              <c16:uniqueId val="{00000004-A8F8-410B-9CD6-4402B0D32000}"/>
            </c:ext>
          </c:extLst>
        </c:ser>
        <c:ser>
          <c:idx val="2"/>
          <c:order val="2"/>
          <c:tx>
            <c:strRef>
              <c:f>Sheet1!$A$4</c:f>
              <c:strCache>
                <c:ptCount val="1"/>
              </c:strCache>
            </c:strRef>
          </c:tx>
          <c:spPr>
            <a:solidFill>
              <a:srgbClr val="FFFFCC"/>
            </a:solidFill>
            <a:ln w="12700">
              <a:solidFill>
                <a:srgbClr val="000000"/>
              </a:solidFill>
              <a:prstDash val="solid"/>
            </a:ln>
          </c:spPr>
          <c:explosion val="40"/>
          <c:dPt>
            <c:idx val="0"/>
            <c:bubble3D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5-A8F8-410B-9CD6-4402B0D32000}"/>
              </c:ext>
            </c:extLst>
          </c:dPt>
          <c:dPt>
            <c:idx val="1"/>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6-A8F8-410B-9CD6-4402B0D32000}"/>
              </c:ext>
            </c:extLst>
          </c:dPt>
          <c:cat>
            <c:strRef>
              <c:f>Sheet1!$B$1:$C$1</c:f>
              <c:strCache>
                <c:ptCount val="2"/>
                <c:pt idx="0">
                  <c:v>Налоговые и неналоговые доходы за 2021 год, 20,2%</c:v>
                </c:pt>
                <c:pt idx="1">
                  <c:v>Безвозмездные поступления за 2021 год, 79,8%</c:v>
                </c:pt>
              </c:strCache>
            </c:strRef>
          </c:cat>
          <c:val>
            <c:numRef>
              <c:f>Sheet1!$B$4:$C$4</c:f>
              <c:numCache>
                <c:formatCode>General</c:formatCode>
                <c:ptCount val="2"/>
              </c:numCache>
            </c:numRef>
          </c:val>
          <c:extLst xmlns:c16r2="http://schemas.microsoft.com/office/drawing/2015/06/chart">
            <c:ext xmlns:c16="http://schemas.microsoft.com/office/drawing/2014/chart" uri="{C3380CC4-5D6E-409C-BE32-E72D297353CC}">
              <c16:uniqueId val="{00000007-A8F8-410B-9CD6-4402B0D32000}"/>
            </c:ext>
          </c:extLst>
        </c:ser>
        <c:dLbls>
          <c:showLegendKey val="0"/>
          <c:showVal val="0"/>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61111111111111127"/>
          <c:y val="0"/>
          <c:w val="0.38888888888888906"/>
          <c:h val="0.74594594594594599"/>
        </c:manualLayout>
      </c:layout>
      <c:overlay val="0"/>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1.5555555555555557E-2"/>
          <c:y val="0.14871794871794877"/>
          <c:w val="0.54"/>
          <c:h val="0.4974358974358975"/>
        </c:manualLayout>
      </c:layout>
      <c:pie3DChart>
        <c:varyColors val="1"/>
        <c:ser>
          <c:idx val="0"/>
          <c:order val="0"/>
          <c:tx>
            <c:strRef>
              <c:f>Sheet1!$A$2</c:f>
              <c:strCache>
                <c:ptCount val="1"/>
                <c:pt idx="0">
                  <c:v>Восток</c:v>
                </c:pt>
              </c:strCache>
            </c:strRef>
          </c:tx>
          <c:spPr>
            <a:solidFill>
              <a:srgbClr val="9999FF"/>
            </a:solidFill>
            <a:ln w="12699">
              <a:solidFill>
                <a:srgbClr val="000000"/>
              </a:solidFill>
              <a:prstDash val="solid"/>
            </a:ln>
          </c:spPr>
          <c:explosion val="40"/>
          <c:dPt>
            <c:idx val="1"/>
            <c:bubble3D val="0"/>
            <c:spPr>
              <a:solidFill>
                <a:srgbClr val="993366"/>
              </a:solidFill>
              <a:ln w="12699">
                <a:solidFill>
                  <a:srgbClr val="000000"/>
                </a:solidFill>
                <a:prstDash val="solid"/>
              </a:ln>
            </c:spPr>
            <c:extLst xmlns:c16r2="http://schemas.microsoft.com/office/drawing/2015/06/chart">
              <c:ext xmlns:c16="http://schemas.microsoft.com/office/drawing/2014/chart" uri="{C3380CC4-5D6E-409C-BE32-E72D297353CC}">
                <c16:uniqueId val="{00000000-4018-4458-9CEB-435C458BE8C3}"/>
              </c:ext>
            </c:extLst>
          </c:dPt>
          <c:dLbls>
            <c:dLbl>
              <c:idx val="0"/>
              <c:layout>
                <c:manualLayout>
                  <c:x val="-6.3809702745942012E-2"/>
                  <c:y val="-0.14874339769442516"/>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018-4458-9CEB-435C458BE8C3}"/>
                </c:ext>
              </c:extLst>
            </c:dLbl>
            <c:dLbl>
              <c:idx val="1"/>
              <c:layout>
                <c:manualLayout>
                  <c:x val="0.10768757484490145"/>
                  <c:y val="0.15007655375160664"/>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018-4458-9CEB-435C458BE8C3}"/>
                </c:ext>
              </c:extLst>
            </c:dLbl>
            <c:spPr>
              <a:noFill/>
              <a:ln w="25398">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Sheet1!$B$1:$C$1</c:f>
              <c:strCache>
                <c:ptCount val="2"/>
                <c:pt idx="0">
                  <c:v>Налоговые и неналоговые доходы за 2020 год, 18,8%</c:v>
                </c:pt>
                <c:pt idx="1">
                  <c:v>Безвозмездные поступления за 2020 год, 81,2%</c:v>
                </c:pt>
              </c:strCache>
            </c:strRef>
          </c:cat>
          <c:val>
            <c:numRef>
              <c:f>Sheet1!$B$2:$C$2</c:f>
              <c:numCache>
                <c:formatCode>General</c:formatCode>
                <c:ptCount val="2"/>
                <c:pt idx="0">
                  <c:v>162714</c:v>
                </c:pt>
                <c:pt idx="1">
                  <c:v>703964.9</c:v>
                </c:pt>
              </c:numCache>
            </c:numRef>
          </c:val>
          <c:extLst xmlns:c16r2="http://schemas.microsoft.com/office/drawing/2015/06/chart">
            <c:ext xmlns:c16="http://schemas.microsoft.com/office/drawing/2014/chart" uri="{C3380CC4-5D6E-409C-BE32-E72D297353CC}">
              <c16:uniqueId val="{00000002-4018-4458-9CEB-435C458BE8C3}"/>
            </c:ext>
          </c:extLst>
        </c:ser>
        <c:ser>
          <c:idx val="1"/>
          <c:order val="1"/>
          <c:tx>
            <c:strRef>
              <c:f>Sheet1!$A$3</c:f>
              <c:strCache>
                <c:ptCount val="1"/>
              </c:strCache>
            </c:strRef>
          </c:tx>
          <c:spPr>
            <a:solidFill>
              <a:srgbClr val="993366"/>
            </a:solidFill>
            <a:ln w="12699">
              <a:solidFill>
                <a:srgbClr val="000000"/>
              </a:solidFill>
              <a:prstDash val="solid"/>
            </a:ln>
          </c:spPr>
          <c:explosion val="40"/>
          <c:dPt>
            <c:idx val="0"/>
            <c:bubble3D val="0"/>
            <c:spPr>
              <a:solidFill>
                <a:srgbClr val="9999FF"/>
              </a:solidFill>
              <a:ln w="12699">
                <a:solidFill>
                  <a:srgbClr val="000000"/>
                </a:solidFill>
                <a:prstDash val="solid"/>
              </a:ln>
            </c:spPr>
            <c:extLst xmlns:c16r2="http://schemas.microsoft.com/office/drawing/2015/06/chart">
              <c:ext xmlns:c16="http://schemas.microsoft.com/office/drawing/2014/chart" uri="{C3380CC4-5D6E-409C-BE32-E72D297353CC}">
                <c16:uniqueId val="{00000003-4018-4458-9CEB-435C458BE8C3}"/>
              </c:ext>
            </c:extLst>
          </c:dPt>
          <c:cat>
            <c:strRef>
              <c:f>Sheet1!$B$1:$C$1</c:f>
              <c:strCache>
                <c:ptCount val="2"/>
                <c:pt idx="0">
                  <c:v>Налоговые и неналоговые доходы за 2020 год, 18,8%</c:v>
                </c:pt>
                <c:pt idx="1">
                  <c:v>Безвозмездные поступления за 2020 год, 81,2%</c:v>
                </c:pt>
              </c:strCache>
            </c:strRef>
          </c:cat>
          <c:val>
            <c:numRef>
              <c:f>Sheet1!$B$3:$C$3</c:f>
              <c:numCache>
                <c:formatCode>General</c:formatCode>
                <c:ptCount val="2"/>
              </c:numCache>
            </c:numRef>
          </c:val>
          <c:extLst xmlns:c16r2="http://schemas.microsoft.com/office/drawing/2015/06/chart">
            <c:ext xmlns:c16="http://schemas.microsoft.com/office/drawing/2014/chart" uri="{C3380CC4-5D6E-409C-BE32-E72D297353CC}">
              <c16:uniqueId val="{00000004-4018-4458-9CEB-435C458BE8C3}"/>
            </c:ext>
          </c:extLst>
        </c:ser>
        <c:ser>
          <c:idx val="2"/>
          <c:order val="2"/>
          <c:tx>
            <c:strRef>
              <c:f>Sheet1!$A$4</c:f>
              <c:strCache>
                <c:ptCount val="1"/>
              </c:strCache>
            </c:strRef>
          </c:tx>
          <c:spPr>
            <a:solidFill>
              <a:srgbClr val="FFFFCC"/>
            </a:solidFill>
            <a:ln w="12699">
              <a:solidFill>
                <a:srgbClr val="000000"/>
              </a:solidFill>
              <a:prstDash val="solid"/>
            </a:ln>
          </c:spPr>
          <c:explosion val="40"/>
          <c:dPt>
            <c:idx val="0"/>
            <c:bubble3D val="0"/>
            <c:spPr>
              <a:solidFill>
                <a:srgbClr val="9999FF"/>
              </a:solidFill>
              <a:ln w="12699">
                <a:solidFill>
                  <a:srgbClr val="000000"/>
                </a:solidFill>
                <a:prstDash val="solid"/>
              </a:ln>
            </c:spPr>
            <c:extLst xmlns:c16r2="http://schemas.microsoft.com/office/drawing/2015/06/chart">
              <c:ext xmlns:c16="http://schemas.microsoft.com/office/drawing/2014/chart" uri="{C3380CC4-5D6E-409C-BE32-E72D297353CC}">
                <c16:uniqueId val="{00000005-4018-4458-9CEB-435C458BE8C3}"/>
              </c:ext>
            </c:extLst>
          </c:dPt>
          <c:dPt>
            <c:idx val="1"/>
            <c:bubble3D val="0"/>
            <c:spPr>
              <a:solidFill>
                <a:srgbClr val="993366"/>
              </a:solidFill>
              <a:ln w="12699">
                <a:solidFill>
                  <a:srgbClr val="000000"/>
                </a:solidFill>
                <a:prstDash val="solid"/>
              </a:ln>
            </c:spPr>
            <c:extLst xmlns:c16r2="http://schemas.microsoft.com/office/drawing/2015/06/chart">
              <c:ext xmlns:c16="http://schemas.microsoft.com/office/drawing/2014/chart" uri="{C3380CC4-5D6E-409C-BE32-E72D297353CC}">
                <c16:uniqueId val="{00000006-4018-4458-9CEB-435C458BE8C3}"/>
              </c:ext>
            </c:extLst>
          </c:dPt>
          <c:cat>
            <c:strRef>
              <c:f>Sheet1!$B$1:$C$1</c:f>
              <c:strCache>
                <c:ptCount val="2"/>
                <c:pt idx="0">
                  <c:v>Налоговые и неналоговые доходы за 2020 год, 18,8%</c:v>
                </c:pt>
                <c:pt idx="1">
                  <c:v>Безвозмездные поступления за 2020 год, 81,2%</c:v>
                </c:pt>
              </c:strCache>
            </c:strRef>
          </c:cat>
          <c:val>
            <c:numRef>
              <c:f>Sheet1!$B$4:$C$4</c:f>
              <c:numCache>
                <c:formatCode>General</c:formatCode>
                <c:ptCount val="2"/>
              </c:numCache>
            </c:numRef>
          </c:val>
          <c:extLst xmlns:c16r2="http://schemas.microsoft.com/office/drawing/2015/06/chart">
            <c:ext xmlns:c16="http://schemas.microsoft.com/office/drawing/2014/chart" uri="{C3380CC4-5D6E-409C-BE32-E72D297353CC}">
              <c16:uniqueId val="{00000007-4018-4458-9CEB-435C458BE8C3}"/>
            </c:ext>
          </c:extLst>
        </c:ser>
        <c:dLbls>
          <c:showLegendKey val="0"/>
          <c:showVal val="0"/>
          <c:showCatName val="0"/>
          <c:showSerName val="0"/>
          <c:showPercent val="0"/>
          <c:showBubbleSize val="0"/>
          <c:showLeaderLines val="1"/>
        </c:dLbls>
      </c:pie3DChart>
      <c:spPr>
        <a:solidFill>
          <a:srgbClr val="C0C0C0"/>
        </a:solidFill>
        <a:ln w="12699">
          <a:solidFill>
            <a:srgbClr val="808080"/>
          </a:solidFill>
          <a:prstDash val="solid"/>
        </a:ln>
      </c:spPr>
    </c:plotArea>
    <c:legend>
      <c:legendPos val="r"/>
      <c:layout>
        <c:manualLayout>
          <c:xMode val="edge"/>
          <c:yMode val="edge"/>
          <c:x val="0.62888888888888905"/>
          <c:y val="0"/>
          <c:w val="0.37111111111111111"/>
          <c:h val="0.70256410256410262"/>
        </c:manualLayout>
      </c:layout>
      <c:overlay val="0"/>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4"/>
      <c:rotY val="40"/>
      <c:depthPercent val="13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9.2682926829268278E-2"/>
          <c:y val="5.4487179487179488E-2"/>
          <c:w val="0.55609756097560969"/>
          <c:h val="0.8108974358974359"/>
        </c:manualLayout>
      </c:layout>
      <c:bar3DChart>
        <c:barDir val="col"/>
        <c:grouping val="clustered"/>
        <c:varyColors val="0"/>
        <c:ser>
          <c:idx val="0"/>
          <c:order val="0"/>
          <c:tx>
            <c:strRef>
              <c:f>Sheet1!$A$2</c:f>
              <c:strCache>
                <c:ptCount val="1"/>
                <c:pt idx="0">
                  <c:v>Доходы</c:v>
                </c:pt>
              </c:strCache>
            </c:strRef>
          </c:tx>
          <c:spPr>
            <a:solidFill>
              <a:srgbClr val="9999FF"/>
            </a:solidFill>
            <a:ln w="12700">
              <a:solidFill>
                <a:srgbClr val="000000"/>
              </a:solidFill>
              <a:prstDash val="solid"/>
            </a:ln>
          </c:spPr>
          <c:invertIfNegative val="0"/>
          <c:dLbls>
            <c:dLbl>
              <c:idx val="0"/>
              <c:layout>
                <c:manualLayout>
                  <c:x val="-3.4588167210805987E-2"/>
                  <c:y val="-3.66084360692371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CF0-4C49-B435-6528B5FB89E8}"/>
                </c:ext>
              </c:extLst>
            </c:dLbl>
            <c:dLbl>
              <c:idx val="2"/>
              <c:layout>
                <c:manualLayout>
                  <c:x val="2.1176678573714948E-2"/>
                  <c:y val="-8.60124612349877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CF0-4C49-B435-6528B5FB89E8}"/>
                </c:ext>
              </c:extLst>
            </c:dLbl>
            <c:spPr>
              <a:noFill/>
              <a:ln w="25399">
                <a:noFill/>
              </a:ln>
            </c:spPr>
            <c:txPr>
              <a:bodyPr/>
              <a:lstStyle/>
              <a:p>
                <a:pPr>
                  <a:defRPr sz="9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план на 2021 год</c:v>
                </c:pt>
                <c:pt idx="2">
                  <c:v>факт за 2021 год</c:v>
                </c:pt>
              </c:strCache>
            </c:strRef>
          </c:cat>
          <c:val>
            <c:numRef>
              <c:f>Sheet1!$B$2:$E$2</c:f>
              <c:numCache>
                <c:formatCode>General</c:formatCode>
                <c:ptCount val="4"/>
                <c:pt idx="0">
                  <c:v>1074795.7</c:v>
                </c:pt>
                <c:pt idx="2">
                  <c:v>1079458.7</c:v>
                </c:pt>
              </c:numCache>
            </c:numRef>
          </c:val>
          <c:extLst xmlns:c16r2="http://schemas.microsoft.com/office/drawing/2015/06/chart">
            <c:ext xmlns:c16="http://schemas.microsoft.com/office/drawing/2014/chart" uri="{C3380CC4-5D6E-409C-BE32-E72D297353CC}">
              <c16:uniqueId val="{00000002-FCF0-4C49-B435-6528B5FB89E8}"/>
            </c:ext>
          </c:extLst>
        </c:ser>
        <c:ser>
          <c:idx val="1"/>
          <c:order val="1"/>
          <c:tx>
            <c:strRef>
              <c:f>Sheet1!$A$3</c:f>
              <c:strCache>
                <c:ptCount val="1"/>
                <c:pt idx="0">
                  <c:v>Расходы</c:v>
                </c:pt>
              </c:strCache>
            </c:strRef>
          </c:tx>
          <c:spPr>
            <a:solidFill>
              <a:srgbClr val="993366"/>
            </a:solidFill>
            <a:ln w="12700">
              <a:solidFill>
                <a:srgbClr val="000000"/>
              </a:solidFill>
              <a:prstDash val="solid"/>
            </a:ln>
          </c:spPr>
          <c:invertIfNegative val="0"/>
          <c:dLbls>
            <c:dLbl>
              <c:idx val="0"/>
              <c:layout>
                <c:manualLayout>
                  <c:x val="4.5073854938864372E-2"/>
                  <c:y val="-1.448703527443686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CF0-4C49-B435-6528B5FB89E8}"/>
                </c:ext>
              </c:extLst>
            </c:dLbl>
            <c:dLbl>
              <c:idx val="2"/>
              <c:layout>
                <c:manualLayout>
                  <c:x val="0.15594513027335011"/>
                  <c:y val="5.837774458794658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CF0-4C49-B435-6528B5FB89E8}"/>
                </c:ext>
              </c:extLst>
            </c:dLbl>
            <c:spPr>
              <a:noFill/>
              <a:ln w="25399">
                <a:noFill/>
              </a:ln>
            </c:spPr>
            <c:txPr>
              <a:bodyPr/>
              <a:lstStyle/>
              <a:p>
                <a:pPr>
                  <a:defRPr sz="9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план на 2021 год</c:v>
                </c:pt>
                <c:pt idx="2">
                  <c:v>факт за 2021 год</c:v>
                </c:pt>
              </c:strCache>
            </c:strRef>
          </c:cat>
          <c:val>
            <c:numRef>
              <c:f>Sheet1!$B$3:$E$3</c:f>
              <c:numCache>
                <c:formatCode>General</c:formatCode>
                <c:ptCount val="4"/>
                <c:pt idx="0">
                  <c:v>1089932</c:v>
                </c:pt>
                <c:pt idx="2">
                  <c:v>1079855.3</c:v>
                </c:pt>
              </c:numCache>
            </c:numRef>
          </c:val>
          <c:extLst xmlns:c16r2="http://schemas.microsoft.com/office/drawing/2015/06/chart">
            <c:ext xmlns:c16="http://schemas.microsoft.com/office/drawing/2014/chart" uri="{C3380CC4-5D6E-409C-BE32-E72D297353CC}">
              <c16:uniqueId val="{00000005-FCF0-4C49-B435-6528B5FB89E8}"/>
            </c:ext>
          </c:extLst>
        </c:ser>
        <c:ser>
          <c:idx val="4"/>
          <c:order val="2"/>
          <c:tx>
            <c:strRef>
              <c:f>Sheet1!$A$4</c:f>
              <c:strCache>
                <c:ptCount val="1"/>
                <c:pt idx="0">
                  <c:v>Дефицит (-), профицит (+)</c:v>
                </c:pt>
              </c:strCache>
            </c:strRef>
          </c:tx>
          <c:spPr>
            <a:solidFill>
              <a:srgbClr val="660066"/>
            </a:solidFill>
            <a:ln w="12700">
              <a:solidFill>
                <a:srgbClr val="000000"/>
              </a:solidFill>
              <a:prstDash val="solid"/>
            </a:ln>
          </c:spPr>
          <c:invertIfNegative val="0"/>
          <c:dLbls>
            <c:dLbl>
              <c:idx val="0"/>
              <c:layout>
                <c:manualLayout>
                  <c:x val="5.5121572242494178E-2"/>
                  <c:y val="0.17037067063941452"/>
                </c:manualLayout>
              </c:layout>
              <c:numFmt formatCode="0.00" sourceLinked="0"/>
              <c:spPr>
                <a:noFill/>
                <a:ln w="25399">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CF0-4C49-B435-6528B5FB89E8}"/>
                </c:ext>
              </c:extLst>
            </c:dLbl>
            <c:dLbl>
              <c:idx val="2"/>
              <c:layout>
                <c:manualLayout>
                  <c:x val="8.9784453236028544E-2"/>
                  <c:y val="0.1639604142291578"/>
                </c:manualLayout>
              </c:layout>
              <c:spPr>
                <a:noFill/>
                <a:ln w="25399">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CF0-4C49-B435-6528B5FB89E8}"/>
                </c:ext>
              </c:extLst>
            </c:dLbl>
            <c:spPr>
              <a:noFill/>
              <a:ln w="25399">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план на 2021 год</c:v>
                </c:pt>
                <c:pt idx="2">
                  <c:v>факт за 2021 год</c:v>
                </c:pt>
              </c:strCache>
            </c:strRef>
          </c:cat>
          <c:val>
            <c:numRef>
              <c:f>Sheet1!$B$4:$E$4</c:f>
              <c:numCache>
                <c:formatCode>General</c:formatCode>
                <c:ptCount val="4"/>
                <c:pt idx="0">
                  <c:v>-15136.3</c:v>
                </c:pt>
                <c:pt idx="2">
                  <c:v>-396.6</c:v>
                </c:pt>
              </c:numCache>
            </c:numRef>
          </c:val>
          <c:extLst xmlns:c16r2="http://schemas.microsoft.com/office/drawing/2015/06/chart">
            <c:ext xmlns:c16="http://schemas.microsoft.com/office/drawing/2014/chart" uri="{C3380CC4-5D6E-409C-BE32-E72D297353CC}">
              <c16:uniqueId val="{00000008-FCF0-4C49-B435-6528B5FB89E8}"/>
            </c:ext>
          </c:extLst>
        </c:ser>
        <c:dLbls>
          <c:showLegendKey val="0"/>
          <c:showVal val="0"/>
          <c:showCatName val="0"/>
          <c:showSerName val="0"/>
          <c:showPercent val="0"/>
          <c:showBubbleSize val="0"/>
        </c:dLbls>
        <c:gapWidth val="0"/>
        <c:gapDepth val="460"/>
        <c:shape val="box"/>
        <c:axId val="138499584"/>
        <c:axId val="306835968"/>
        <c:axId val="0"/>
      </c:bar3DChart>
      <c:catAx>
        <c:axId val="1384995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Calibri"/>
                <a:ea typeface="Calibri"/>
                <a:cs typeface="Calibri"/>
              </a:defRPr>
            </a:pPr>
            <a:endParaRPr lang="ru-RU"/>
          </a:p>
        </c:txPr>
        <c:crossAx val="306835968"/>
        <c:crosses val="autoZero"/>
        <c:auto val="1"/>
        <c:lblAlgn val="ctr"/>
        <c:lblOffset val="100"/>
        <c:tickLblSkip val="1"/>
        <c:tickMarkSkip val="1"/>
        <c:noMultiLvlLbl val="0"/>
      </c:catAx>
      <c:valAx>
        <c:axId val="3068359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138499584"/>
        <c:crosses val="autoZero"/>
        <c:crossBetween val="between"/>
      </c:valAx>
      <c:spPr>
        <a:noFill/>
        <a:ln w="25399">
          <a:noFill/>
        </a:ln>
      </c:spPr>
    </c:plotArea>
    <c:legend>
      <c:legendPos val="r"/>
      <c:layout>
        <c:manualLayout>
          <c:xMode val="edge"/>
          <c:yMode val="edge"/>
          <c:x val="0.68292682926829273"/>
          <c:y val="0.39102564102564114"/>
          <c:w val="0.30894308943089432"/>
          <c:h val="0.22435897435897437"/>
        </c:manualLayout>
      </c:layout>
      <c:overlay val="0"/>
      <c:spPr>
        <a:noFill/>
        <a:ln w="3175">
          <a:solidFill>
            <a:srgbClr val="000000"/>
          </a:solidFill>
          <a:prstDash val="solid"/>
        </a:ln>
      </c:spPr>
      <c:txPr>
        <a:bodyPr/>
        <a:lstStyle/>
        <a:p>
          <a:pPr>
            <a:defRPr sz="10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30210016155088865"/>
          <c:y val="0.3574380165289256"/>
          <c:w val="0.57350565428109879"/>
          <c:h val="0.29132231404958686"/>
        </c:manualLayout>
      </c:layout>
      <c:pie3DChart>
        <c:varyColors val="1"/>
        <c:ser>
          <c:idx val="0"/>
          <c:order val="0"/>
          <c:tx>
            <c:strRef>
              <c:f>Sheet1!$A$2</c:f>
              <c:strCache>
                <c:ptCount val="1"/>
                <c:pt idx="0">
                  <c:v>Круговая</c:v>
                </c:pt>
              </c:strCache>
            </c:strRef>
          </c:tx>
          <c:spPr>
            <a:solidFill>
              <a:srgbClr val="9999FF"/>
            </a:solidFill>
            <a:ln w="12699">
              <a:solidFill>
                <a:srgbClr val="000000"/>
              </a:solidFill>
              <a:prstDash val="solid"/>
            </a:ln>
          </c:spPr>
          <c:explosion val="25"/>
          <c:dPt>
            <c:idx val="1"/>
            <c:bubble3D val="0"/>
            <c:spPr>
              <a:solidFill>
                <a:srgbClr val="993366"/>
              </a:solidFill>
              <a:ln w="12699">
                <a:solidFill>
                  <a:srgbClr val="000000"/>
                </a:solidFill>
                <a:prstDash val="solid"/>
              </a:ln>
            </c:spPr>
            <c:extLst xmlns:c16r2="http://schemas.microsoft.com/office/drawing/2015/06/chart">
              <c:ext xmlns:c16="http://schemas.microsoft.com/office/drawing/2014/chart" uri="{C3380CC4-5D6E-409C-BE32-E72D297353CC}">
                <c16:uniqueId val="{00000000-CB6F-48F6-A411-78C38BEA532B}"/>
              </c:ext>
            </c:extLst>
          </c:dPt>
          <c:dPt>
            <c:idx val="2"/>
            <c:bubble3D val="0"/>
            <c:spPr>
              <a:solidFill>
                <a:srgbClr val="FFFFCC"/>
              </a:solidFill>
              <a:ln w="12699">
                <a:solidFill>
                  <a:srgbClr val="000000"/>
                </a:solidFill>
                <a:prstDash val="solid"/>
              </a:ln>
            </c:spPr>
            <c:extLst xmlns:c16r2="http://schemas.microsoft.com/office/drawing/2015/06/chart">
              <c:ext xmlns:c16="http://schemas.microsoft.com/office/drawing/2014/chart" uri="{C3380CC4-5D6E-409C-BE32-E72D297353CC}">
                <c16:uniqueId val="{00000001-CB6F-48F6-A411-78C38BEA532B}"/>
              </c:ext>
            </c:extLst>
          </c:dPt>
          <c:dPt>
            <c:idx val="3"/>
            <c:bubble3D val="0"/>
            <c:spPr>
              <a:solidFill>
                <a:srgbClr val="CCFFFF"/>
              </a:solidFill>
              <a:ln w="12699">
                <a:solidFill>
                  <a:srgbClr val="000000"/>
                </a:solidFill>
                <a:prstDash val="solid"/>
              </a:ln>
            </c:spPr>
            <c:extLst xmlns:c16r2="http://schemas.microsoft.com/office/drawing/2015/06/chart">
              <c:ext xmlns:c16="http://schemas.microsoft.com/office/drawing/2014/chart" uri="{C3380CC4-5D6E-409C-BE32-E72D297353CC}">
                <c16:uniqueId val="{00000002-CB6F-48F6-A411-78C38BEA532B}"/>
              </c:ext>
            </c:extLst>
          </c:dPt>
          <c:dPt>
            <c:idx val="4"/>
            <c:bubble3D val="0"/>
            <c:spPr>
              <a:solidFill>
                <a:srgbClr val="660066"/>
              </a:solidFill>
              <a:ln w="12699">
                <a:solidFill>
                  <a:srgbClr val="000000"/>
                </a:solidFill>
                <a:prstDash val="solid"/>
              </a:ln>
            </c:spPr>
            <c:extLst xmlns:c16r2="http://schemas.microsoft.com/office/drawing/2015/06/chart">
              <c:ext xmlns:c16="http://schemas.microsoft.com/office/drawing/2014/chart" uri="{C3380CC4-5D6E-409C-BE32-E72D297353CC}">
                <c16:uniqueId val="{00000003-CB6F-48F6-A411-78C38BEA532B}"/>
              </c:ext>
            </c:extLst>
          </c:dPt>
          <c:dPt>
            <c:idx val="5"/>
            <c:bubble3D val="0"/>
            <c:spPr>
              <a:solidFill>
                <a:srgbClr val="FF8080"/>
              </a:solidFill>
              <a:ln w="12699">
                <a:solidFill>
                  <a:srgbClr val="000000"/>
                </a:solidFill>
                <a:prstDash val="solid"/>
              </a:ln>
            </c:spPr>
            <c:extLst xmlns:c16r2="http://schemas.microsoft.com/office/drawing/2015/06/chart">
              <c:ext xmlns:c16="http://schemas.microsoft.com/office/drawing/2014/chart" uri="{C3380CC4-5D6E-409C-BE32-E72D297353CC}">
                <c16:uniqueId val="{00000004-CB6F-48F6-A411-78C38BEA532B}"/>
              </c:ext>
            </c:extLst>
          </c:dPt>
          <c:dPt>
            <c:idx val="6"/>
            <c:bubble3D val="0"/>
            <c:spPr>
              <a:solidFill>
                <a:srgbClr val="0066CC"/>
              </a:solidFill>
              <a:ln w="12699">
                <a:solidFill>
                  <a:srgbClr val="000000"/>
                </a:solidFill>
                <a:prstDash val="solid"/>
              </a:ln>
            </c:spPr>
            <c:extLst xmlns:c16r2="http://schemas.microsoft.com/office/drawing/2015/06/chart">
              <c:ext xmlns:c16="http://schemas.microsoft.com/office/drawing/2014/chart" uri="{C3380CC4-5D6E-409C-BE32-E72D297353CC}">
                <c16:uniqueId val="{00000005-CB6F-48F6-A411-78C38BEA532B}"/>
              </c:ext>
            </c:extLst>
          </c:dPt>
          <c:dPt>
            <c:idx val="7"/>
            <c:bubble3D val="0"/>
            <c:spPr>
              <a:solidFill>
                <a:srgbClr val="CCCCFF"/>
              </a:solidFill>
              <a:ln w="12699">
                <a:solidFill>
                  <a:srgbClr val="000000"/>
                </a:solidFill>
                <a:prstDash val="solid"/>
              </a:ln>
            </c:spPr>
            <c:extLst xmlns:c16r2="http://schemas.microsoft.com/office/drawing/2015/06/chart">
              <c:ext xmlns:c16="http://schemas.microsoft.com/office/drawing/2014/chart" uri="{C3380CC4-5D6E-409C-BE32-E72D297353CC}">
                <c16:uniqueId val="{00000006-CB6F-48F6-A411-78C38BEA532B}"/>
              </c:ext>
            </c:extLst>
          </c:dPt>
          <c:dPt>
            <c:idx val="8"/>
            <c:bubble3D val="0"/>
            <c:spPr>
              <a:solidFill>
                <a:srgbClr val="0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07-CB6F-48F6-A411-78C38BEA532B}"/>
              </c:ext>
            </c:extLst>
          </c:dPt>
          <c:dPt>
            <c:idx val="9"/>
            <c:bubble3D val="0"/>
            <c:spPr>
              <a:solidFill>
                <a:srgbClr val="FF00FF"/>
              </a:solidFill>
              <a:ln w="12699">
                <a:solidFill>
                  <a:srgbClr val="000000"/>
                </a:solidFill>
                <a:prstDash val="solid"/>
              </a:ln>
            </c:spPr>
            <c:extLst xmlns:c16r2="http://schemas.microsoft.com/office/drawing/2015/06/chart">
              <c:ext xmlns:c16="http://schemas.microsoft.com/office/drawing/2014/chart" uri="{C3380CC4-5D6E-409C-BE32-E72D297353CC}">
                <c16:uniqueId val="{00000008-CB6F-48F6-A411-78C38BEA532B}"/>
              </c:ext>
            </c:extLst>
          </c:dPt>
          <c:dPt>
            <c:idx val="10"/>
            <c:bubble3D val="0"/>
            <c:spPr>
              <a:solidFill>
                <a:srgbClr val="FFFF00"/>
              </a:solidFill>
              <a:ln w="12699">
                <a:solidFill>
                  <a:srgbClr val="000000"/>
                </a:solidFill>
                <a:prstDash val="solid"/>
              </a:ln>
            </c:spPr>
            <c:extLst xmlns:c16r2="http://schemas.microsoft.com/office/drawing/2015/06/chart">
              <c:ext xmlns:c16="http://schemas.microsoft.com/office/drawing/2014/chart" uri="{C3380CC4-5D6E-409C-BE32-E72D297353CC}">
                <c16:uniqueId val="{00000009-CB6F-48F6-A411-78C38BEA532B}"/>
              </c:ext>
            </c:extLst>
          </c:dPt>
          <c:dPt>
            <c:idx val="11"/>
            <c:bubble3D val="0"/>
            <c:spPr>
              <a:solidFill>
                <a:srgbClr val="00FFFF"/>
              </a:solidFill>
              <a:ln w="12699">
                <a:solidFill>
                  <a:srgbClr val="000000"/>
                </a:solidFill>
                <a:prstDash val="solid"/>
              </a:ln>
            </c:spPr>
            <c:extLst xmlns:c16r2="http://schemas.microsoft.com/office/drawing/2015/06/chart">
              <c:ext xmlns:c16="http://schemas.microsoft.com/office/drawing/2014/chart" uri="{C3380CC4-5D6E-409C-BE32-E72D297353CC}">
                <c16:uniqueId val="{0000000A-CB6F-48F6-A411-78C38BEA532B}"/>
              </c:ext>
            </c:extLst>
          </c:dPt>
          <c:dPt>
            <c:idx val="12"/>
            <c:bubble3D val="0"/>
            <c:spPr>
              <a:solidFill>
                <a:srgbClr val="8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0B-CB6F-48F6-A411-78C38BEA532B}"/>
              </c:ext>
            </c:extLst>
          </c:dPt>
          <c:dLbls>
            <c:dLbl>
              <c:idx val="0"/>
              <c:layout>
                <c:manualLayout>
                  <c:x val="-9.4291415400312828E-2"/>
                  <c:y val="-0.14498734314388306"/>
                </c:manualLayout>
              </c:layout>
              <c:tx>
                <c:rich>
                  <a:bodyPr/>
                  <a:lstStyle/>
                  <a:p>
                    <a:pPr>
                      <a:defRPr/>
                    </a:pPr>
                    <a:r>
                      <a:rPr lang="ru-RU"/>
                      <a:t>Заработная плата с начислениями
13,1%</a:t>
                    </a:r>
                  </a:p>
                </c:rich>
              </c:tx>
              <c:spPr>
                <a:noFill/>
                <a:ln w="25397">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C-CB6F-48F6-A411-78C38BEA532B}"/>
                </c:ext>
              </c:extLst>
            </c:dLbl>
            <c:dLbl>
              <c:idx val="1"/>
              <c:layout>
                <c:manualLayout>
                  <c:x val="-0.1001264334084879"/>
                  <c:y val="-0.35692608680075411"/>
                </c:manualLayout>
              </c:layout>
              <c:tx>
                <c:rich>
                  <a:bodyPr/>
                  <a:lstStyle/>
                  <a:p>
                    <a:pPr>
                      <a:defRPr/>
                    </a:pPr>
                    <a:r>
                      <a:rPr lang="ru-RU"/>
                      <a:t>Коммунальные услуги
0,4%</a:t>
                    </a:r>
                  </a:p>
                </c:rich>
              </c:tx>
              <c:spPr>
                <a:noFill/>
                <a:ln w="25397">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CB6F-48F6-A411-78C38BEA532B}"/>
                </c:ext>
              </c:extLst>
            </c:dLbl>
            <c:dLbl>
              <c:idx val="2"/>
              <c:layout>
                <c:manualLayout>
                  <c:x val="6.6266641193609586E-3"/>
                  <c:y val="-0.19004596435141208"/>
                </c:manualLayout>
              </c:layout>
              <c:tx>
                <c:rich>
                  <a:bodyPr/>
                  <a:lstStyle/>
                  <a:p>
                    <a:pPr>
                      <a:defRPr/>
                    </a:pPr>
                    <a:r>
                      <a:rPr lang="ru-RU"/>
                      <a:t>Прочие работы, услуги
2,0%</a:t>
                    </a:r>
                  </a:p>
                </c:rich>
              </c:tx>
              <c:spPr>
                <a:noFill/>
                <a:ln w="25397">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CB6F-48F6-A411-78C38BEA532B}"/>
                </c:ext>
              </c:extLst>
            </c:dLbl>
            <c:dLbl>
              <c:idx val="3"/>
              <c:layout>
                <c:manualLayout>
                  <c:x val="1.2790698155297348E-2"/>
                  <c:y val="-9.7523057645098651E-2"/>
                </c:manualLayout>
              </c:layout>
              <c:tx>
                <c:rich>
                  <a:bodyPr/>
                  <a:lstStyle/>
                  <a:p>
                    <a:pPr>
                      <a:defRPr/>
                    </a:pPr>
                    <a:r>
                      <a:rPr lang="ru-RU"/>
                      <a:t>Пособия по социальной помощи населению
1,8%</a:t>
                    </a:r>
                  </a:p>
                </c:rich>
              </c:tx>
              <c:spPr>
                <a:noFill/>
                <a:ln w="25397">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CB6F-48F6-A411-78C38BEA532B}"/>
                </c:ext>
              </c:extLst>
            </c:dLbl>
            <c:dLbl>
              <c:idx val="4"/>
              <c:layout>
                <c:manualLayout>
                  <c:x val="3.0644278337812712E-2"/>
                  <c:y val="0.1161279431449212"/>
                </c:manualLayout>
              </c:layout>
              <c:tx>
                <c:rich>
                  <a:bodyPr/>
                  <a:lstStyle/>
                  <a:p>
                    <a:pPr>
                      <a:defRPr/>
                    </a:pPr>
                    <a:r>
                      <a:rPr lang="ru-RU"/>
                      <a:t>Увеличение стоимости материальных запасов
0,8%</a:t>
                    </a:r>
                  </a:p>
                </c:rich>
              </c:tx>
              <c:spPr>
                <a:noFill/>
                <a:ln w="25397">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CB6F-48F6-A411-78C38BEA532B}"/>
                </c:ext>
              </c:extLst>
            </c:dLbl>
            <c:dLbl>
              <c:idx val="5"/>
              <c:layout>
                <c:manualLayout>
                  <c:x val="-2.5981971484946072E-2"/>
                  <c:y val="7.4847162512887436E-2"/>
                </c:manualLayout>
              </c:layout>
              <c:tx>
                <c:rich>
                  <a:bodyPr/>
                  <a:lstStyle/>
                  <a:p>
                    <a:pPr>
                      <a:defRPr/>
                    </a:pPr>
                    <a:r>
                      <a:rPr lang="ru-RU"/>
                      <a:t>Безвозмездные перечисления государственным и муниципальным организациям
68,2%</a:t>
                    </a:r>
                  </a:p>
                </c:rich>
              </c:tx>
              <c:spPr>
                <a:noFill/>
                <a:ln w="25397">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CB6F-48F6-A411-78C38BEA532B}"/>
                </c:ext>
              </c:extLst>
            </c:dLbl>
            <c:dLbl>
              <c:idx val="6"/>
              <c:layout>
                <c:manualLayout>
                  <c:x val="-0.12024393686958205"/>
                  <c:y val="0.33534926887966443"/>
                </c:manualLayout>
              </c:layout>
              <c:tx>
                <c:rich>
                  <a:bodyPr/>
                  <a:lstStyle/>
                  <a:p>
                    <a:pPr>
                      <a:defRPr/>
                    </a:pPr>
                    <a:r>
                      <a:rPr lang="ru-RU"/>
                      <a:t>Прочие расходы
0,2%</a:t>
                    </a:r>
                  </a:p>
                </c:rich>
              </c:tx>
              <c:spPr>
                <a:noFill/>
                <a:ln w="25397">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CB6F-48F6-A411-78C38BEA532B}"/>
                </c:ext>
              </c:extLst>
            </c:dLbl>
            <c:dLbl>
              <c:idx val="7"/>
              <c:layout>
                <c:manualLayout>
                  <c:x val="-0.13825180539056228"/>
                  <c:y val="0.15516717302669367"/>
                </c:manualLayout>
              </c:layout>
              <c:tx>
                <c:rich>
                  <a:bodyPr/>
                  <a:lstStyle/>
                  <a:p>
                    <a:pPr>
                      <a:defRPr/>
                    </a:pPr>
                    <a:r>
                      <a:rPr lang="ru-RU"/>
                      <a:t>Работы, услуги по содержанию имущества
6,4%</a:t>
                    </a:r>
                  </a:p>
                </c:rich>
              </c:tx>
              <c:spPr>
                <a:noFill/>
                <a:ln w="25397">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CB6F-48F6-A411-78C38BEA532B}"/>
                </c:ext>
              </c:extLst>
            </c:dLbl>
            <c:dLbl>
              <c:idx val="8"/>
              <c:layout>
                <c:manualLayout>
                  <c:x val="-0.20076280309290473"/>
                  <c:y val="7.8867992135514282E-3"/>
                </c:manualLayout>
              </c:layout>
              <c:tx>
                <c:rich>
                  <a:bodyPr/>
                  <a:lstStyle/>
                  <a:p>
                    <a:pPr>
                      <a:defRPr/>
                    </a:pPr>
                    <a:r>
                      <a:rPr lang="ru-RU"/>
                      <a:t>Увеличение стоимости основных средств
1,6%</a:t>
                    </a:r>
                  </a:p>
                </c:rich>
              </c:tx>
              <c:spPr>
                <a:noFill/>
                <a:ln w="25397">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CB6F-48F6-A411-78C38BEA532B}"/>
                </c:ext>
              </c:extLst>
            </c:dLbl>
            <c:dLbl>
              <c:idx val="9"/>
              <c:layout>
                <c:manualLayout>
                  <c:x val="-9.4356593126435545E-2"/>
                  <c:y val="-6.2886480252714275E-2"/>
                </c:manualLayout>
              </c:layout>
              <c:tx>
                <c:rich>
                  <a:bodyPr/>
                  <a:lstStyle/>
                  <a:p>
                    <a:pPr>
                      <a:defRPr/>
                    </a:pPr>
                    <a:r>
                      <a:rPr lang="ru-RU"/>
                      <a:t>Иные расходы
0,5%</a:t>
                    </a:r>
                  </a:p>
                </c:rich>
              </c:tx>
              <c:spPr>
                <a:noFill/>
                <a:ln w="25397">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8-CB6F-48F6-A411-78C38BEA532B}"/>
                </c:ext>
              </c:extLst>
            </c:dLbl>
            <c:dLbl>
              <c:idx val="10"/>
              <c:layout>
                <c:manualLayout>
                  <c:x val="-0.18051410251961586"/>
                  <c:y val="-0.13302452920822708"/>
                </c:manualLayout>
              </c:layout>
              <c:tx>
                <c:rich>
                  <a:bodyPr/>
                  <a:lstStyle/>
                  <a:p>
                    <a:pPr>
                      <a:defRPr/>
                    </a:pPr>
                    <a:r>
                      <a:rPr lang="ru-RU"/>
                      <a:t>Перечисления другим бюджетам бюджетной системы РФ
3,7%</a:t>
                    </a:r>
                  </a:p>
                </c:rich>
              </c:tx>
              <c:spPr>
                <a:noFill/>
                <a:ln w="25397">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9-CB6F-48F6-A411-78C38BEA532B}"/>
                </c:ext>
              </c:extLst>
            </c:dLbl>
            <c:dLbl>
              <c:idx val="11"/>
              <c:layout>
                <c:manualLayout>
                  <c:x val="-6.4119177087352316E-3"/>
                  <c:y val="-9.9876082638848743E-2"/>
                </c:manualLayout>
              </c:layout>
              <c:tx>
                <c:rich>
                  <a:bodyPr/>
                  <a:lstStyle/>
                  <a:p>
                    <a:pPr>
                      <a:defRPr/>
                    </a:pPr>
                    <a:r>
                      <a:rPr lang="ru-RU"/>
                      <a:t>Услуги связи
0,2%</a:t>
                    </a:r>
                  </a:p>
                </c:rich>
              </c:tx>
              <c:spPr>
                <a:noFill/>
                <a:ln w="25397">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A-CB6F-48F6-A411-78C38BEA532B}"/>
                </c:ext>
              </c:extLst>
            </c:dLbl>
            <c:dLbl>
              <c:idx val="12"/>
              <c:layout>
                <c:manualLayout>
                  <c:x val="1.3699635669143985E-2"/>
                  <c:y val="-0.20206131921306339"/>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B6F-48F6-A411-78C38BEA532B}"/>
                </c:ext>
              </c:extLst>
            </c:dLbl>
            <c:dLbl>
              <c:idx val="13"/>
              <c:layout>
                <c:manualLayout>
                  <c:xMode val="edge"/>
                  <c:yMode val="edge"/>
                  <c:x val="0.16316639741518579"/>
                  <c:y val="0.17975206611570249"/>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CB6F-48F6-A411-78C38BEA532B}"/>
                </c:ext>
              </c:extLst>
            </c:dLbl>
            <c:numFmt formatCode="0%" sourceLinked="0"/>
            <c:spPr>
              <a:noFill/>
              <a:ln w="25397">
                <a:noFill/>
              </a:ln>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Sheet1!$B$1:$N$1</c:f>
              <c:strCache>
                <c:ptCount val="13"/>
                <c:pt idx="0">
                  <c:v>Заработная плата с начислениями</c:v>
                </c:pt>
                <c:pt idx="1">
                  <c:v>Коммунальные услуги</c:v>
                </c:pt>
                <c:pt idx="2">
                  <c:v>Прочие работы, услуги</c:v>
                </c:pt>
                <c:pt idx="3">
                  <c:v>Социальное обеспечение</c:v>
                </c:pt>
                <c:pt idx="4">
                  <c:v>Увеличение стоимости материальных запасов</c:v>
                </c:pt>
                <c:pt idx="5">
                  <c:v>Безвозмездные перечисления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pt idx="12">
                  <c:v>Услуги, работы для целей капитальных вложений</c:v>
                </c:pt>
              </c:strCache>
            </c:strRef>
          </c:cat>
          <c:val>
            <c:numRef>
              <c:f>Sheet1!$B$2:$N$2</c:f>
              <c:numCache>
                <c:formatCode>General</c:formatCode>
                <c:ptCount val="13"/>
                <c:pt idx="0" formatCode="0.00">
                  <c:v>120854.1</c:v>
                </c:pt>
                <c:pt idx="1">
                  <c:v>3192.1</c:v>
                </c:pt>
                <c:pt idx="2">
                  <c:v>16465.8</c:v>
                </c:pt>
                <c:pt idx="3">
                  <c:v>17409.599999999995</c:v>
                </c:pt>
                <c:pt idx="4">
                  <c:v>6970.3</c:v>
                </c:pt>
                <c:pt idx="5">
                  <c:v>682465.8</c:v>
                </c:pt>
                <c:pt idx="6">
                  <c:v>2562</c:v>
                </c:pt>
                <c:pt idx="7">
                  <c:v>61108.4</c:v>
                </c:pt>
                <c:pt idx="8">
                  <c:v>75216.800000000003</c:v>
                </c:pt>
                <c:pt idx="9">
                  <c:v>3672.4</c:v>
                </c:pt>
                <c:pt idx="10">
                  <c:v>76790.899999999994</c:v>
                </c:pt>
                <c:pt idx="11">
                  <c:v>1620.2</c:v>
                </c:pt>
                <c:pt idx="12">
                  <c:v>11526.6</c:v>
                </c:pt>
              </c:numCache>
            </c:numRef>
          </c:val>
          <c:extLst xmlns:c16r2="http://schemas.microsoft.com/office/drawing/2015/06/chart">
            <c:ext xmlns:c16="http://schemas.microsoft.com/office/drawing/2014/chart" uri="{C3380CC4-5D6E-409C-BE32-E72D297353CC}">
              <c16:uniqueId val="{0000000E-CB6F-48F6-A411-78C38BEA532B}"/>
            </c:ext>
          </c:extLst>
        </c:ser>
        <c:ser>
          <c:idx val="1"/>
          <c:order val="1"/>
          <c:tx>
            <c:strRef>
              <c:f>Sheet1!$A$3</c:f>
              <c:strCache>
                <c:ptCount val="1"/>
              </c:strCache>
            </c:strRef>
          </c:tx>
          <c:spPr>
            <a:solidFill>
              <a:srgbClr val="993366"/>
            </a:solidFill>
            <a:ln w="12699">
              <a:solidFill>
                <a:srgbClr val="000000"/>
              </a:solidFill>
              <a:prstDash val="solid"/>
            </a:ln>
          </c:spPr>
          <c:explosion val="25"/>
          <c:dPt>
            <c:idx val="0"/>
            <c:bubble3D val="0"/>
            <c:spPr>
              <a:solidFill>
                <a:srgbClr val="9999FF"/>
              </a:solidFill>
              <a:ln w="12699">
                <a:solidFill>
                  <a:srgbClr val="000000"/>
                </a:solidFill>
                <a:prstDash val="solid"/>
              </a:ln>
            </c:spPr>
            <c:extLst xmlns:c16r2="http://schemas.microsoft.com/office/drawing/2015/06/chart">
              <c:ext xmlns:c16="http://schemas.microsoft.com/office/drawing/2014/chart" uri="{C3380CC4-5D6E-409C-BE32-E72D297353CC}">
                <c16:uniqueId val="{0000000F-CB6F-48F6-A411-78C38BEA532B}"/>
              </c:ext>
            </c:extLst>
          </c:dPt>
          <c:dPt>
            <c:idx val="2"/>
            <c:bubble3D val="0"/>
            <c:spPr>
              <a:solidFill>
                <a:srgbClr val="FFFFCC"/>
              </a:solidFill>
              <a:ln w="12699">
                <a:solidFill>
                  <a:srgbClr val="000000"/>
                </a:solidFill>
                <a:prstDash val="solid"/>
              </a:ln>
            </c:spPr>
            <c:extLst xmlns:c16r2="http://schemas.microsoft.com/office/drawing/2015/06/chart">
              <c:ext xmlns:c16="http://schemas.microsoft.com/office/drawing/2014/chart" uri="{C3380CC4-5D6E-409C-BE32-E72D297353CC}">
                <c16:uniqueId val="{00000010-CB6F-48F6-A411-78C38BEA532B}"/>
              </c:ext>
            </c:extLst>
          </c:dPt>
          <c:dPt>
            <c:idx val="3"/>
            <c:bubble3D val="0"/>
            <c:spPr>
              <a:solidFill>
                <a:srgbClr val="CCFFFF"/>
              </a:solidFill>
              <a:ln w="12699">
                <a:solidFill>
                  <a:srgbClr val="000000"/>
                </a:solidFill>
                <a:prstDash val="solid"/>
              </a:ln>
            </c:spPr>
            <c:extLst xmlns:c16r2="http://schemas.microsoft.com/office/drawing/2015/06/chart">
              <c:ext xmlns:c16="http://schemas.microsoft.com/office/drawing/2014/chart" uri="{C3380CC4-5D6E-409C-BE32-E72D297353CC}">
                <c16:uniqueId val="{00000011-CB6F-48F6-A411-78C38BEA532B}"/>
              </c:ext>
            </c:extLst>
          </c:dPt>
          <c:dPt>
            <c:idx val="4"/>
            <c:bubble3D val="0"/>
            <c:spPr>
              <a:solidFill>
                <a:srgbClr val="660066"/>
              </a:solidFill>
              <a:ln w="12699">
                <a:solidFill>
                  <a:srgbClr val="000000"/>
                </a:solidFill>
                <a:prstDash val="solid"/>
              </a:ln>
            </c:spPr>
            <c:extLst xmlns:c16r2="http://schemas.microsoft.com/office/drawing/2015/06/chart">
              <c:ext xmlns:c16="http://schemas.microsoft.com/office/drawing/2014/chart" uri="{C3380CC4-5D6E-409C-BE32-E72D297353CC}">
                <c16:uniqueId val="{00000012-CB6F-48F6-A411-78C38BEA532B}"/>
              </c:ext>
            </c:extLst>
          </c:dPt>
          <c:dPt>
            <c:idx val="5"/>
            <c:bubble3D val="0"/>
            <c:spPr>
              <a:solidFill>
                <a:srgbClr val="FF8080"/>
              </a:solidFill>
              <a:ln w="12699">
                <a:solidFill>
                  <a:srgbClr val="000000"/>
                </a:solidFill>
                <a:prstDash val="solid"/>
              </a:ln>
            </c:spPr>
            <c:extLst xmlns:c16r2="http://schemas.microsoft.com/office/drawing/2015/06/chart">
              <c:ext xmlns:c16="http://schemas.microsoft.com/office/drawing/2014/chart" uri="{C3380CC4-5D6E-409C-BE32-E72D297353CC}">
                <c16:uniqueId val="{00000013-CB6F-48F6-A411-78C38BEA532B}"/>
              </c:ext>
            </c:extLst>
          </c:dPt>
          <c:dPt>
            <c:idx val="6"/>
            <c:bubble3D val="0"/>
            <c:spPr>
              <a:solidFill>
                <a:srgbClr val="0066CC"/>
              </a:solidFill>
              <a:ln w="12699">
                <a:solidFill>
                  <a:srgbClr val="000000"/>
                </a:solidFill>
                <a:prstDash val="solid"/>
              </a:ln>
            </c:spPr>
            <c:extLst xmlns:c16r2="http://schemas.microsoft.com/office/drawing/2015/06/chart">
              <c:ext xmlns:c16="http://schemas.microsoft.com/office/drawing/2014/chart" uri="{C3380CC4-5D6E-409C-BE32-E72D297353CC}">
                <c16:uniqueId val="{00000014-CB6F-48F6-A411-78C38BEA532B}"/>
              </c:ext>
            </c:extLst>
          </c:dPt>
          <c:dPt>
            <c:idx val="7"/>
            <c:bubble3D val="0"/>
            <c:spPr>
              <a:solidFill>
                <a:srgbClr val="CCCCFF"/>
              </a:solidFill>
              <a:ln w="12699">
                <a:solidFill>
                  <a:srgbClr val="000000"/>
                </a:solidFill>
                <a:prstDash val="solid"/>
              </a:ln>
            </c:spPr>
            <c:extLst xmlns:c16r2="http://schemas.microsoft.com/office/drawing/2015/06/chart">
              <c:ext xmlns:c16="http://schemas.microsoft.com/office/drawing/2014/chart" uri="{C3380CC4-5D6E-409C-BE32-E72D297353CC}">
                <c16:uniqueId val="{00000015-CB6F-48F6-A411-78C38BEA532B}"/>
              </c:ext>
            </c:extLst>
          </c:dPt>
          <c:dPt>
            <c:idx val="8"/>
            <c:bubble3D val="0"/>
            <c:spPr>
              <a:solidFill>
                <a:srgbClr val="0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16-CB6F-48F6-A411-78C38BEA532B}"/>
              </c:ext>
            </c:extLst>
          </c:dPt>
          <c:dPt>
            <c:idx val="9"/>
            <c:bubble3D val="0"/>
            <c:spPr>
              <a:solidFill>
                <a:srgbClr val="FF00FF"/>
              </a:solidFill>
              <a:ln w="12699">
                <a:solidFill>
                  <a:srgbClr val="000000"/>
                </a:solidFill>
                <a:prstDash val="solid"/>
              </a:ln>
            </c:spPr>
            <c:extLst xmlns:c16r2="http://schemas.microsoft.com/office/drawing/2015/06/chart">
              <c:ext xmlns:c16="http://schemas.microsoft.com/office/drawing/2014/chart" uri="{C3380CC4-5D6E-409C-BE32-E72D297353CC}">
                <c16:uniqueId val="{00000017-CB6F-48F6-A411-78C38BEA532B}"/>
              </c:ext>
            </c:extLst>
          </c:dPt>
          <c:dPt>
            <c:idx val="10"/>
            <c:bubble3D val="0"/>
            <c:spPr>
              <a:solidFill>
                <a:srgbClr val="FFFF00"/>
              </a:solidFill>
              <a:ln w="12699">
                <a:solidFill>
                  <a:srgbClr val="000000"/>
                </a:solidFill>
                <a:prstDash val="solid"/>
              </a:ln>
            </c:spPr>
            <c:extLst xmlns:c16r2="http://schemas.microsoft.com/office/drawing/2015/06/chart">
              <c:ext xmlns:c16="http://schemas.microsoft.com/office/drawing/2014/chart" uri="{C3380CC4-5D6E-409C-BE32-E72D297353CC}">
                <c16:uniqueId val="{00000018-CB6F-48F6-A411-78C38BEA532B}"/>
              </c:ext>
            </c:extLst>
          </c:dPt>
          <c:dPt>
            <c:idx val="11"/>
            <c:bubble3D val="0"/>
            <c:spPr>
              <a:solidFill>
                <a:srgbClr val="00FFFF"/>
              </a:solidFill>
              <a:ln w="12699">
                <a:solidFill>
                  <a:srgbClr val="000000"/>
                </a:solidFill>
                <a:prstDash val="solid"/>
              </a:ln>
            </c:spPr>
            <c:extLst xmlns:c16r2="http://schemas.microsoft.com/office/drawing/2015/06/chart">
              <c:ext xmlns:c16="http://schemas.microsoft.com/office/drawing/2014/chart" uri="{C3380CC4-5D6E-409C-BE32-E72D297353CC}">
                <c16:uniqueId val="{00000019-CB6F-48F6-A411-78C38BEA532B}"/>
              </c:ext>
            </c:extLst>
          </c:dPt>
          <c:dPt>
            <c:idx val="12"/>
            <c:bubble3D val="0"/>
            <c:spPr>
              <a:solidFill>
                <a:srgbClr val="8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1A-CB6F-48F6-A411-78C38BEA532B}"/>
              </c:ext>
            </c:extLst>
          </c:dPt>
          <c:dLbls>
            <c:numFmt formatCode="0%" sourceLinked="0"/>
            <c:spPr>
              <a:noFill/>
              <a:ln w="25397">
                <a:noFill/>
              </a:ln>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Sheet1!$B$1:$N$1</c:f>
              <c:strCache>
                <c:ptCount val="13"/>
                <c:pt idx="0">
                  <c:v>Заработная плата с начислениями</c:v>
                </c:pt>
                <c:pt idx="1">
                  <c:v>Коммунальные услуги</c:v>
                </c:pt>
                <c:pt idx="2">
                  <c:v>Прочие работы, услуги</c:v>
                </c:pt>
                <c:pt idx="3">
                  <c:v>Социальное обеспечение</c:v>
                </c:pt>
                <c:pt idx="4">
                  <c:v>Увеличение стоимости материальных запасов</c:v>
                </c:pt>
                <c:pt idx="5">
                  <c:v>Безвозмездные перечисления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pt idx="12">
                  <c:v>Услуги, работы для целей капитальных вложений</c:v>
                </c:pt>
              </c:strCache>
            </c:strRef>
          </c:cat>
          <c:val>
            <c:numRef>
              <c:f>Sheet1!$B$3:$N$3</c:f>
              <c:numCache>
                <c:formatCode>General</c:formatCode>
                <c:ptCount val="13"/>
              </c:numCache>
            </c:numRef>
          </c:val>
          <c:extLst xmlns:c16r2="http://schemas.microsoft.com/office/drawing/2015/06/chart">
            <c:ext xmlns:c16="http://schemas.microsoft.com/office/drawing/2014/chart" uri="{C3380CC4-5D6E-409C-BE32-E72D297353CC}">
              <c16:uniqueId val="{0000001B-CB6F-48F6-A411-78C38BEA532B}"/>
            </c:ext>
          </c:extLst>
        </c:ser>
        <c:ser>
          <c:idx val="2"/>
          <c:order val="2"/>
          <c:tx>
            <c:strRef>
              <c:f>Sheet1!$A$4</c:f>
              <c:strCache>
                <c:ptCount val="1"/>
              </c:strCache>
            </c:strRef>
          </c:tx>
          <c:spPr>
            <a:solidFill>
              <a:srgbClr val="FFFFCC"/>
            </a:solidFill>
            <a:ln w="12699">
              <a:solidFill>
                <a:srgbClr val="000000"/>
              </a:solidFill>
              <a:prstDash val="solid"/>
            </a:ln>
          </c:spPr>
          <c:explosion val="25"/>
          <c:dPt>
            <c:idx val="0"/>
            <c:bubble3D val="0"/>
            <c:spPr>
              <a:solidFill>
                <a:srgbClr val="9999FF"/>
              </a:solidFill>
              <a:ln w="12699">
                <a:solidFill>
                  <a:srgbClr val="000000"/>
                </a:solidFill>
                <a:prstDash val="solid"/>
              </a:ln>
            </c:spPr>
            <c:extLst xmlns:c16r2="http://schemas.microsoft.com/office/drawing/2015/06/chart">
              <c:ext xmlns:c16="http://schemas.microsoft.com/office/drawing/2014/chart" uri="{C3380CC4-5D6E-409C-BE32-E72D297353CC}">
                <c16:uniqueId val="{0000001C-CB6F-48F6-A411-78C38BEA532B}"/>
              </c:ext>
            </c:extLst>
          </c:dPt>
          <c:dPt>
            <c:idx val="1"/>
            <c:bubble3D val="0"/>
            <c:spPr>
              <a:solidFill>
                <a:srgbClr val="993366"/>
              </a:solidFill>
              <a:ln w="12699">
                <a:solidFill>
                  <a:srgbClr val="000000"/>
                </a:solidFill>
                <a:prstDash val="solid"/>
              </a:ln>
            </c:spPr>
            <c:extLst xmlns:c16r2="http://schemas.microsoft.com/office/drawing/2015/06/chart">
              <c:ext xmlns:c16="http://schemas.microsoft.com/office/drawing/2014/chart" uri="{C3380CC4-5D6E-409C-BE32-E72D297353CC}">
                <c16:uniqueId val="{0000001D-CB6F-48F6-A411-78C38BEA532B}"/>
              </c:ext>
            </c:extLst>
          </c:dPt>
          <c:dPt>
            <c:idx val="3"/>
            <c:bubble3D val="0"/>
            <c:spPr>
              <a:solidFill>
                <a:srgbClr val="CCFFFF"/>
              </a:solidFill>
              <a:ln w="12699">
                <a:solidFill>
                  <a:srgbClr val="000000"/>
                </a:solidFill>
                <a:prstDash val="solid"/>
              </a:ln>
            </c:spPr>
            <c:extLst xmlns:c16r2="http://schemas.microsoft.com/office/drawing/2015/06/chart">
              <c:ext xmlns:c16="http://schemas.microsoft.com/office/drawing/2014/chart" uri="{C3380CC4-5D6E-409C-BE32-E72D297353CC}">
                <c16:uniqueId val="{0000001E-CB6F-48F6-A411-78C38BEA532B}"/>
              </c:ext>
            </c:extLst>
          </c:dPt>
          <c:dPt>
            <c:idx val="4"/>
            <c:bubble3D val="0"/>
            <c:spPr>
              <a:solidFill>
                <a:srgbClr val="660066"/>
              </a:solidFill>
              <a:ln w="12699">
                <a:solidFill>
                  <a:srgbClr val="000000"/>
                </a:solidFill>
                <a:prstDash val="solid"/>
              </a:ln>
            </c:spPr>
            <c:extLst xmlns:c16r2="http://schemas.microsoft.com/office/drawing/2015/06/chart">
              <c:ext xmlns:c16="http://schemas.microsoft.com/office/drawing/2014/chart" uri="{C3380CC4-5D6E-409C-BE32-E72D297353CC}">
                <c16:uniqueId val="{0000001F-CB6F-48F6-A411-78C38BEA532B}"/>
              </c:ext>
            </c:extLst>
          </c:dPt>
          <c:dPt>
            <c:idx val="5"/>
            <c:bubble3D val="0"/>
            <c:spPr>
              <a:solidFill>
                <a:srgbClr val="FF8080"/>
              </a:solidFill>
              <a:ln w="12699">
                <a:solidFill>
                  <a:srgbClr val="000000"/>
                </a:solidFill>
                <a:prstDash val="solid"/>
              </a:ln>
            </c:spPr>
            <c:extLst xmlns:c16r2="http://schemas.microsoft.com/office/drawing/2015/06/chart">
              <c:ext xmlns:c16="http://schemas.microsoft.com/office/drawing/2014/chart" uri="{C3380CC4-5D6E-409C-BE32-E72D297353CC}">
                <c16:uniqueId val="{00000020-CB6F-48F6-A411-78C38BEA532B}"/>
              </c:ext>
            </c:extLst>
          </c:dPt>
          <c:dPt>
            <c:idx val="6"/>
            <c:bubble3D val="0"/>
            <c:spPr>
              <a:solidFill>
                <a:srgbClr val="0066CC"/>
              </a:solidFill>
              <a:ln w="12699">
                <a:solidFill>
                  <a:srgbClr val="000000"/>
                </a:solidFill>
                <a:prstDash val="solid"/>
              </a:ln>
            </c:spPr>
            <c:extLst xmlns:c16r2="http://schemas.microsoft.com/office/drawing/2015/06/chart">
              <c:ext xmlns:c16="http://schemas.microsoft.com/office/drawing/2014/chart" uri="{C3380CC4-5D6E-409C-BE32-E72D297353CC}">
                <c16:uniqueId val="{00000021-CB6F-48F6-A411-78C38BEA532B}"/>
              </c:ext>
            </c:extLst>
          </c:dPt>
          <c:dPt>
            <c:idx val="7"/>
            <c:bubble3D val="0"/>
            <c:spPr>
              <a:solidFill>
                <a:srgbClr val="CCCCFF"/>
              </a:solidFill>
              <a:ln w="12699">
                <a:solidFill>
                  <a:srgbClr val="000000"/>
                </a:solidFill>
                <a:prstDash val="solid"/>
              </a:ln>
            </c:spPr>
            <c:extLst xmlns:c16r2="http://schemas.microsoft.com/office/drawing/2015/06/chart">
              <c:ext xmlns:c16="http://schemas.microsoft.com/office/drawing/2014/chart" uri="{C3380CC4-5D6E-409C-BE32-E72D297353CC}">
                <c16:uniqueId val="{00000022-CB6F-48F6-A411-78C38BEA532B}"/>
              </c:ext>
            </c:extLst>
          </c:dPt>
          <c:dPt>
            <c:idx val="8"/>
            <c:bubble3D val="0"/>
            <c:spPr>
              <a:solidFill>
                <a:srgbClr val="0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23-CB6F-48F6-A411-78C38BEA532B}"/>
              </c:ext>
            </c:extLst>
          </c:dPt>
          <c:dPt>
            <c:idx val="9"/>
            <c:bubble3D val="0"/>
            <c:spPr>
              <a:solidFill>
                <a:srgbClr val="FF00FF"/>
              </a:solidFill>
              <a:ln w="12699">
                <a:solidFill>
                  <a:srgbClr val="000000"/>
                </a:solidFill>
                <a:prstDash val="solid"/>
              </a:ln>
            </c:spPr>
            <c:extLst xmlns:c16r2="http://schemas.microsoft.com/office/drawing/2015/06/chart">
              <c:ext xmlns:c16="http://schemas.microsoft.com/office/drawing/2014/chart" uri="{C3380CC4-5D6E-409C-BE32-E72D297353CC}">
                <c16:uniqueId val="{00000024-CB6F-48F6-A411-78C38BEA532B}"/>
              </c:ext>
            </c:extLst>
          </c:dPt>
          <c:dPt>
            <c:idx val="10"/>
            <c:bubble3D val="0"/>
            <c:spPr>
              <a:solidFill>
                <a:srgbClr val="FFFF00"/>
              </a:solidFill>
              <a:ln w="12699">
                <a:solidFill>
                  <a:srgbClr val="000000"/>
                </a:solidFill>
                <a:prstDash val="solid"/>
              </a:ln>
            </c:spPr>
            <c:extLst xmlns:c16r2="http://schemas.microsoft.com/office/drawing/2015/06/chart">
              <c:ext xmlns:c16="http://schemas.microsoft.com/office/drawing/2014/chart" uri="{C3380CC4-5D6E-409C-BE32-E72D297353CC}">
                <c16:uniqueId val="{00000025-CB6F-48F6-A411-78C38BEA532B}"/>
              </c:ext>
            </c:extLst>
          </c:dPt>
          <c:dPt>
            <c:idx val="11"/>
            <c:bubble3D val="0"/>
            <c:spPr>
              <a:solidFill>
                <a:srgbClr val="00FFFF"/>
              </a:solidFill>
              <a:ln w="12699">
                <a:solidFill>
                  <a:srgbClr val="000000"/>
                </a:solidFill>
                <a:prstDash val="solid"/>
              </a:ln>
            </c:spPr>
            <c:extLst xmlns:c16r2="http://schemas.microsoft.com/office/drawing/2015/06/chart">
              <c:ext xmlns:c16="http://schemas.microsoft.com/office/drawing/2014/chart" uri="{C3380CC4-5D6E-409C-BE32-E72D297353CC}">
                <c16:uniqueId val="{00000026-CB6F-48F6-A411-78C38BEA532B}"/>
              </c:ext>
            </c:extLst>
          </c:dPt>
          <c:dPt>
            <c:idx val="12"/>
            <c:bubble3D val="0"/>
            <c:spPr>
              <a:solidFill>
                <a:srgbClr val="8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27-CB6F-48F6-A411-78C38BEA532B}"/>
              </c:ext>
            </c:extLst>
          </c:dPt>
          <c:dLbls>
            <c:numFmt formatCode="0%" sourceLinked="0"/>
            <c:spPr>
              <a:noFill/>
              <a:ln w="25397">
                <a:noFill/>
              </a:ln>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Sheet1!$B$1:$N$1</c:f>
              <c:strCache>
                <c:ptCount val="13"/>
                <c:pt idx="0">
                  <c:v>Заработная плата с начислениями</c:v>
                </c:pt>
                <c:pt idx="1">
                  <c:v>Коммунальные услуги</c:v>
                </c:pt>
                <c:pt idx="2">
                  <c:v>Прочие работы, услуги</c:v>
                </c:pt>
                <c:pt idx="3">
                  <c:v>Социальное обеспечение</c:v>
                </c:pt>
                <c:pt idx="4">
                  <c:v>Увеличение стоимости материальных запасов</c:v>
                </c:pt>
                <c:pt idx="5">
                  <c:v>Безвозмездные перечисления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pt idx="12">
                  <c:v>Услуги, работы для целей капитальных вложений</c:v>
                </c:pt>
              </c:strCache>
            </c:strRef>
          </c:cat>
          <c:val>
            <c:numRef>
              <c:f>Sheet1!$B$4:$N$4</c:f>
              <c:numCache>
                <c:formatCode>General</c:formatCode>
                <c:ptCount val="13"/>
              </c:numCache>
            </c:numRef>
          </c:val>
          <c:extLst xmlns:c16r2="http://schemas.microsoft.com/office/drawing/2015/06/chart">
            <c:ext xmlns:c16="http://schemas.microsoft.com/office/drawing/2014/chart" uri="{C3380CC4-5D6E-409C-BE32-E72D297353CC}">
              <c16:uniqueId val="{00000028-CB6F-48F6-A411-78C38BEA532B}"/>
            </c:ext>
          </c:extLst>
        </c:ser>
        <c:ser>
          <c:idx val="3"/>
          <c:order val="3"/>
          <c:tx>
            <c:strRef>
              <c:f>Sheet1!$A$5</c:f>
              <c:strCache>
                <c:ptCount val="1"/>
              </c:strCache>
            </c:strRef>
          </c:tx>
          <c:spPr>
            <a:solidFill>
              <a:srgbClr val="CCFFFF"/>
            </a:solidFill>
            <a:ln w="12699">
              <a:solidFill>
                <a:srgbClr val="000000"/>
              </a:solidFill>
              <a:prstDash val="solid"/>
            </a:ln>
          </c:spPr>
          <c:explosion val="25"/>
          <c:dPt>
            <c:idx val="0"/>
            <c:bubble3D val="0"/>
            <c:spPr>
              <a:solidFill>
                <a:srgbClr val="9999FF"/>
              </a:solidFill>
              <a:ln w="12699">
                <a:solidFill>
                  <a:srgbClr val="000000"/>
                </a:solidFill>
                <a:prstDash val="solid"/>
              </a:ln>
            </c:spPr>
            <c:extLst xmlns:c16r2="http://schemas.microsoft.com/office/drawing/2015/06/chart">
              <c:ext xmlns:c16="http://schemas.microsoft.com/office/drawing/2014/chart" uri="{C3380CC4-5D6E-409C-BE32-E72D297353CC}">
                <c16:uniqueId val="{00000029-CB6F-48F6-A411-78C38BEA532B}"/>
              </c:ext>
            </c:extLst>
          </c:dPt>
          <c:dPt>
            <c:idx val="1"/>
            <c:bubble3D val="0"/>
            <c:spPr>
              <a:solidFill>
                <a:srgbClr val="993366"/>
              </a:solidFill>
              <a:ln w="12699">
                <a:solidFill>
                  <a:srgbClr val="000000"/>
                </a:solidFill>
                <a:prstDash val="solid"/>
              </a:ln>
            </c:spPr>
            <c:extLst xmlns:c16r2="http://schemas.microsoft.com/office/drawing/2015/06/chart">
              <c:ext xmlns:c16="http://schemas.microsoft.com/office/drawing/2014/chart" uri="{C3380CC4-5D6E-409C-BE32-E72D297353CC}">
                <c16:uniqueId val="{0000002A-CB6F-48F6-A411-78C38BEA532B}"/>
              </c:ext>
            </c:extLst>
          </c:dPt>
          <c:dPt>
            <c:idx val="2"/>
            <c:bubble3D val="0"/>
            <c:spPr>
              <a:solidFill>
                <a:srgbClr val="FFFFCC"/>
              </a:solidFill>
              <a:ln w="12699">
                <a:solidFill>
                  <a:srgbClr val="000000"/>
                </a:solidFill>
                <a:prstDash val="solid"/>
              </a:ln>
            </c:spPr>
            <c:extLst xmlns:c16r2="http://schemas.microsoft.com/office/drawing/2015/06/chart">
              <c:ext xmlns:c16="http://schemas.microsoft.com/office/drawing/2014/chart" uri="{C3380CC4-5D6E-409C-BE32-E72D297353CC}">
                <c16:uniqueId val="{0000002B-CB6F-48F6-A411-78C38BEA532B}"/>
              </c:ext>
            </c:extLst>
          </c:dPt>
          <c:dPt>
            <c:idx val="4"/>
            <c:bubble3D val="0"/>
            <c:spPr>
              <a:solidFill>
                <a:srgbClr val="660066"/>
              </a:solidFill>
              <a:ln w="12699">
                <a:solidFill>
                  <a:srgbClr val="000000"/>
                </a:solidFill>
                <a:prstDash val="solid"/>
              </a:ln>
            </c:spPr>
            <c:extLst xmlns:c16r2="http://schemas.microsoft.com/office/drawing/2015/06/chart">
              <c:ext xmlns:c16="http://schemas.microsoft.com/office/drawing/2014/chart" uri="{C3380CC4-5D6E-409C-BE32-E72D297353CC}">
                <c16:uniqueId val="{0000002C-CB6F-48F6-A411-78C38BEA532B}"/>
              </c:ext>
            </c:extLst>
          </c:dPt>
          <c:dPt>
            <c:idx val="5"/>
            <c:bubble3D val="0"/>
            <c:spPr>
              <a:solidFill>
                <a:srgbClr val="FF8080"/>
              </a:solidFill>
              <a:ln w="12699">
                <a:solidFill>
                  <a:srgbClr val="000000"/>
                </a:solidFill>
                <a:prstDash val="solid"/>
              </a:ln>
            </c:spPr>
            <c:extLst xmlns:c16r2="http://schemas.microsoft.com/office/drawing/2015/06/chart">
              <c:ext xmlns:c16="http://schemas.microsoft.com/office/drawing/2014/chart" uri="{C3380CC4-5D6E-409C-BE32-E72D297353CC}">
                <c16:uniqueId val="{0000002D-CB6F-48F6-A411-78C38BEA532B}"/>
              </c:ext>
            </c:extLst>
          </c:dPt>
          <c:dPt>
            <c:idx val="6"/>
            <c:bubble3D val="0"/>
            <c:spPr>
              <a:solidFill>
                <a:srgbClr val="0066CC"/>
              </a:solidFill>
              <a:ln w="12699">
                <a:solidFill>
                  <a:srgbClr val="000000"/>
                </a:solidFill>
                <a:prstDash val="solid"/>
              </a:ln>
            </c:spPr>
            <c:extLst xmlns:c16r2="http://schemas.microsoft.com/office/drawing/2015/06/chart">
              <c:ext xmlns:c16="http://schemas.microsoft.com/office/drawing/2014/chart" uri="{C3380CC4-5D6E-409C-BE32-E72D297353CC}">
                <c16:uniqueId val="{0000002E-CB6F-48F6-A411-78C38BEA532B}"/>
              </c:ext>
            </c:extLst>
          </c:dPt>
          <c:dPt>
            <c:idx val="7"/>
            <c:bubble3D val="0"/>
            <c:spPr>
              <a:solidFill>
                <a:srgbClr val="CCCCFF"/>
              </a:solidFill>
              <a:ln w="12699">
                <a:solidFill>
                  <a:srgbClr val="000000"/>
                </a:solidFill>
                <a:prstDash val="solid"/>
              </a:ln>
            </c:spPr>
            <c:extLst xmlns:c16r2="http://schemas.microsoft.com/office/drawing/2015/06/chart">
              <c:ext xmlns:c16="http://schemas.microsoft.com/office/drawing/2014/chart" uri="{C3380CC4-5D6E-409C-BE32-E72D297353CC}">
                <c16:uniqueId val="{0000002F-CB6F-48F6-A411-78C38BEA532B}"/>
              </c:ext>
            </c:extLst>
          </c:dPt>
          <c:dPt>
            <c:idx val="8"/>
            <c:bubble3D val="0"/>
            <c:spPr>
              <a:solidFill>
                <a:srgbClr val="0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30-CB6F-48F6-A411-78C38BEA532B}"/>
              </c:ext>
            </c:extLst>
          </c:dPt>
          <c:dPt>
            <c:idx val="9"/>
            <c:bubble3D val="0"/>
            <c:spPr>
              <a:solidFill>
                <a:srgbClr val="FF00FF"/>
              </a:solidFill>
              <a:ln w="12699">
                <a:solidFill>
                  <a:srgbClr val="000000"/>
                </a:solidFill>
                <a:prstDash val="solid"/>
              </a:ln>
            </c:spPr>
            <c:extLst xmlns:c16r2="http://schemas.microsoft.com/office/drawing/2015/06/chart">
              <c:ext xmlns:c16="http://schemas.microsoft.com/office/drawing/2014/chart" uri="{C3380CC4-5D6E-409C-BE32-E72D297353CC}">
                <c16:uniqueId val="{00000031-CB6F-48F6-A411-78C38BEA532B}"/>
              </c:ext>
            </c:extLst>
          </c:dPt>
          <c:dPt>
            <c:idx val="10"/>
            <c:bubble3D val="0"/>
            <c:spPr>
              <a:solidFill>
                <a:srgbClr val="FFFF00"/>
              </a:solidFill>
              <a:ln w="12699">
                <a:solidFill>
                  <a:srgbClr val="000000"/>
                </a:solidFill>
                <a:prstDash val="solid"/>
              </a:ln>
            </c:spPr>
            <c:extLst xmlns:c16r2="http://schemas.microsoft.com/office/drawing/2015/06/chart">
              <c:ext xmlns:c16="http://schemas.microsoft.com/office/drawing/2014/chart" uri="{C3380CC4-5D6E-409C-BE32-E72D297353CC}">
                <c16:uniqueId val="{00000032-CB6F-48F6-A411-78C38BEA532B}"/>
              </c:ext>
            </c:extLst>
          </c:dPt>
          <c:dPt>
            <c:idx val="11"/>
            <c:bubble3D val="0"/>
            <c:spPr>
              <a:solidFill>
                <a:srgbClr val="00FFFF"/>
              </a:solidFill>
              <a:ln w="12699">
                <a:solidFill>
                  <a:srgbClr val="000000"/>
                </a:solidFill>
                <a:prstDash val="solid"/>
              </a:ln>
            </c:spPr>
            <c:extLst xmlns:c16r2="http://schemas.microsoft.com/office/drawing/2015/06/chart">
              <c:ext xmlns:c16="http://schemas.microsoft.com/office/drawing/2014/chart" uri="{C3380CC4-5D6E-409C-BE32-E72D297353CC}">
                <c16:uniqueId val="{00000033-CB6F-48F6-A411-78C38BEA532B}"/>
              </c:ext>
            </c:extLst>
          </c:dPt>
          <c:dPt>
            <c:idx val="12"/>
            <c:bubble3D val="0"/>
            <c:spPr>
              <a:solidFill>
                <a:srgbClr val="8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34-CB6F-48F6-A411-78C38BEA532B}"/>
              </c:ext>
            </c:extLst>
          </c:dPt>
          <c:dLbls>
            <c:numFmt formatCode="0%" sourceLinked="0"/>
            <c:spPr>
              <a:noFill/>
              <a:ln w="25397">
                <a:noFill/>
              </a:ln>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Sheet1!$B$1:$N$1</c:f>
              <c:strCache>
                <c:ptCount val="13"/>
                <c:pt idx="0">
                  <c:v>Заработная плата с начислениями</c:v>
                </c:pt>
                <c:pt idx="1">
                  <c:v>Коммунальные услуги</c:v>
                </c:pt>
                <c:pt idx="2">
                  <c:v>Прочие работы, услуги</c:v>
                </c:pt>
                <c:pt idx="3">
                  <c:v>Социальное обеспечение</c:v>
                </c:pt>
                <c:pt idx="4">
                  <c:v>Увеличение стоимости материальных запасов</c:v>
                </c:pt>
                <c:pt idx="5">
                  <c:v>Безвозмездные перечисления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pt idx="12">
                  <c:v>Услуги, работы для целей капитальных вложений</c:v>
                </c:pt>
              </c:strCache>
            </c:strRef>
          </c:cat>
          <c:val>
            <c:numRef>
              <c:f>Sheet1!$B$5:$N$5</c:f>
              <c:numCache>
                <c:formatCode>General</c:formatCode>
                <c:ptCount val="13"/>
              </c:numCache>
            </c:numRef>
          </c:val>
          <c:extLst xmlns:c16r2="http://schemas.microsoft.com/office/drawing/2015/06/chart">
            <c:ext xmlns:c16="http://schemas.microsoft.com/office/drawing/2014/chart" uri="{C3380CC4-5D6E-409C-BE32-E72D297353CC}">
              <c16:uniqueId val="{00000035-CB6F-48F6-A411-78C38BEA532B}"/>
            </c:ext>
          </c:extLst>
        </c:ser>
        <c:ser>
          <c:idx val="4"/>
          <c:order val="4"/>
          <c:tx>
            <c:strRef>
              <c:f>Sheet1!$A$6</c:f>
              <c:strCache>
                <c:ptCount val="1"/>
              </c:strCache>
            </c:strRef>
          </c:tx>
          <c:spPr>
            <a:solidFill>
              <a:srgbClr val="660066"/>
            </a:solidFill>
            <a:ln w="12699">
              <a:solidFill>
                <a:srgbClr val="000000"/>
              </a:solidFill>
              <a:prstDash val="solid"/>
            </a:ln>
          </c:spPr>
          <c:explosion val="25"/>
          <c:dPt>
            <c:idx val="0"/>
            <c:bubble3D val="0"/>
            <c:spPr>
              <a:solidFill>
                <a:srgbClr val="9999FF"/>
              </a:solidFill>
              <a:ln w="12699">
                <a:solidFill>
                  <a:srgbClr val="000000"/>
                </a:solidFill>
                <a:prstDash val="solid"/>
              </a:ln>
            </c:spPr>
            <c:extLst xmlns:c16r2="http://schemas.microsoft.com/office/drawing/2015/06/chart">
              <c:ext xmlns:c16="http://schemas.microsoft.com/office/drawing/2014/chart" uri="{C3380CC4-5D6E-409C-BE32-E72D297353CC}">
                <c16:uniqueId val="{00000036-CB6F-48F6-A411-78C38BEA532B}"/>
              </c:ext>
            </c:extLst>
          </c:dPt>
          <c:dPt>
            <c:idx val="1"/>
            <c:bubble3D val="0"/>
            <c:spPr>
              <a:solidFill>
                <a:srgbClr val="993366"/>
              </a:solidFill>
              <a:ln w="12699">
                <a:solidFill>
                  <a:srgbClr val="000000"/>
                </a:solidFill>
                <a:prstDash val="solid"/>
              </a:ln>
            </c:spPr>
            <c:extLst xmlns:c16r2="http://schemas.microsoft.com/office/drawing/2015/06/chart">
              <c:ext xmlns:c16="http://schemas.microsoft.com/office/drawing/2014/chart" uri="{C3380CC4-5D6E-409C-BE32-E72D297353CC}">
                <c16:uniqueId val="{00000037-CB6F-48F6-A411-78C38BEA532B}"/>
              </c:ext>
            </c:extLst>
          </c:dPt>
          <c:dPt>
            <c:idx val="2"/>
            <c:bubble3D val="0"/>
            <c:spPr>
              <a:solidFill>
                <a:srgbClr val="FFFFCC"/>
              </a:solidFill>
              <a:ln w="12699">
                <a:solidFill>
                  <a:srgbClr val="000000"/>
                </a:solidFill>
                <a:prstDash val="solid"/>
              </a:ln>
            </c:spPr>
            <c:extLst xmlns:c16r2="http://schemas.microsoft.com/office/drawing/2015/06/chart">
              <c:ext xmlns:c16="http://schemas.microsoft.com/office/drawing/2014/chart" uri="{C3380CC4-5D6E-409C-BE32-E72D297353CC}">
                <c16:uniqueId val="{00000038-CB6F-48F6-A411-78C38BEA532B}"/>
              </c:ext>
            </c:extLst>
          </c:dPt>
          <c:dPt>
            <c:idx val="3"/>
            <c:bubble3D val="0"/>
            <c:spPr>
              <a:solidFill>
                <a:srgbClr val="CCFFFF"/>
              </a:solidFill>
              <a:ln w="12699">
                <a:solidFill>
                  <a:srgbClr val="000000"/>
                </a:solidFill>
                <a:prstDash val="solid"/>
              </a:ln>
            </c:spPr>
            <c:extLst xmlns:c16r2="http://schemas.microsoft.com/office/drawing/2015/06/chart">
              <c:ext xmlns:c16="http://schemas.microsoft.com/office/drawing/2014/chart" uri="{C3380CC4-5D6E-409C-BE32-E72D297353CC}">
                <c16:uniqueId val="{00000039-CB6F-48F6-A411-78C38BEA532B}"/>
              </c:ext>
            </c:extLst>
          </c:dPt>
          <c:dPt>
            <c:idx val="5"/>
            <c:bubble3D val="0"/>
            <c:spPr>
              <a:solidFill>
                <a:srgbClr val="FF8080"/>
              </a:solidFill>
              <a:ln w="12699">
                <a:solidFill>
                  <a:srgbClr val="000000"/>
                </a:solidFill>
                <a:prstDash val="solid"/>
              </a:ln>
            </c:spPr>
            <c:extLst xmlns:c16r2="http://schemas.microsoft.com/office/drawing/2015/06/chart">
              <c:ext xmlns:c16="http://schemas.microsoft.com/office/drawing/2014/chart" uri="{C3380CC4-5D6E-409C-BE32-E72D297353CC}">
                <c16:uniqueId val="{0000003A-CB6F-48F6-A411-78C38BEA532B}"/>
              </c:ext>
            </c:extLst>
          </c:dPt>
          <c:dPt>
            <c:idx val="6"/>
            <c:bubble3D val="0"/>
            <c:spPr>
              <a:solidFill>
                <a:srgbClr val="0066CC"/>
              </a:solidFill>
              <a:ln w="12699">
                <a:solidFill>
                  <a:srgbClr val="000000"/>
                </a:solidFill>
                <a:prstDash val="solid"/>
              </a:ln>
            </c:spPr>
            <c:extLst xmlns:c16r2="http://schemas.microsoft.com/office/drawing/2015/06/chart">
              <c:ext xmlns:c16="http://schemas.microsoft.com/office/drawing/2014/chart" uri="{C3380CC4-5D6E-409C-BE32-E72D297353CC}">
                <c16:uniqueId val="{0000003B-CB6F-48F6-A411-78C38BEA532B}"/>
              </c:ext>
            </c:extLst>
          </c:dPt>
          <c:dPt>
            <c:idx val="7"/>
            <c:bubble3D val="0"/>
            <c:spPr>
              <a:solidFill>
                <a:srgbClr val="CCCCFF"/>
              </a:solidFill>
              <a:ln w="12699">
                <a:solidFill>
                  <a:srgbClr val="000000"/>
                </a:solidFill>
                <a:prstDash val="solid"/>
              </a:ln>
            </c:spPr>
            <c:extLst xmlns:c16r2="http://schemas.microsoft.com/office/drawing/2015/06/chart">
              <c:ext xmlns:c16="http://schemas.microsoft.com/office/drawing/2014/chart" uri="{C3380CC4-5D6E-409C-BE32-E72D297353CC}">
                <c16:uniqueId val="{0000003C-CB6F-48F6-A411-78C38BEA532B}"/>
              </c:ext>
            </c:extLst>
          </c:dPt>
          <c:dPt>
            <c:idx val="8"/>
            <c:bubble3D val="0"/>
            <c:spPr>
              <a:solidFill>
                <a:srgbClr val="0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3D-CB6F-48F6-A411-78C38BEA532B}"/>
              </c:ext>
            </c:extLst>
          </c:dPt>
          <c:dPt>
            <c:idx val="9"/>
            <c:bubble3D val="0"/>
            <c:spPr>
              <a:solidFill>
                <a:srgbClr val="FF00FF"/>
              </a:solidFill>
              <a:ln w="12699">
                <a:solidFill>
                  <a:srgbClr val="000000"/>
                </a:solidFill>
                <a:prstDash val="solid"/>
              </a:ln>
            </c:spPr>
            <c:extLst xmlns:c16r2="http://schemas.microsoft.com/office/drawing/2015/06/chart">
              <c:ext xmlns:c16="http://schemas.microsoft.com/office/drawing/2014/chart" uri="{C3380CC4-5D6E-409C-BE32-E72D297353CC}">
                <c16:uniqueId val="{0000003E-CB6F-48F6-A411-78C38BEA532B}"/>
              </c:ext>
            </c:extLst>
          </c:dPt>
          <c:dPt>
            <c:idx val="10"/>
            <c:bubble3D val="0"/>
            <c:spPr>
              <a:solidFill>
                <a:srgbClr val="FFFF00"/>
              </a:solidFill>
              <a:ln w="12699">
                <a:solidFill>
                  <a:srgbClr val="000000"/>
                </a:solidFill>
                <a:prstDash val="solid"/>
              </a:ln>
            </c:spPr>
            <c:extLst xmlns:c16r2="http://schemas.microsoft.com/office/drawing/2015/06/chart">
              <c:ext xmlns:c16="http://schemas.microsoft.com/office/drawing/2014/chart" uri="{C3380CC4-5D6E-409C-BE32-E72D297353CC}">
                <c16:uniqueId val="{0000003F-CB6F-48F6-A411-78C38BEA532B}"/>
              </c:ext>
            </c:extLst>
          </c:dPt>
          <c:dPt>
            <c:idx val="11"/>
            <c:bubble3D val="0"/>
            <c:spPr>
              <a:solidFill>
                <a:srgbClr val="00FFFF"/>
              </a:solidFill>
              <a:ln w="12699">
                <a:solidFill>
                  <a:srgbClr val="000000"/>
                </a:solidFill>
                <a:prstDash val="solid"/>
              </a:ln>
            </c:spPr>
            <c:extLst xmlns:c16r2="http://schemas.microsoft.com/office/drawing/2015/06/chart">
              <c:ext xmlns:c16="http://schemas.microsoft.com/office/drawing/2014/chart" uri="{C3380CC4-5D6E-409C-BE32-E72D297353CC}">
                <c16:uniqueId val="{00000040-CB6F-48F6-A411-78C38BEA532B}"/>
              </c:ext>
            </c:extLst>
          </c:dPt>
          <c:dPt>
            <c:idx val="12"/>
            <c:bubble3D val="0"/>
            <c:spPr>
              <a:solidFill>
                <a:srgbClr val="8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41-CB6F-48F6-A411-78C38BEA532B}"/>
              </c:ext>
            </c:extLst>
          </c:dPt>
          <c:dLbls>
            <c:numFmt formatCode="0%" sourceLinked="0"/>
            <c:spPr>
              <a:noFill/>
              <a:ln w="25397">
                <a:noFill/>
              </a:ln>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Sheet1!$B$1:$N$1</c:f>
              <c:strCache>
                <c:ptCount val="13"/>
                <c:pt idx="0">
                  <c:v>Заработная плата с начислениями</c:v>
                </c:pt>
                <c:pt idx="1">
                  <c:v>Коммунальные услуги</c:v>
                </c:pt>
                <c:pt idx="2">
                  <c:v>Прочие работы, услуги</c:v>
                </c:pt>
                <c:pt idx="3">
                  <c:v>Социальное обеспечение</c:v>
                </c:pt>
                <c:pt idx="4">
                  <c:v>Увеличение стоимости материальных запасов</c:v>
                </c:pt>
                <c:pt idx="5">
                  <c:v>Безвозмездные перечисления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pt idx="12">
                  <c:v>Услуги, работы для целей капитальных вложений</c:v>
                </c:pt>
              </c:strCache>
            </c:strRef>
          </c:cat>
          <c:val>
            <c:numRef>
              <c:f>Sheet1!$B$6:$N$6</c:f>
              <c:numCache>
                <c:formatCode>General</c:formatCode>
                <c:ptCount val="13"/>
              </c:numCache>
            </c:numRef>
          </c:val>
          <c:extLst xmlns:c16r2="http://schemas.microsoft.com/office/drawing/2015/06/chart">
            <c:ext xmlns:c16="http://schemas.microsoft.com/office/drawing/2014/chart" uri="{C3380CC4-5D6E-409C-BE32-E72D297353CC}">
              <c16:uniqueId val="{00000042-CB6F-48F6-A411-78C38BEA532B}"/>
            </c:ext>
          </c:extLst>
        </c:ser>
        <c:ser>
          <c:idx val="5"/>
          <c:order val="5"/>
          <c:tx>
            <c:strRef>
              <c:f>Sheet1!$A$7</c:f>
              <c:strCache>
                <c:ptCount val="1"/>
              </c:strCache>
            </c:strRef>
          </c:tx>
          <c:spPr>
            <a:solidFill>
              <a:srgbClr val="FF8080"/>
            </a:solidFill>
            <a:ln w="12699">
              <a:solidFill>
                <a:srgbClr val="000000"/>
              </a:solidFill>
              <a:prstDash val="solid"/>
            </a:ln>
          </c:spPr>
          <c:explosion val="25"/>
          <c:dPt>
            <c:idx val="0"/>
            <c:bubble3D val="0"/>
            <c:spPr>
              <a:solidFill>
                <a:srgbClr val="9999FF"/>
              </a:solidFill>
              <a:ln w="12699">
                <a:solidFill>
                  <a:srgbClr val="000000"/>
                </a:solidFill>
                <a:prstDash val="solid"/>
              </a:ln>
            </c:spPr>
            <c:extLst xmlns:c16r2="http://schemas.microsoft.com/office/drawing/2015/06/chart">
              <c:ext xmlns:c16="http://schemas.microsoft.com/office/drawing/2014/chart" uri="{C3380CC4-5D6E-409C-BE32-E72D297353CC}">
                <c16:uniqueId val="{00000043-CB6F-48F6-A411-78C38BEA532B}"/>
              </c:ext>
            </c:extLst>
          </c:dPt>
          <c:dPt>
            <c:idx val="1"/>
            <c:bubble3D val="0"/>
            <c:spPr>
              <a:solidFill>
                <a:srgbClr val="993366"/>
              </a:solidFill>
              <a:ln w="12699">
                <a:solidFill>
                  <a:srgbClr val="000000"/>
                </a:solidFill>
                <a:prstDash val="solid"/>
              </a:ln>
            </c:spPr>
            <c:extLst xmlns:c16r2="http://schemas.microsoft.com/office/drawing/2015/06/chart">
              <c:ext xmlns:c16="http://schemas.microsoft.com/office/drawing/2014/chart" uri="{C3380CC4-5D6E-409C-BE32-E72D297353CC}">
                <c16:uniqueId val="{00000044-CB6F-48F6-A411-78C38BEA532B}"/>
              </c:ext>
            </c:extLst>
          </c:dPt>
          <c:dPt>
            <c:idx val="2"/>
            <c:bubble3D val="0"/>
            <c:spPr>
              <a:solidFill>
                <a:srgbClr val="FFFFCC"/>
              </a:solidFill>
              <a:ln w="12699">
                <a:solidFill>
                  <a:srgbClr val="000000"/>
                </a:solidFill>
                <a:prstDash val="solid"/>
              </a:ln>
            </c:spPr>
            <c:extLst xmlns:c16r2="http://schemas.microsoft.com/office/drawing/2015/06/chart">
              <c:ext xmlns:c16="http://schemas.microsoft.com/office/drawing/2014/chart" uri="{C3380CC4-5D6E-409C-BE32-E72D297353CC}">
                <c16:uniqueId val="{00000045-CB6F-48F6-A411-78C38BEA532B}"/>
              </c:ext>
            </c:extLst>
          </c:dPt>
          <c:dPt>
            <c:idx val="3"/>
            <c:bubble3D val="0"/>
            <c:spPr>
              <a:solidFill>
                <a:srgbClr val="CCFFFF"/>
              </a:solidFill>
              <a:ln w="12699">
                <a:solidFill>
                  <a:srgbClr val="000000"/>
                </a:solidFill>
                <a:prstDash val="solid"/>
              </a:ln>
            </c:spPr>
            <c:extLst xmlns:c16r2="http://schemas.microsoft.com/office/drawing/2015/06/chart">
              <c:ext xmlns:c16="http://schemas.microsoft.com/office/drawing/2014/chart" uri="{C3380CC4-5D6E-409C-BE32-E72D297353CC}">
                <c16:uniqueId val="{00000046-CB6F-48F6-A411-78C38BEA532B}"/>
              </c:ext>
            </c:extLst>
          </c:dPt>
          <c:dPt>
            <c:idx val="4"/>
            <c:bubble3D val="0"/>
            <c:spPr>
              <a:solidFill>
                <a:srgbClr val="660066"/>
              </a:solidFill>
              <a:ln w="12699">
                <a:solidFill>
                  <a:srgbClr val="000000"/>
                </a:solidFill>
                <a:prstDash val="solid"/>
              </a:ln>
            </c:spPr>
            <c:extLst xmlns:c16r2="http://schemas.microsoft.com/office/drawing/2015/06/chart">
              <c:ext xmlns:c16="http://schemas.microsoft.com/office/drawing/2014/chart" uri="{C3380CC4-5D6E-409C-BE32-E72D297353CC}">
                <c16:uniqueId val="{00000047-CB6F-48F6-A411-78C38BEA532B}"/>
              </c:ext>
            </c:extLst>
          </c:dPt>
          <c:dPt>
            <c:idx val="6"/>
            <c:bubble3D val="0"/>
            <c:spPr>
              <a:solidFill>
                <a:srgbClr val="0066CC"/>
              </a:solidFill>
              <a:ln w="12699">
                <a:solidFill>
                  <a:srgbClr val="000000"/>
                </a:solidFill>
                <a:prstDash val="solid"/>
              </a:ln>
            </c:spPr>
            <c:extLst xmlns:c16r2="http://schemas.microsoft.com/office/drawing/2015/06/chart">
              <c:ext xmlns:c16="http://schemas.microsoft.com/office/drawing/2014/chart" uri="{C3380CC4-5D6E-409C-BE32-E72D297353CC}">
                <c16:uniqueId val="{00000048-CB6F-48F6-A411-78C38BEA532B}"/>
              </c:ext>
            </c:extLst>
          </c:dPt>
          <c:dPt>
            <c:idx val="7"/>
            <c:bubble3D val="0"/>
            <c:spPr>
              <a:solidFill>
                <a:srgbClr val="CCCCFF"/>
              </a:solidFill>
              <a:ln w="12699">
                <a:solidFill>
                  <a:srgbClr val="000000"/>
                </a:solidFill>
                <a:prstDash val="solid"/>
              </a:ln>
            </c:spPr>
            <c:extLst xmlns:c16r2="http://schemas.microsoft.com/office/drawing/2015/06/chart">
              <c:ext xmlns:c16="http://schemas.microsoft.com/office/drawing/2014/chart" uri="{C3380CC4-5D6E-409C-BE32-E72D297353CC}">
                <c16:uniqueId val="{00000049-CB6F-48F6-A411-78C38BEA532B}"/>
              </c:ext>
            </c:extLst>
          </c:dPt>
          <c:dPt>
            <c:idx val="8"/>
            <c:bubble3D val="0"/>
            <c:spPr>
              <a:solidFill>
                <a:srgbClr val="0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4A-CB6F-48F6-A411-78C38BEA532B}"/>
              </c:ext>
            </c:extLst>
          </c:dPt>
          <c:dPt>
            <c:idx val="9"/>
            <c:bubble3D val="0"/>
            <c:spPr>
              <a:solidFill>
                <a:srgbClr val="FF00FF"/>
              </a:solidFill>
              <a:ln w="12699">
                <a:solidFill>
                  <a:srgbClr val="000000"/>
                </a:solidFill>
                <a:prstDash val="solid"/>
              </a:ln>
            </c:spPr>
            <c:extLst xmlns:c16r2="http://schemas.microsoft.com/office/drawing/2015/06/chart">
              <c:ext xmlns:c16="http://schemas.microsoft.com/office/drawing/2014/chart" uri="{C3380CC4-5D6E-409C-BE32-E72D297353CC}">
                <c16:uniqueId val="{0000004B-CB6F-48F6-A411-78C38BEA532B}"/>
              </c:ext>
            </c:extLst>
          </c:dPt>
          <c:dPt>
            <c:idx val="10"/>
            <c:bubble3D val="0"/>
            <c:spPr>
              <a:solidFill>
                <a:srgbClr val="FFFF00"/>
              </a:solidFill>
              <a:ln w="12699">
                <a:solidFill>
                  <a:srgbClr val="000000"/>
                </a:solidFill>
                <a:prstDash val="solid"/>
              </a:ln>
            </c:spPr>
            <c:extLst xmlns:c16r2="http://schemas.microsoft.com/office/drawing/2015/06/chart">
              <c:ext xmlns:c16="http://schemas.microsoft.com/office/drawing/2014/chart" uri="{C3380CC4-5D6E-409C-BE32-E72D297353CC}">
                <c16:uniqueId val="{0000004C-CB6F-48F6-A411-78C38BEA532B}"/>
              </c:ext>
            </c:extLst>
          </c:dPt>
          <c:dPt>
            <c:idx val="11"/>
            <c:bubble3D val="0"/>
            <c:spPr>
              <a:solidFill>
                <a:srgbClr val="00FFFF"/>
              </a:solidFill>
              <a:ln w="12699">
                <a:solidFill>
                  <a:srgbClr val="000000"/>
                </a:solidFill>
                <a:prstDash val="solid"/>
              </a:ln>
            </c:spPr>
            <c:extLst xmlns:c16r2="http://schemas.microsoft.com/office/drawing/2015/06/chart">
              <c:ext xmlns:c16="http://schemas.microsoft.com/office/drawing/2014/chart" uri="{C3380CC4-5D6E-409C-BE32-E72D297353CC}">
                <c16:uniqueId val="{0000004D-CB6F-48F6-A411-78C38BEA532B}"/>
              </c:ext>
            </c:extLst>
          </c:dPt>
          <c:dPt>
            <c:idx val="12"/>
            <c:bubble3D val="0"/>
            <c:spPr>
              <a:solidFill>
                <a:srgbClr val="8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4E-CB6F-48F6-A411-78C38BEA532B}"/>
              </c:ext>
            </c:extLst>
          </c:dPt>
          <c:dLbls>
            <c:numFmt formatCode="0%" sourceLinked="0"/>
            <c:spPr>
              <a:noFill/>
              <a:ln w="25397">
                <a:noFill/>
              </a:ln>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Sheet1!$B$1:$N$1</c:f>
              <c:strCache>
                <c:ptCount val="13"/>
                <c:pt idx="0">
                  <c:v>Заработная плата с начислениями</c:v>
                </c:pt>
                <c:pt idx="1">
                  <c:v>Коммунальные услуги</c:v>
                </c:pt>
                <c:pt idx="2">
                  <c:v>Прочие работы, услуги</c:v>
                </c:pt>
                <c:pt idx="3">
                  <c:v>Социальное обеспечение</c:v>
                </c:pt>
                <c:pt idx="4">
                  <c:v>Увеличение стоимости материальных запасов</c:v>
                </c:pt>
                <c:pt idx="5">
                  <c:v>Безвозмездные перечисления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pt idx="12">
                  <c:v>Услуги, работы для целей капитальных вложений</c:v>
                </c:pt>
              </c:strCache>
            </c:strRef>
          </c:cat>
          <c:val>
            <c:numRef>
              <c:f>Sheet1!$B$7:$N$7</c:f>
              <c:numCache>
                <c:formatCode>General</c:formatCode>
                <c:ptCount val="13"/>
              </c:numCache>
            </c:numRef>
          </c:val>
          <c:extLst xmlns:c16r2="http://schemas.microsoft.com/office/drawing/2015/06/chart">
            <c:ext xmlns:c16="http://schemas.microsoft.com/office/drawing/2014/chart" uri="{C3380CC4-5D6E-409C-BE32-E72D297353CC}">
              <c16:uniqueId val="{0000004F-CB6F-48F6-A411-78C38BEA532B}"/>
            </c:ext>
          </c:extLst>
        </c:ser>
        <c:ser>
          <c:idx val="6"/>
          <c:order val="6"/>
          <c:tx>
            <c:strRef>
              <c:f>Sheet1!$A$8</c:f>
              <c:strCache>
                <c:ptCount val="1"/>
              </c:strCache>
            </c:strRef>
          </c:tx>
          <c:spPr>
            <a:solidFill>
              <a:srgbClr val="0066CC"/>
            </a:solidFill>
            <a:ln w="12699">
              <a:solidFill>
                <a:srgbClr val="000000"/>
              </a:solidFill>
              <a:prstDash val="solid"/>
            </a:ln>
          </c:spPr>
          <c:explosion val="25"/>
          <c:dPt>
            <c:idx val="0"/>
            <c:bubble3D val="0"/>
            <c:spPr>
              <a:solidFill>
                <a:srgbClr val="9999FF"/>
              </a:solidFill>
              <a:ln w="12699">
                <a:solidFill>
                  <a:srgbClr val="000000"/>
                </a:solidFill>
                <a:prstDash val="solid"/>
              </a:ln>
            </c:spPr>
            <c:extLst xmlns:c16r2="http://schemas.microsoft.com/office/drawing/2015/06/chart">
              <c:ext xmlns:c16="http://schemas.microsoft.com/office/drawing/2014/chart" uri="{C3380CC4-5D6E-409C-BE32-E72D297353CC}">
                <c16:uniqueId val="{00000050-CB6F-48F6-A411-78C38BEA532B}"/>
              </c:ext>
            </c:extLst>
          </c:dPt>
          <c:dPt>
            <c:idx val="1"/>
            <c:bubble3D val="0"/>
            <c:spPr>
              <a:solidFill>
                <a:srgbClr val="993366"/>
              </a:solidFill>
              <a:ln w="12699">
                <a:solidFill>
                  <a:srgbClr val="000000"/>
                </a:solidFill>
                <a:prstDash val="solid"/>
              </a:ln>
            </c:spPr>
            <c:extLst xmlns:c16r2="http://schemas.microsoft.com/office/drawing/2015/06/chart">
              <c:ext xmlns:c16="http://schemas.microsoft.com/office/drawing/2014/chart" uri="{C3380CC4-5D6E-409C-BE32-E72D297353CC}">
                <c16:uniqueId val="{00000051-CB6F-48F6-A411-78C38BEA532B}"/>
              </c:ext>
            </c:extLst>
          </c:dPt>
          <c:dPt>
            <c:idx val="2"/>
            <c:bubble3D val="0"/>
            <c:spPr>
              <a:solidFill>
                <a:srgbClr val="FFFFCC"/>
              </a:solidFill>
              <a:ln w="12699">
                <a:solidFill>
                  <a:srgbClr val="000000"/>
                </a:solidFill>
                <a:prstDash val="solid"/>
              </a:ln>
            </c:spPr>
            <c:extLst xmlns:c16r2="http://schemas.microsoft.com/office/drawing/2015/06/chart">
              <c:ext xmlns:c16="http://schemas.microsoft.com/office/drawing/2014/chart" uri="{C3380CC4-5D6E-409C-BE32-E72D297353CC}">
                <c16:uniqueId val="{00000052-CB6F-48F6-A411-78C38BEA532B}"/>
              </c:ext>
            </c:extLst>
          </c:dPt>
          <c:dPt>
            <c:idx val="3"/>
            <c:bubble3D val="0"/>
            <c:spPr>
              <a:solidFill>
                <a:srgbClr val="CCFFFF"/>
              </a:solidFill>
              <a:ln w="12699">
                <a:solidFill>
                  <a:srgbClr val="000000"/>
                </a:solidFill>
                <a:prstDash val="solid"/>
              </a:ln>
            </c:spPr>
            <c:extLst xmlns:c16r2="http://schemas.microsoft.com/office/drawing/2015/06/chart">
              <c:ext xmlns:c16="http://schemas.microsoft.com/office/drawing/2014/chart" uri="{C3380CC4-5D6E-409C-BE32-E72D297353CC}">
                <c16:uniqueId val="{00000053-CB6F-48F6-A411-78C38BEA532B}"/>
              </c:ext>
            </c:extLst>
          </c:dPt>
          <c:dPt>
            <c:idx val="4"/>
            <c:bubble3D val="0"/>
            <c:spPr>
              <a:solidFill>
                <a:srgbClr val="660066"/>
              </a:solidFill>
              <a:ln w="12699">
                <a:solidFill>
                  <a:srgbClr val="000000"/>
                </a:solidFill>
                <a:prstDash val="solid"/>
              </a:ln>
            </c:spPr>
            <c:extLst xmlns:c16r2="http://schemas.microsoft.com/office/drawing/2015/06/chart">
              <c:ext xmlns:c16="http://schemas.microsoft.com/office/drawing/2014/chart" uri="{C3380CC4-5D6E-409C-BE32-E72D297353CC}">
                <c16:uniqueId val="{00000054-CB6F-48F6-A411-78C38BEA532B}"/>
              </c:ext>
            </c:extLst>
          </c:dPt>
          <c:dPt>
            <c:idx val="5"/>
            <c:bubble3D val="0"/>
            <c:spPr>
              <a:solidFill>
                <a:srgbClr val="FF8080"/>
              </a:solidFill>
              <a:ln w="12699">
                <a:solidFill>
                  <a:srgbClr val="000000"/>
                </a:solidFill>
                <a:prstDash val="solid"/>
              </a:ln>
            </c:spPr>
            <c:extLst xmlns:c16r2="http://schemas.microsoft.com/office/drawing/2015/06/chart">
              <c:ext xmlns:c16="http://schemas.microsoft.com/office/drawing/2014/chart" uri="{C3380CC4-5D6E-409C-BE32-E72D297353CC}">
                <c16:uniqueId val="{00000055-CB6F-48F6-A411-78C38BEA532B}"/>
              </c:ext>
            </c:extLst>
          </c:dPt>
          <c:dPt>
            <c:idx val="7"/>
            <c:bubble3D val="0"/>
            <c:spPr>
              <a:solidFill>
                <a:srgbClr val="CCCCFF"/>
              </a:solidFill>
              <a:ln w="12699">
                <a:solidFill>
                  <a:srgbClr val="000000"/>
                </a:solidFill>
                <a:prstDash val="solid"/>
              </a:ln>
            </c:spPr>
            <c:extLst xmlns:c16r2="http://schemas.microsoft.com/office/drawing/2015/06/chart">
              <c:ext xmlns:c16="http://schemas.microsoft.com/office/drawing/2014/chart" uri="{C3380CC4-5D6E-409C-BE32-E72D297353CC}">
                <c16:uniqueId val="{00000056-CB6F-48F6-A411-78C38BEA532B}"/>
              </c:ext>
            </c:extLst>
          </c:dPt>
          <c:dPt>
            <c:idx val="8"/>
            <c:bubble3D val="0"/>
            <c:spPr>
              <a:solidFill>
                <a:srgbClr val="0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57-CB6F-48F6-A411-78C38BEA532B}"/>
              </c:ext>
            </c:extLst>
          </c:dPt>
          <c:dPt>
            <c:idx val="9"/>
            <c:bubble3D val="0"/>
            <c:spPr>
              <a:solidFill>
                <a:srgbClr val="FF00FF"/>
              </a:solidFill>
              <a:ln w="12699">
                <a:solidFill>
                  <a:srgbClr val="000000"/>
                </a:solidFill>
                <a:prstDash val="solid"/>
              </a:ln>
            </c:spPr>
            <c:extLst xmlns:c16r2="http://schemas.microsoft.com/office/drawing/2015/06/chart">
              <c:ext xmlns:c16="http://schemas.microsoft.com/office/drawing/2014/chart" uri="{C3380CC4-5D6E-409C-BE32-E72D297353CC}">
                <c16:uniqueId val="{00000058-CB6F-48F6-A411-78C38BEA532B}"/>
              </c:ext>
            </c:extLst>
          </c:dPt>
          <c:dPt>
            <c:idx val="10"/>
            <c:bubble3D val="0"/>
            <c:spPr>
              <a:solidFill>
                <a:srgbClr val="FFFF00"/>
              </a:solidFill>
              <a:ln w="12699">
                <a:solidFill>
                  <a:srgbClr val="000000"/>
                </a:solidFill>
                <a:prstDash val="solid"/>
              </a:ln>
            </c:spPr>
            <c:extLst xmlns:c16r2="http://schemas.microsoft.com/office/drawing/2015/06/chart">
              <c:ext xmlns:c16="http://schemas.microsoft.com/office/drawing/2014/chart" uri="{C3380CC4-5D6E-409C-BE32-E72D297353CC}">
                <c16:uniqueId val="{00000059-CB6F-48F6-A411-78C38BEA532B}"/>
              </c:ext>
            </c:extLst>
          </c:dPt>
          <c:dPt>
            <c:idx val="11"/>
            <c:bubble3D val="0"/>
            <c:spPr>
              <a:solidFill>
                <a:srgbClr val="00FFFF"/>
              </a:solidFill>
              <a:ln w="12699">
                <a:solidFill>
                  <a:srgbClr val="000000"/>
                </a:solidFill>
                <a:prstDash val="solid"/>
              </a:ln>
            </c:spPr>
            <c:extLst xmlns:c16r2="http://schemas.microsoft.com/office/drawing/2015/06/chart">
              <c:ext xmlns:c16="http://schemas.microsoft.com/office/drawing/2014/chart" uri="{C3380CC4-5D6E-409C-BE32-E72D297353CC}">
                <c16:uniqueId val="{0000005A-CB6F-48F6-A411-78C38BEA532B}"/>
              </c:ext>
            </c:extLst>
          </c:dPt>
          <c:dPt>
            <c:idx val="12"/>
            <c:bubble3D val="0"/>
            <c:spPr>
              <a:solidFill>
                <a:srgbClr val="8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5B-CB6F-48F6-A411-78C38BEA532B}"/>
              </c:ext>
            </c:extLst>
          </c:dPt>
          <c:dLbls>
            <c:numFmt formatCode="0%" sourceLinked="0"/>
            <c:spPr>
              <a:noFill/>
              <a:ln w="25397">
                <a:noFill/>
              </a:ln>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Sheet1!$B$1:$N$1</c:f>
              <c:strCache>
                <c:ptCount val="13"/>
                <c:pt idx="0">
                  <c:v>Заработная плата с начислениями</c:v>
                </c:pt>
                <c:pt idx="1">
                  <c:v>Коммунальные услуги</c:v>
                </c:pt>
                <c:pt idx="2">
                  <c:v>Прочие работы, услуги</c:v>
                </c:pt>
                <c:pt idx="3">
                  <c:v>Социальное обеспечение</c:v>
                </c:pt>
                <c:pt idx="4">
                  <c:v>Увеличение стоимости материальных запасов</c:v>
                </c:pt>
                <c:pt idx="5">
                  <c:v>Безвозмездные перечисления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pt idx="12">
                  <c:v>Услуги, работы для целей капитальных вложений</c:v>
                </c:pt>
              </c:strCache>
            </c:strRef>
          </c:cat>
          <c:val>
            <c:numRef>
              <c:f>Sheet1!$B$8:$N$8</c:f>
              <c:numCache>
                <c:formatCode>General</c:formatCode>
                <c:ptCount val="13"/>
              </c:numCache>
            </c:numRef>
          </c:val>
          <c:extLst xmlns:c16r2="http://schemas.microsoft.com/office/drawing/2015/06/chart">
            <c:ext xmlns:c16="http://schemas.microsoft.com/office/drawing/2014/chart" uri="{C3380CC4-5D6E-409C-BE32-E72D297353CC}">
              <c16:uniqueId val="{0000005C-CB6F-48F6-A411-78C38BEA532B}"/>
            </c:ext>
          </c:extLst>
        </c:ser>
        <c:ser>
          <c:idx val="7"/>
          <c:order val="7"/>
          <c:tx>
            <c:strRef>
              <c:f>Sheet1!$A$9</c:f>
              <c:strCache>
                <c:ptCount val="1"/>
              </c:strCache>
            </c:strRef>
          </c:tx>
          <c:spPr>
            <a:solidFill>
              <a:srgbClr val="CCCCFF"/>
            </a:solidFill>
            <a:ln w="12699">
              <a:solidFill>
                <a:srgbClr val="000000"/>
              </a:solidFill>
              <a:prstDash val="solid"/>
            </a:ln>
          </c:spPr>
          <c:explosion val="25"/>
          <c:dPt>
            <c:idx val="0"/>
            <c:bubble3D val="0"/>
            <c:spPr>
              <a:solidFill>
                <a:srgbClr val="9999FF"/>
              </a:solidFill>
              <a:ln w="12699">
                <a:solidFill>
                  <a:srgbClr val="000000"/>
                </a:solidFill>
                <a:prstDash val="solid"/>
              </a:ln>
            </c:spPr>
            <c:extLst xmlns:c16r2="http://schemas.microsoft.com/office/drawing/2015/06/chart">
              <c:ext xmlns:c16="http://schemas.microsoft.com/office/drawing/2014/chart" uri="{C3380CC4-5D6E-409C-BE32-E72D297353CC}">
                <c16:uniqueId val="{0000005D-CB6F-48F6-A411-78C38BEA532B}"/>
              </c:ext>
            </c:extLst>
          </c:dPt>
          <c:dPt>
            <c:idx val="1"/>
            <c:bubble3D val="0"/>
            <c:spPr>
              <a:solidFill>
                <a:srgbClr val="993366"/>
              </a:solidFill>
              <a:ln w="12699">
                <a:solidFill>
                  <a:srgbClr val="000000"/>
                </a:solidFill>
                <a:prstDash val="solid"/>
              </a:ln>
            </c:spPr>
            <c:extLst xmlns:c16r2="http://schemas.microsoft.com/office/drawing/2015/06/chart">
              <c:ext xmlns:c16="http://schemas.microsoft.com/office/drawing/2014/chart" uri="{C3380CC4-5D6E-409C-BE32-E72D297353CC}">
                <c16:uniqueId val="{0000005E-CB6F-48F6-A411-78C38BEA532B}"/>
              </c:ext>
            </c:extLst>
          </c:dPt>
          <c:dPt>
            <c:idx val="2"/>
            <c:bubble3D val="0"/>
            <c:spPr>
              <a:solidFill>
                <a:srgbClr val="FFFFCC"/>
              </a:solidFill>
              <a:ln w="12699">
                <a:solidFill>
                  <a:srgbClr val="000000"/>
                </a:solidFill>
                <a:prstDash val="solid"/>
              </a:ln>
            </c:spPr>
            <c:extLst xmlns:c16r2="http://schemas.microsoft.com/office/drawing/2015/06/chart">
              <c:ext xmlns:c16="http://schemas.microsoft.com/office/drawing/2014/chart" uri="{C3380CC4-5D6E-409C-BE32-E72D297353CC}">
                <c16:uniqueId val="{0000005F-CB6F-48F6-A411-78C38BEA532B}"/>
              </c:ext>
            </c:extLst>
          </c:dPt>
          <c:dPt>
            <c:idx val="3"/>
            <c:bubble3D val="0"/>
            <c:spPr>
              <a:solidFill>
                <a:srgbClr val="CCFFFF"/>
              </a:solidFill>
              <a:ln w="12699">
                <a:solidFill>
                  <a:srgbClr val="000000"/>
                </a:solidFill>
                <a:prstDash val="solid"/>
              </a:ln>
            </c:spPr>
            <c:extLst xmlns:c16r2="http://schemas.microsoft.com/office/drawing/2015/06/chart">
              <c:ext xmlns:c16="http://schemas.microsoft.com/office/drawing/2014/chart" uri="{C3380CC4-5D6E-409C-BE32-E72D297353CC}">
                <c16:uniqueId val="{00000060-CB6F-48F6-A411-78C38BEA532B}"/>
              </c:ext>
            </c:extLst>
          </c:dPt>
          <c:dPt>
            <c:idx val="4"/>
            <c:bubble3D val="0"/>
            <c:spPr>
              <a:solidFill>
                <a:srgbClr val="660066"/>
              </a:solidFill>
              <a:ln w="12699">
                <a:solidFill>
                  <a:srgbClr val="000000"/>
                </a:solidFill>
                <a:prstDash val="solid"/>
              </a:ln>
            </c:spPr>
            <c:extLst xmlns:c16r2="http://schemas.microsoft.com/office/drawing/2015/06/chart">
              <c:ext xmlns:c16="http://schemas.microsoft.com/office/drawing/2014/chart" uri="{C3380CC4-5D6E-409C-BE32-E72D297353CC}">
                <c16:uniqueId val="{00000061-CB6F-48F6-A411-78C38BEA532B}"/>
              </c:ext>
            </c:extLst>
          </c:dPt>
          <c:dPt>
            <c:idx val="5"/>
            <c:bubble3D val="0"/>
            <c:spPr>
              <a:solidFill>
                <a:srgbClr val="FF8080"/>
              </a:solidFill>
              <a:ln w="12699">
                <a:solidFill>
                  <a:srgbClr val="000000"/>
                </a:solidFill>
                <a:prstDash val="solid"/>
              </a:ln>
            </c:spPr>
            <c:extLst xmlns:c16r2="http://schemas.microsoft.com/office/drawing/2015/06/chart">
              <c:ext xmlns:c16="http://schemas.microsoft.com/office/drawing/2014/chart" uri="{C3380CC4-5D6E-409C-BE32-E72D297353CC}">
                <c16:uniqueId val="{00000062-CB6F-48F6-A411-78C38BEA532B}"/>
              </c:ext>
            </c:extLst>
          </c:dPt>
          <c:dPt>
            <c:idx val="6"/>
            <c:bubble3D val="0"/>
            <c:spPr>
              <a:solidFill>
                <a:srgbClr val="0066CC"/>
              </a:solidFill>
              <a:ln w="12699">
                <a:solidFill>
                  <a:srgbClr val="000000"/>
                </a:solidFill>
                <a:prstDash val="solid"/>
              </a:ln>
            </c:spPr>
            <c:extLst xmlns:c16r2="http://schemas.microsoft.com/office/drawing/2015/06/chart">
              <c:ext xmlns:c16="http://schemas.microsoft.com/office/drawing/2014/chart" uri="{C3380CC4-5D6E-409C-BE32-E72D297353CC}">
                <c16:uniqueId val="{00000063-CB6F-48F6-A411-78C38BEA532B}"/>
              </c:ext>
            </c:extLst>
          </c:dPt>
          <c:dPt>
            <c:idx val="8"/>
            <c:bubble3D val="0"/>
            <c:spPr>
              <a:solidFill>
                <a:srgbClr val="0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64-CB6F-48F6-A411-78C38BEA532B}"/>
              </c:ext>
            </c:extLst>
          </c:dPt>
          <c:dPt>
            <c:idx val="9"/>
            <c:bubble3D val="0"/>
            <c:spPr>
              <a:solidFill>
                <a:srgbClr val="FF00FF"/>
              </a:solidFill>
              <a:ln w="12699">
                <a:solidFill>
                  <a:srgbClr val="000000"/>
                </a:solidFill>
                <a:prstDash val="solid"/>
              </a:ln>
            </c:spPr>
            <c:extLst xmlns:c16r2="http://schemas.microsoft.com/office/drawing/2015/06/chart">
              <c:ext xmlns:c16="http://schemas.microsoft.com/office/drawing/2014/chart" uri="{C3380CC4-5D6E-409C-BE32-E72D297353CC}">
                <c16:uniqueId val="{00000065-CB6F-48F6-A411-78C38BEA532B}"/>
              </c:ext>
            </c:extLst>
          </c:dPt>
          <c:dPt>
            <c:idx val="10"/>
            <c:bubble3D val="0"/>
            <c:spPr>
              <a:solidFill>
                <a:srgbClr val="FFFF00"/>
              </a:solidFill>
              <a:ln w="12699">
                <a:solidFill>
                  <a:srgbClr val="000000"/>
                </a:solidFill>
                <a:prstDash val="solid"/>
              </a:ln>
            </c:spPr>
            <c:extLst xmlns:c16r2="http://schemas.microsoft.com/office/drawing/2015/06/chart">
              <c:ext xmlns:c16="http://schemas.microsoft.com/office/drawing/2014/chart" uri="{C3380CC4-5D6E-409C-BE32-E72D297353CC}">
                <c16:uniqueId val="{00000066-CB6F-48F6-A411-78C38BEA532B}"/>
              </c:ext>
            </c:extLst>
          </c:dPt>
          <c:dPt>
            <c:idx val="11"/>
            <c:bubble3D val="0"/>
            <c:spPr>
              <a:solidFill>
                <a:srgbClr val="00FFFF"/>
              </a:solidFill>
              <a:ln w="12699">
                <a:solidFill>
                  <a:srgbClr val="000000"/>
                </a:solidFill>
                <a:prstDash val="solid"/>
              </a:ln>
            </c:spPr>
            <c:extLst xmlns:c16r2="http://schemas.microsoft.com/office/drawing/2015/06/chart">
              <c:ext xmlns:c16="http://schemas.microsoft.com/office/drawing/2014/chart" uri="{C3380CC4-5D6E-409C-BE32-E72D297353CC}">
                <c16:uniqueId val="{00000067-CB6F-48F6-A411-78C38BEA532B}"/>
              </c:ext>
            </c:extLst>
          </c:dPt>
          <c:dPt>
            <c:idx val="12"/>
            <c:bubble3D val="0"/>
            <c:spPr>
              <a:solidFill>
                <a:srgbClr val="8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68-CB6F-48F6-A411-78C38BEA532B}"/>
              </c:ext>
            </c:extLst>
          </c:dPt>
          <c:dLbls>
            <c:numFmt formatCode="0%" sourceLinked="0"/>
            <c:spPr>
              <a:noFill/>
              <a:ln w="25397">
                <a:noFill/>
              </a:ln>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Sheet1!$B$1:$N$1</c:f>
              <c:strCache>
                <c:ptCount val="13"/>
                <c:pt idx="0">
                  <c:v>Заработная плата с начислениями</c:v>
                </c:pt>
                <c:pt idx="1">
                  <c:v>Коммунальные услуги</c:v>
                </c:pt>
                <c:pt idx="2">
                  <c:v>Прочие работы, услуги</c:v>
                </c:pt>
                <c:pt idx="3">
                  <c:v>Социальное обеспечение</c:v>
                </c:pt>
                <c:pt idx="4">
                  <c:v>Увеличение стоимости материальных запасов</c:v>
                </c:pt>
                <c:pt idx="5">
                  <c:v>Безвозмездные перечисления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pt idx="12">
                  <c:v>Услуги, работы для целей капитальных вложений</c:v>
                </c:pt>
              </c:strCache>
            </c:strRef>
          </c:cat>
          <c:val>
            <c:numRef>
              <c:f>Sheet1!$B$9:$N$9</c:f>
              <c:numCache>
                <c:formatCode>General</c:formatCode>
                <c:ptCount val="13"/>
              </c:numCache>
            </c:numRef>
          </c:val>
          <c:extLst xmlns:c16r2="http://schemas.microsoft.com/office/drawing/2015/06/chart">
            <c:ext xmlns:c16="http://schemas.microsoft.com/office/drawing/2014/chart" uri="{C3380CC4-5D6E-409C-BE32-E72D297353CC}">
              <c16:uniqueId val="{00000069-CB6F-48F6-A411-78C38BEA532B}"/>
            </c:ext>
          </c:extLst>
        </c:ser>
        <c:ser>
          <c:idx val="8"/>
          <c:order val="8"/>
          <c:tx>
            <c:strRef>
              <c:f>Sheet1!$A$10</c:f>
              <c:strCache>
                <c:ptCount val="1"/>
              </c:strCache>
            </c:strRef>
          </c:tx>
          <c:spPr>
            <a:solidFill>
              <a:srgbClr val="000080"/>
            </a:solidFill>
            <a:ln w="12699">
              <a:solidFill>
                <a:srgbClr val="000000"/>
              </a:solidFill>
              <a:prstDash val="solid"/>
            </a:ln>
          </c:spPr>
          <c:explosion val="25"/>
          <c:dPt>
            <c:idx val="0"/>
            <c:bubble3D val="0"/>
            <c:spPr>
              <a:solidFill>
                <a:srgbClr val="9999FF"/>
              </a:solidFill>
              <a:ln w="12699">
                <a:solidFill>
                  <a:srgbClr val="000000"/>
                </a:solidFill>
                <a:prstDash val="solid"/>
              </a:ln>
            </c:spPr>
            <c:extLst xmlns:c16r2="http://schemas.microsoft.com/office/drawing/2015/06/chart">
              <c:ext xmlns:c16="http://schemas.microsoft.com/office/drawing/2014/chart" uri="{C3380CC4-5D6E-409C-BE32-E72D297353CC}">
                <c16:uniqueId val="{0000006A-CB6F-48F6-A411-78C38BEA532B}"/>
              </c:ext>
            </c:extLst>
          </c:dPt>
          <c:dPt>
            <c:idx val="1"/>
            <c:bubble3D val="0"/>
            <c:spPr>
              <a:solidFill>
                <a:srgbClr val="993366"/>
              </a:solidFill>
              <a:ln w="12699">
                <a:solidFill>
                  <a:srgbClr val="000000"/>
                </a:solidFill>
                <a:prstDash val="solid"/>
              </a:ln>
            </c:spPr>
            <c:extLst xmlns:c16r2="http://schemas.microsoft.com/office/drawing/2015/06/chart">
              <c:ext xmlns:c16="http://schemas.microsoft.com/office/drawing/2014/chart" uri="{C3380CC4-5D6E-409C-BE32-E72D297353CC}">
                <c16:uniqueId val="{0000006B-CB6F-48F6-A411-78C38BEA532B}"/>
              </c:ext>
            </c:extLst>
          </c:dPt>
          <c:dPt>
            <c:idx val="2"/>
            <c:bubble3D val="0"/>
            <c:spPr>
              <a:solidFill>
                <a:srgbClr val="FFFFCC"/>
              </a:solidFill>
              <a:ln w="12699">
                <a:solidFill>
                  <a:srgbClr val="000000"/>
                </a:solidFill>
                <a:prstDash val="solid"/>
              </a:ln>
            </c:spPr>
            <c:extLst xmlns:c16r2="http://schemas.microsoft.com/office/drawing/2015/06/chart">
              <c:ext xmlns:c16="http://schemas.microsoft.com/office/drawing/2014/chart" uri="{C3380CC4-5D6E-409C-BE32-E72D297353CC}">
                <c16:uniqueId val="{0000006C-CB6F-48F6-A411-78C38BEA532B}"/>
              </c:ext>
            </c:extLst>
          </c:dPt>
          <c:dPt>
            <c:idx val="3"/>
            <c:bubble3D val="0"/>
            <c:spPr>
              <a:solidFill>
                <a:srgbClr val="CCFFFF"/>
              </a:solidFill>
              <a:ln w="12699">
                <a:solidFill>
                  <a:srgbClr val="000000"/>
                </a:solidFill>
                <a:prstDash val="solid"/>
              </a:ln>
            </c:spPr>
            <c:extLst xmlns:c16r2="http://schemas.microsoft.com/office/drawing/2015/06/chart">
              <c:ext xmlns:c16="http://schemas.microsoft.com/office/drawing/2014/chart" uri="{C3380CC4-5D6E-409C-BE32-E72D297353CC}">
                <c16:uniqueId val="{0000006D-CB6F-48F6-A411-78C38BEA532B}"/>
              </c:ext>
            </c:extLst>
          </c:dPt>
          <c:dPt>
            <c:idx val="4"/>
            <c:bubble3D val="0"/>
            <c:spPr>
              <a:solidFill>
                <a:srgbClr val="660066"/>
              </a:solidFill>
              <a:ln w="12699">
                <a:solidFill>
                  <a:srgbClr val="000000"/>
                </a:solidFill>
                <a:prstDash val="solid"/>
              </a:ln>
            </c:spPr>
            <c:extLst xmlns:c16r2="http://schemas.microsoft.com/office/drawing/2015/06/chart">
              <c:ext xmlns:c16="http://schemas.microsoft.com/office/drawing/2014/chart" uri="{C3380CC4-5D6E-409C-BE32-E72D297353CC}">
                <c16:uniqueId val="{0000006E-CB6F-48F6-A411-78C38BEA532B}"/>
              </c:ext>
            </c:extLst>
          </c:dPt>
          <c:dPt>
            <c:idx val="5"/>
            <c:bubble3D val="0"/>
            <c:spPr>
              <a:solidFill>
                <a:srgbClr val="FF8080"/>
              </a:solidFill>
              <a:ln w="12699">
                <a:solidFill>
                  <a:srgbClr val="000000"/>
                </a:solidFill>
                <a:prstDash val="solid"/>
              </a:ln>
            </c:spPr>
            <c:extLst xmlns:c16r2="http://schemas.microsoft.com/office/drawing/2015/06/chart">
              <c:ext xmlns:c16="http://schemas.microsoft.com/office/drawing/2014/chart" uri="{C3380CC4-5D6E-409C-BE32-E72D297353CC}">
                <c16:uniqueId val="{0000006F-CB6F-48F6-A411-78C38BEA532B}"/>
              </c:ext>
            </c:extLst>
          </c:dPt>
          <c:dPt>
            <c:idx val="6"/>
            <c:bubble3D val="0"/>
            <c:spPr>
              <a:solidFill>
                <a:srgbClr val="0066CC"/>
              </a:solidFill>
              <a:ln w="12699">
                <a:solidFill>
                  <a:srgbClr val="000000"/>
                </a:solidFill>
                <a:prstDash val="solid"/>
              </a:ln>
            </c:spPr>
            <c:extLst xmlns:c16r2="http://schemas.microsoft.com/office/drawing/2015/06/chart">
              <c:ext xmlns:c16="http://schemas.microsoft.com/office/drawing/2014/chart" uri="{C3380CC4-5D6E-409C-BE32-E72D297353CC}">
                <c16:uniqueId val="{00000070-CB6F-48F6-A411-78C38BEA532B}"/>
              </c:ext>
            </c:extLst>
          </c:dPt>
          <c:dPt>
            <c:idx val="7"/>
            <c:bubble3D val="0"/>
            <c:spPr>
              <a:solidFill>
                <a:srgbClr val="CCCCFF"/>
              </a:solidFill>
              <a:ln w="12699">
                <a:solidFill>
                  <a:srgbClr val="000000"/>
                </a:solidFill>
                <a:prstDash val="solid"/>
              </a:ln>
            </c:spPr>
            <c:extLst xmlns:c16r2="http://schemas.microsoft.com/office/drawing/2015/06/chart">
              <c:ext xmlns:c16="http://schemas.microsoft.com/office/drawing/2014/chart" uri="{C3380CC4-5D6E-409C-BE32-E72D297353CC}">
                <c16:uniqueId val="{00000071-CB6F-48F6-A411-78C38BEA532B}"/>
              </c:ext>
            </c:extLst>
          </c:dPt>
          <c:dPt>
            <c:idx val="9"/>
            <c:bubble3D val="0"/>
            <c:spPr>
              <a:solidFill>
                <a:srgbClr val="FF00FF"/>
              </a:solidFill>
              <a:ln w="12699">
                <a:solidFill>
                  <a:srgbClr val="000000"/>
                </a:solidFill>
                <a:prstDash val="solid"/>
              </a:ln>
            </c:spPr>
            <c:extLst xmlns:c16r2="http://schemas.microsoft.com/office/drawing/2015/06/chart">
              <c:ext xmlns:c16="http://schemas.microsoft.com/office/drawing/2014/chart" uri="{C3380CC4-5D6E-409C-BE32-E72D297353CC}">
                <c16:uniqueId val="{00000072-CB6F-48F6-A411-78C38BEA532B}"/>
              </c:ext>
            </c:extLst>
          </c:dPt>
          <c:dPt>
            <c:idx val="10"/>
            <c:bubble3D val="0"/>
            <c:spPr>
              <a:solidFill>
                <a:srgbClr val="FFFF00"/>
              </a:solidFill>
              <a:ln w="12699">
                <a:solidFill>
                  <a:srgbClr val="000000"/>
                </a:solidFill>
                <a:prstDash val="solid"/>
              </a:ln>
            </c:spPr>
            <c:extLst xmlns:c16r2="http://schemas.microsoft.com/office/drawing/2015/06/chart">
              <c:ext xmlns:c16="http://schemas.microsoft.com/office/drawing/2014/chart" uri="{C3380CC4-5D6E-409C-BE32-E72D297353CC}">
                <c16:uniqueId val="{00000073-CB6F-48F6-A411-78C38BEA532B}"/>
              </c:ext>
            </c:extLst>
          </c:dPt>
          <c:dPt>
            <c:idx val="11"/>
            <c:bubble3D val="0"/>
            <c:spPr>
              <a:solidFill>
                <a:srgbClr val="00FFFF"/>
              </a:solidFill>
              <a:ln w="12699">
                <a:solidFill>
                  <a:srgbClr val="000000"/>
                </a:solidFill>
                <a:prstDash val="solid"/>
              </a:ln>
            </c:spPr>
            <c:extLst xmlns:c16r2="http://schemas.microsoft.com/office/drawing/2015/06/chart">
              <c:ext xmlns:c16="http://schemas.microsoft.com/office/drawing/2014/chart" uri="{C3380CC4-5D6E-409C-BE32-E72D297353CC}">
                <c16:uniqueId val="{00000074-CB6F-48F6-A411-78C38BEA532B}"/>
              </c:ext>
            </c:extLst>
          </c:dPt>
          <c:dPt>
            <c:idx val="12"/>
            <c:bubble3D val="0"/>
            <c:spPr>
              <a:solidFill>
                <a:srgbClr val="8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75-CB6F-48F6-A411-78C38BEA532B}"/>
              </c:ext>
            </c:extLst>
          </c:dPt>
          <c:dLbls>
            <c:numFmt formatCode="0%" sourceLinked="0"/>
            <c:spPr>
              <a:noFill/>
              <a:ln w="25397">
                <a:noFill/>
              </a:ln>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Sheet1!$B$1:$N$1</c:f>
              <c:strCache>
                <c:ptCount val="13"/>
                <c:pt idx="0">
                  <c:v>Заработная плата с начислениями</c:v>
                </c:pt>
                <c:pt idx="1">
                  <c:v>Коммунальные услуги</c:v>
                </c:pt>
                <c:pt idx="2">
                  <c:v>Прочие работы, услуги</c:v>
                </c:pt>
                <c:pt idx="3">
                  <c:v>Социальное обеспечение</c:v>
                </c:pt>
                <c:pt idx="4">
                  <c:v>Увеличение стоимости материальных запасов</c:v>
                </c:pt>
                <c:pt idx="5">
                  <c:v>Безвозмездные перечисления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pt idx="12">
                  <c:v>Услуги, работы для целей капитальных вложений</c:v>
                </c:pt>
              </c:strCache>
            </c:strRef>
          </c:cat>
          <c:val>
            <c:numRef>
              <c:f>Sheet1!$B$10:$N$10</c:f>
              <c:numCache>
                <c:formatCode>General</c:formatCode>
                <c:ptCount val="13"/>
              </c:numCache>
            </c:numRef>
          </c:val>
          <c:extLst xmlns:c16r2="http://schemas.microsoft.com/office/drawing/2015/06/chart">
            <c:ext xmlns:c16="http://schemas.microsoft.com/office/drawing/2014/chart" uri="{C3380CC4-5D6E-409C-BE32-E72D297353CC}">
              <c16:uniqueId val="{00000076-CB6F-48F6-A411-78C38BEA532B}"/>
            </c:ext>
          </c:extLst>
        </c:ser>
        <c:ser>
          <c:idx val="9"/>
          <c:order val="9"/>
          <c:tx>
            <c:strRef>
              <c:f>Sheet1!$A$11</c:f>
              <c:strCache>
                <c:ptCount val="1"/>
              </c:strCache>
            </c:strRef>
          </c:tx>
          <c:spPr>
            <a:solidFill>
              <a:srgbClr val="FF00FF"/>
            </a:solidFill>
            <a:ln w="12699">
              <a:solidFill>
                <a:srgbClr val="000000"/>
              </a:solidFill>
              <a:prstDash val="solid"/>
            </a:ln>
          </c:spPr>
          <c:explosion val="25"/>
          <c:dPt>
            <c:idx val="0"/>
            <c:bubble3D val="0"/>
            <c:spPr>
              <a:solidFill>
                <a:srgbClr val="9999FF"/>
              </a:solidFill>
              <a:ln w="12699">
                <a:solidFill>
                  <a:srgbClr val="000000"/>
                </a:solidFill>
                <a:prstDash val="solid"/>
              </a:ln>
            </c:spPr>
            <c:extLst xmlns:c16r2="http://schemas.microsoft.com/office/drawing/2015/06/chart">
              <c:ext xmlns:c16="http://schemas.microsoft.com/office/drawing/2014/chart" uri="{C3380CC4-5D6E-409C-BE32-E72D297353CC}">
                <c16:uniqueId val="{00000077-CB6F-48F6-A411-78C38BEA532B}"/>
              </c:ext>
            </c:extLst>
          </c:dPt>
          <c:dPt>
            <c:idx val="1"/>
            <c:bubble3D val="0"/>
            <c:spPr>
              <a:solidFill>
                <a:srgbClr val="993366"/>
              </a:solidFill>
              <a:ln w="12699">
                <a:solidFill>
                  <a:srgbClr val="000000"/>
                </a:solidFill>
                <a:prstDash val="solid"/>
              </a:ln>
            </c:spPr>
            <c:extLst xmlns:c16r2="http://schemas.microsoft.com/office/drawing/2015/06/chart">
              <c:ext xmlns:c16="http://schemas.microsoft.com/office/drawing/2014/chart" uri="{C3380CC4-5D6E-409C-BE32-E72D297353CC}">
                <c16:uniqueId val="{00000078-CB6F-48F6-A411-78C38BEA532B}"/>
              </c:ext>
            </c:extLst>
          </c:dPt>
          <c:dPt>
            <c:idx val="2"/>
            <c:bubble3D val="0"/>
            <c:spPr>
              <a:solidFill>
                <a:srgbClr val="FFFFCC"/>
              </a:solidFill>
              <a:ln w="12699">
                <a:solidFill>
                  <a:srgbClr val="000000"/>
                </a:solidFill>
                <a:prstDash val="solid"/>
              </a:ln>
            </c:spPr>
            <c:extLst xmlns:c16r2="http://schemas.microsoft.com/office/drawing/2015/06/chart">
              <c:ext xmlns:c16="http://schemas.microsoft.com/office/drawing/2014/chart" uri="{C3380CC4-5D6E-409C-BE32-E72D297353CC}">
                <c16:uniqueId val="{00000079-CB6F-48F6-A411-78C38BEA532B}"/>
              </c:ext>
            </c:extLst>
          </c:dPt>
          <c:dPt>
            <c:idx val="3"/>
            <c:bubble3D val="0"/>
            <c:spPr>
              <a:solidFill>
                <a:srgbClr val="CCFFFF"/>
              </a:solidFill>
              <a:ln w="12699">
                <a:solidFill>
                  <a:srgbClr val="000000"/>
                </a:solidFill>
                <a:prstDash val="solid"/>
              </a:ln>
            </c:spPr>
            <c:extLst xmlns:c16r2="http://schemas.microsoft.com/office/drawing/2015/06/chart">
              <c:ext xmlns:c16="http://schemas.microsoft.com/office/drawing/2014/chart" uri="{C3380CC4-5D6E-409C-BE32-E72D297353CC}">
                <c16:uniqueId val="{0000007A-CB6F-48F6-A411-78C38BEA532B}"/>
              </c:ext>
            </c:extLst>
          </c:dPt>
          <c:dPt>
            <c:idx val="4"/>
            <c:bubble3D val="0"/>
            <c:spPr>
              <a:solidFill>
                <a:srgbClr val="660066"/>
              </a:solidFill>
              <a:ln w="12699">
                <a:solidFill>
                  <a:srgbClr val="000000"/>
                </a:solidFill>
                <a:prstDash val="solid"/>
              </a:ln>
            </c:spPr>
            <c:extLst xmlns:c16r2="http://schemas.microsoft.com/office/drawing/2015/06/chart">
              <c:ext xmlns:c16="http://schemas.microsoft.com/office/drawing/2014/chart" uri="{C3380CC4-5D6E-409C-BE32-E72D297353CC}">
                <c16:uniqueId val="{0000007B-CB6F-48F6-A411-78C38BEA532B}"/>
              </c:ext>
            </c:extLst>
          </c:dPt>
          <c:dPt>
            <c:idx val="5"/>
            <c:bubble3D val="0"/>
            <c:spPr>
              <a:solidFill>
                <a:srgbClr val="FF8080"/>
              </a:solidFill>
              <a:ln w="12699">
                <a:solidFill>
                  <a:srgbClr val="000000"/>
                </a:solidFill>
                <a:prstDash val="solid"/>
              </a:ln>
            </c:spPr>
            <c:extLst xmlns:c16r2="http://schemas.microsoft.com/office/drawing/2015/06/chart">
              <c:ext xmlns:c16="http://schemas.microsoft.com/office/drawing/2014/chart" uri="{C3380CC4-5D6E-409C-BE32-E72D297353CC}">
                <c16:uniqueId val="{0000007C-CB6F-48F6-A411-78C38BEA532B}"/>
              </c:ext>
            </c:extLst>
          </c:dPt>
          <c:dPt>
            <c:idx val="6"/>
            <c:bubble3D val="0"/>
            <c:spPr>
              <a:solidFill>
                <a:srgbClr val="0066CC"/>
              </a:solidFill>
              <a:ln w="12699">
                <a:solidFill>
                  <a:srgbClr val="000000"/>
                </a:solidFill>
                <a:prstDash val="solid"/>
              </a:ln>
            </c:spPr>
            <c:extLst xmlns:c16r2="http://schemas.microsoft.com/office/drawing/2015/06/chart">
              <c:ext xmlns:c16="http://schemas.microsoft.com/office/drawing/2014/chart" uri="{C3380CC4-5D6E-409C-BE32-E72D297353CC}">
                <c16:uniqueId val="{0000007D-CB6F-48F6-A411-78C38BEA532B}"/>
              </c:ext>
            </c:extLst>
          </c:dPt>
          <c:dPt>
            <c:idx val="7"/>
            <c:bubble3D val="0"/>
            <c:spPr>
              <a:solidFill>
                <a:srgbClr val="CCCCFF"/>
              </a:solidFill>
              <a:ln w="12699">
                <a:solidFill>
                  <a:srgbClr val="000000"/>
                </a:solidFill>
                <a:prstDash val="solid"/>
              </a:ln>
            </c:spPr>
            <c:extLst xmlns:c16r2="http://schemas.microsoft.com/office/drawing/2015/06/chart">
              <c:ext xmlns:c16="http://schemas.microsoft.com/office/drawing/2014/chart" uri="{C3380CC4-5D6E-409C-BE32-E72D297353CC}">
                <c16:uniqueId val="{0000007E-CB6F-48F6-A411-78C38BEA532B}"/>
              </c:ext>
            </c:extLst>
          </c:dPt>
          <c:dPt>
            <c:idx val="8"/>
            <c:bubble3D val="0"/>
            <c:spPr>
              <a:solidFill>
                <a:srgbClr val="0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7F-CB6F-48F6-A411-78C38BEA532B}"/>
              </c:ext>
            </c:extLst>
          </c:dPt>
          <c:dPt>
            <c:idx val="10"/>
            <c:bubble3D val="0"/>
            <c:spPr>
              <a:solidFill>
                <a:srgbClr val="FFFF00"/>
              </a:solidFill>
              <a:ln w="12699">
                <a:solidFill>
                  <a:srgbClr val="000000"/>
                </a:solidFill>
                <a:prstDash val="solid"/>
              </a:ln>
            </c:spPr>
            <c:extLst xmlns:c16r2="http://schemas.microsoft.com/office/drawing/2015/06/chart">
              <c:ext xmlns:c16="http://schemas.microsoft.com/office/drawing/2014/chart" uri="{C3380CC4-5D6E-409C-BE32-E72D297353CC}">
                <c16:uniqueId val="{00000080-CB6F-48F6-A411-78C38BEA532B}"/>
              </c:ext>
            </c:extLst>
          </c:dPt>
          <c:dPt>
            <c:idx val="11"/>
            <c:bubble3D val="0"/>
            <c:spPr>
              <a:solidFill>
                <a:srgbClr val="00FFFF"/>
              </a:solidFill>
              <a:ln w="12699">
                <a:solidFill>
                  <a:srgbClr val="000000"/>
                </a:solidFill>
                <a:prstDash val="solid"/>
              </a:ln>
            </c:spPr>
            <c:extLst xmlns:c16r2="http://schemas.microsoft.com/office/drawing/2015/06/chart">
              <c:ext xmlns:c16="http://schemas.microsoft.com/office/drawing/2014/chart" uri="{C3380CC4-5D6E-409C-BE32-E72D297353CC}">
                <c16:uniqueId val="{00000081-CB6F-48F6-A411-78C38BEA532B}"/>
              </c:ext>
            </c:extLst>
          </c:dPt>
          <c:dPt>
            <c:idx val="12"/>
            <c:bubble3D val="0"/>
            <c:spPr>
              <a:solidFill>
                <a:srgbClr val="8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82-CB6F-48F6-A411-78C38BEA532B}"/>
              </c:ext>
            </c:extLst>
          </c:dPt>
          <c:dLbls>
            <c:numFmt formatCode="0%" sourceLinked="0"/>
            <c:spPr>
              <a:noFill/>
              <a:ln w="25397">
                <a:noFill/>
              </a:ln>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Sheet1!$B$1:$N$1</c:f>
              <c:strCache>
                <c:ptCount val="13"/>
                <c:pt idx="0">
                  <c:v>Заработная плата с начислениями</c:v>
                </c:pt>
                <c:pt idx="1">
                  <c:v>Коммунальные услуги</c:v>
                </c:pt>
                <c:pt idx="2">
                  <c:v>Прочие работы, услуги</c:v>
                </c:pt>
                <c:pt idx="3">
                  <c:v>Социальное обеспечение</c:v>
                </c:pt>
                <c:pt idx="4">
                  <c:v>Увеличение стоимости материальных запасов</c:v>
                </c:pt>
                <c:pt idx="5">
                  <c:v>Безвозмездные перечисления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pt idx="12">
                  <c:v>Услуги, работы для целей капитальных вложений</c:v>
                </c:pt>
              </c:strCache>
            </c:strRef>
          </c:cat>
          <c:val>
            <c:numRef>
              <c:f>Sheet1!$B$11:$N$11</c:f>
              <c:numCache>
                <c:formatCode>General</c:formatCode>
                <c:ptCount val="13"/>
              </c:numCache>
            </c:numRef>
          </c:val>
          <c:extLst xmlns:c16r2="http://schemas.microsoft.com/office/drawing/2015/06/chart">
            <c:ext xmlns:c16="http://schemas.microsoft.com/office/drawing/2014/chart" uri="{C3380CC4-5D6E-409C-BE32-E72D297353CC}">
              <c16:uniqueId val="{00000083-CB6F-48F6-A411-78C38BEA532B}"/>
            </c:ext>
          </c:extLst>
        </c:ser>
        <c:ser>
          <c:idx val="10"/>
          <c:order val="10"/>
          <c:tx>
            <c:strRef>
              <c:f>Sheet1!$A$12</c:f>
              <c:strCache>
                <c:ptCount val="1"/>
              </c:strCache>
            </c:strRef>
          </c:tx>
          <c:spPr>
            <a:solidFill>
              <a:srgbClr val="FFFF00"/>
            </a:solidFill>
            <a:ln w="12699">
              <a:solidFill>
                <a:srgbClr val="000000"/>
              </a:solidFill>
              <a:prstDash val="solid"/>
            </a:ln>
          </c:spPr>
          <c:explosion val="25"/>
          <c:dPt>
            <c:idx val="0"/>
            <c:bubble3D val="0"/>
            <c:spPr>
              <a:solidFill>
                <a:srgbClr val="9999FF"/>
              </a:solidFill>
              <a:ln w="12699">
                <a:solidFill>
                  <a:srgbClr val="000000"/>
                </a:solidFill>
                <a:prstDash val="solid"/>
              </a:ln>
            </c:spPr>
            <c:extLst xmlns:c16r2="http://schemas.microsoft.com/office/drawing/2015/06/chart">
              <c:ext xmlns:c16="http://schemas.microsoft.com/office/drawing/2014/chart" uri="{C3380CC4-5D6E-409C-BE32-E72D297353CC}">
                <c16:uniqueId val="{00000084-CB6F-48F6-A411-78C38BEA532B}"/>
              </c:ext>
            </c:extLst>
          </c:dPt>
          <c:dPt>
            <c:idx val="1"/>
            <c:bubble3D val="0"/>
            <c:spPr>
              <a:solidFill>
                <a:srgbClr val="993366"/>
              </a:solidFill>
              <a:ln w="12699">
                <a:solidFill>
                  <a:srgbClr val="000000"/>
                </a:solidFill>
                <a:prstDash val="solid"/>
              </a:ln>
            </c:spPr>
            <c:extLst xmlns:c16r2="http://schemas.microsoft.com/office/drawing/2015/06/chart">
              <c:ext xmlns:c16="http://schemas.microsoft.com/office/drawing/2014/chart" uri="{C3380CC4-5D6E-409C-BE32-E72D297353CC}">
                <c16:uniqueId val="{00000085-CB6F-48F6-A411-78C38BEA532B}"/>
              </c:ext>
            </c:extLst>
          </c:dPt>
          <c:dPt>
            <c:idx val="2"/>
            <c:bubble3D val="0"/>
            <c:spPr>
              <a:solidFill>
                <a:srgbClr val="FFFFCC"/>
              </a:solidFill>
              <a:ln w="12699">
                <a:solidFill>
                  <a:srgbClr val="000000"/>
                </a:solidFill>
                <a:prstDash val="solid"/>
              </a:ln>
            </c:spPr>
            <c:extLst xmlns:c16r2="http://schemas.microsoft.com/office/drawing/2015/06/chart">
              <c:ext xmlns:c16="http://schemas.microsoft.com/office/drawing/2014/chart" uri="{C3380CC4-5D6E-409C-BE32-E72D297353CC}">
                <c16:uniqueId val="{00000086-CB6F-48F6-A411-78C38BEA532B}"/>
              </c:ext>
            </c:extLst>
          </c:dPt>
          <c:dPt>
            <c:idx val="3"/>
            <c:bubble3D val="0"/>
            <c:spPr>
              <a:solidFill>
                <a:srgbClr val="CCFFFF"/>
              </a:solidFill>
              <a:ln w="12699">
                <a:solidFill>
                  <a:srgbClr val="000000"/>
                </a:solidFill>
                <a:prstDash val="solid"/>
              </a:ln>
            </c:spPr>
            <c:extLst xmlns:c16r2="http://schemas.microsoft.com/office/drawing/2015/06/chart">
              <c:ext xmlns:c16="http://schemas.microsoft.com/office/drawing/2014/chart" uri="{C3380CC4-5D6E-409C-BE32-E72D297353CC}">
                <c16:uniqueId val="{00000087-CB6F-48F6-A411-78C38BEA532B}"/>
              </c:ext>
            </c:extLst>
          </c:dPt>
          <c:dPt>
            <c:idx val="4"/>
            <c:bubble3D val="0"/>
            <c:spPr>
              <a:solidFill>
                <a:srgbClr val="660066"/>
              </a:solidFill>
              <a:ln w="12699">
                <a:solidFill>
                  <a:srgbClr val="000000"/>
                </a:solidFill>
                <a:prstDash val="solid"/>
              </a:ln>
            </c:spPr>
            <c:extLst xmlns:c16r2="http://schemas.microsoft.com/office/drawing/2015/06/chart">
              <c:ext xmlns:c16="http://schemas.microsoft.com/office/drawing/2014/chart" uri="{C3380CC4-5D6E-409C-BE32-E72D297353CC}">
                <c16:uniqueId val="{00000088-CB6F-48F6-A411-78C38BEA532B}"/>
              </c:ext>
            </c:extLst>
          </c:dPt>
          <c:dPt>
            <c:idx val="5"/>
            <c:bubble3D val="0"/>
            <c:spPr>
              <a:solidFill>
                <a:srgbClr val="FF8080"/>
              </a:solidFill>
              <a:ln w="12699">
                <a:solidFill>
                  <a:srgbClr val="000000"/>
                </a:solidFill>
                <a:prstDash val="solid"/>
              </a:ln>
            </c:spPr>
            <c:extLst xmlns:c16r2="http://schemas.microsoft.com/office/drawing/2015/06/chart">
              <c:ext xmlns:c16="http://schemas.microsoft.com/office/drawing/2014/chart" uri="{C3380CC4-5D6E-409C-BE32-E72D297353CC}">
                <c16:uniqueId val="{00000089-CB6F-48F6-A411-78C38BEA532B}"/>
              </c:ext>
            </c:extLst>
          </c:dPt>
          <c:dPt>
            <c:idx val="6"/>
            <c:bubble3D val="0"/>
            <c:spPr>
              <a:solidFill>
                <a:srgbClr val="0066CC"/>
              </a:solidFill>
              <a:ln w="12699">
                <a:solidFill>
                  <a:srgbClr val="000000"/>
                </a:solidFill>
                <a:prstDash val="solid"/>
              </a:ln>
            </c:spPr>
            <c:extLst xmlns:c16r2="http://schemas.microsoft.com/office/drawing/2015/06/chart">
              <c:ext xmlns:c16="http://schemas.microsoft.com/office/drawing/2014/chart" uri="{C3380CC4-5D6E-409C-BE32-E72D297353CC}">
                <c16:uniqueId val="{0000008A-CB6F-48F6-A411-78C38BEA532B}"/>
              </c:ext>
            </c:extLst>
          </c:dPt>
          <c:dPt>
            <c:idx val="7"/>
            <c:bubble3D val="0"/>
            <c:spPr>
              <a:solidFill>
                <a:srgbClr val="CCCCFF"/>
              </a:solidFill>
              <a:ln w="12699">
                <a:solidFill>
                  <a:srgbClr val="000000"/>
                </a:solidFill>
                <a:prstDash val="solid"/>
              </a:ln>
            </c:spPr>
            <c:extLst xmlns:c16r2="http://schemas.microsoft.com/office/drawing/2015/06/chart">
              <c:ext xmlns:c16="http://schemas.microsoft.com/office/drawing/2014/chart" uri="{C3380CC4-5D6E-409C-BE32-E72D297353CC}">
                <c16:uniqueId val="{0000008B-CB6F-48F6-A411-78C38BEA532B}"/>
              </c:ext>
            </c:extLst>
          </c:dPt>
          <c:dPt>
            <c:idx val="8"/>
            <c:bubble3D val="0"/>
            <c:spPr>
              <a:solidFill>
                <a:srgbClr val="0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8C-CB6F-48F6-A411-78C38BEA532B}"/>
              </c:ext>
            </c:extLst>
          </c:dPt>
          <c:dPt>
            <c:idx val="9"/>
            <c:bubble3D val="0"/>
            <c:spPr>
              <a:solidFill>
                <a:srgbClr val="FF00FF"/>
              </a:solidFill>
              <a:ln w="12699">
                <a:solidFill>
                  <a:srgbClr val="000000"/>
                </a:solidFill>
                <a:prstDash val="solid"/>
              </a:ln>
            </c:spPr>
            <c:extLst xmlns:c16r2="http://schemas.microsoft.com/office/drawing/2015/06/chart">
              <c:ext xmlns:c16="http://schemas.microsoft.com/office/drawing/2014/chart" uri="{C3380CC4-5D6E-409C-BE32-E72D297353CC}">
                <c16:uniqueId val="{0000008D-CB6F-48F6-A411-78C38BEA532B}"/>
              </c:ext>
            </c:extLst>
          </c:dPt>
          <c:dPt>
            <c:idx val="11"/>
            <c:bubble3D val="0"/>
            <c:spPr>
              <a:solidFill>
                <a:srgbClr val="00FFFF"/>
              </a:solidFill>
              <a:ln w="12699">
                <a:solidFill>
                  <a:srgbClr val="000000"/>
                </a:solidFill>
                <a:prstDash val="solid"/>
              </a:ln>
            </c:spPr>
            <c:extLst xmlns:c16r2="http://schemas.microsoft.com/office/drawing/2015/06/chart">
              <c:ext xmlns:c16="http://schemas.microsoft.com/office/drawing/2014/chart" uri="{C3380CC4-5D6E-409C-BE32-E72D297353CC}">
                <c16:uniqueId val="{0000008E-CB6F-48F6-A411-78C38BEA532B}"/>
              </c:ext>
            </c:extLst>
          </c:dPt>
          <c:dPt>
            <c:idx val="12"/>
            <c:bubble3D val="0"/>
            <c:spPr>
              <a:solidFill>
                <a:srgbClr val="8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8F-CB6F-48F6-A411-78C38BEA532B}"/>
              </c:ext>
            </c:extLst>
          </c:dPt>
          <c:dLbls>
            <c:numFmt formatCode="0%" sourceLinked="0"/>
            <c:spPr>
              <a:noFill/>
              <a:ln w="25397">
                <a:noFill/>
              </a:ln>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Sheet1!$B$1:$N$1</c:f>
              <c:strCache>
                <c:ptCount val="13"/>
                <c:pt idx="0">
                  <c:v>Заработная плата с начислениями</c:v>
                </c:pt>
                <c:pt idx="1">
                  <c:v>Коммунальные услуги</c:v>
                </c:pt>
                <c:pt idx="2">
                  <c:v>Прочие работы, услуги</c:v>
                </c:pt>
                <c:pt idx="3">
                  <c:v>Социальное обеспечение</c:v>
                </c:pt>
                <c:pt idx="4">
                  <c:v>Увеличение стоимости материальных запасов</c:v>
                </c:pt>
                <c:pt idx="5">
                  <c:v>Безвозмездные перечисления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pt idx="12">
                  <c:v>Услуги, работы для целей капитальных вложений</c:v>
                </c:pt>
              </c:strCache>
            </c:strRef>
          </c:cat>
          <c:val>
            <c:numRef>
              <c:f>Sheet1!$B$12:$N$12</c:f>
              <c:numCache>
                <c:formatCode>General</c:formatCode>
                <c:ptCount val="13"/>
              </c:numCache>
            </c:numRef>
          </c:val>
          <c:extLst xmlns:c16r2="http://schemas.microsoft.com/office/drawing/2015/06/chart">
            <c:ext xmlns:c16="http://schemas.microsoft.com/office/drawing/2014/chart" uri="{C3380CC4-5D6E-409C-BE32-E72D297353CC}">
              <c16:uniqueId val="{00000090-CB6F-48F6-A411-78C38BEA532B}"/>
            </c:ext>
          </c:extLst>
        </c:ser>
        <c:ser>
          <c:idx val="11"/>
          <c:order val="11"/>
          <c:tx>
            <c:strRef>
              <c:f>Sheet1!$A$13</c:f>
              <c:strCache>
                <c:ptCount val="1"/>
              </c:strCache>
            </c:strRef>
          </c:tx>
          <c:spPr>
            <a:solidFill>
              <a:srgbClr val="00FFFF"/>
            </a:solidFill>
            <a:ln w="12699">
              <a:solidFill>
                <a:srgbClr val="000000"/>
              </a:solidFill>
              <a:prstDash val="solid"/>
            </a:ln>
          </c:spPr>
          <c:explosion val="25"/>
          <c:dPt>
            <c:idx val="0"/>
            <c:bubble3D val="0"/>
            <c:spPr>
              <a:solidFill>
                <a:srgbClr val="9999FF"/>
              </a:solidFill>
              <a:ln w="12699">
                <a:solidFill>
                  <a:srgbClr val="000000"/>
                </a:solidFill>
                <a:prstDash val="solid"/>
              </a:ln>
            </c:spPr>
            <c:extLst xmlns:c16r2="http://schemas.microsoft.com/office/drawing/2015/06/chart">
              <c:ext xmlns:c16="http://schemas.microsoft.com/office/drawing/2014/chart" uri="{C3380CC4-5D6E-409C-BE32-E72D297353CC}">
                <c16:uniqueId val="{00000091-CB6F-48F6-A411-78C38BEA532B}"/>
              </c:ext>
            </c:extLst>
          </c:dPt>
          <c:dPt>
            <c:idx val="1"/>
            <c:bubble3D val="0"/>
            <c:spPr>
              <a:solidFill>
                <a:srgbClr val="993366"/>
              </a:solidFill>
              <a:ln w="12699">
                <a:solidFill>
                  <a:srgbClr val="000000"/>
                </a:solidFill>
                <a:prstDash val="solid"/>
              </a:ln>
            </c:spPr>
            <c:extLst xmlns:c16r2="http://schemas.microsoft.com/office/drawing/2015/06/chart">
              <c:ext xmlns:c16="http://schemas.microsoft.com/office/drawing/2014/chart" uri="{C3380CC4-5D6E-409C-BE32-E72D297353CC}">
                <c16:uniqueId val="{00000092-CB6F-48F6-A411-78C38BEA532B}"/>
              </c:ext>
            </c:extLst>
          </c:dPt>
          <c:dPt>
            <c:idx val="2"/>
            <c:bubble3D val="0"/>
            <c:spPr>
              <a:solidFill>
                <a:srgbClr val="FFFFCC"/>
              </a:solidFill>
              <a:ln w="12699">
                <a:solidFill>
                  <a:srgbClr val="000000"/>
                </a:solidFill>
                <a:prstDash val="solid"/>
              </a:ln>
            </c:spPr>
            <c:extLst xmlns:c16r2="http://schemas.microsoft.com/office/drawing/2015/06/chart">
              <c:ext xmlns:c16="http://schemas.microsoft.com/office/drawing/2014/chart" uri="{C3380CC4-5D6E-409C-BE32-E72D297353CC}">
                <c16:uniqueId val="{00000093-CB6F-48F6-A411-78C38BEA532B}"/>
              </c:ext>
            </c:extLst>
          </c:dPt>
          <c:dPt>
            <c:idx val="3"/>
            <c:bubble3D val="0"/>
            <c:spPr>
              <a:solidFill>
                <a:srgbClr val="CCFFFF"/>
              </a:solidFill>
              <a:ln w="12699">
                <a:solidFill>
                  <a:srgbClr val="000000"/>
                </a:solidFill>
                <a:prstDash val="solid"/>
              </a:ln>
            </c:spPr>
            <c:extLst xmlns:c16r2="http://schemas.microsoft.com/office/drawing/2015/06/chart">
              <c:ext xmlns:c16="http://schemas.microsoft.com/office/drawing/2014/chart" uri="{C3380CC4-5D6E-409C-BE32-E72D297353CC}">
                <c16:uniqueId val="{00000094-CB6F-48F6-A411-78C38BEA532B}"/>
              </c:ext>
            </c:extLst>
          </c:dPt>
          <c:dPt>
            <c:idx val="4"/>
            <c:bubble3D val="0"/>
            <c:spPr>
              <a:solidFill>
                <a:srgbClr val="660066"/>
              </a:solidFill>
              <a:ln w="12699">
                <a:solidFill>
                  <a:srgbClr val="000000"/>
                </a:solidFill>
                <a:prstDash val="solid"/>
              </a:ln>
            </c:spPr>
            <c:extLst xmlns:c16r2="http://schemas.microsoft.com/office/drawing/2015/06/chart">
              <c:ext xmlns:c16="http://schemas.microsoft.com/office/drawing/2014/chart" uri="{C3380CC4-5D6E-409C-BE32-E72D297353CC}">
                <c16:uniqueId val="{00000095-CB6F-48F6-A411-78C38BEA532B}"/>
              </c:ext>
            </c:extLst>
          </c:dPt>
          <c:dPt>
            <c:idx val="5"/>
            <c:bubble3D val="0"/>
            <c:spPr>
              <a:solidFill>
                <a:srgbClr val="FF8080"/>
              </a:solidFill>
              <a:ln w="12699">
                <a:solidFill>
                  <a:srgbClr val="000000"/>
                </a:solidFill>
                <a:prstDash val="solid"/>
              </a:ln>
            </c:spPr>
            <c:extLst xmlns:c16r2="http://schemas.microsoft.com/office/drawing/2015/06/chart">
              <c:ext xmlns:c16="http://schemas.microsoft.com/office/drawing/2014/chart" uri="{C3380CC4-5D6E-409C-BE32-E72D297353CC}">
                <c16:uniqueId val="{00000096-CB6F-48F6-A411-78C38BEA532B}"/>
              </c:ext>
            </c:extLst>
          </c:dPt>
          <c:dPt>
            <c:idx val="6"/>
            <c:bubble3D val="0"/>
            <c:spPr>
              <a:solidFill>
                <a:srgbClr val="0066CC"/>
              </a:solidFill>
              <a:ln w="12699">
                <a:solidFill>
                  <a:srgbClr val="000000"/>
                </a:solidFill>
                <a:prstDash val="solid"/>
              </a:ln>
            </c:spPr>
            <c:extLst xmlns:c16r2="http://schemas.microsoft.com/office/drawing/2015/06/chart">
              <c:ext xmlns:c16="http://schemas.microsoft.com/office/drawing/2014/chart" uri="{C3380CC4-5D6E-409C-BE32-E72D297353CC}">
                <c16:uniqueId val="{00000097-CB6F-48F6-A411-78C38BEA532B}"/>
              </c:ext>
            </c:extLst>
          </c:dPt>
          <c:dPt>
            <c:idx val="7"/>
            <c:bubble3D val="0"/>
            <c:spPr>
              <a:solidFill>
                <a:srgbClr val="CCCCFF"/>
              </a:solidFill>
              <a:ln w="12699">
                <a:solidFill>
                  <a:srgbClr val="000000"/>
                </a:solidFill>
                <a:prstDash val="solid"/>
              </a:ln>
            </c:spPr>
            <c:extLst xmlns:c16r2="http://schemas.microsoft.com/office/drawing/2015/06/chart">
              <c:ext xmlns:c16="http://schemas.microsoft.com/office/drawing/2014/chart" uri="{C3380CC4-5D6E-409C-BE32-E72D297353CC}">
                <c16:uniqueId val="{00000098-CB6F-48F6-A411-78C38BEA532B}"/>
              </c:ext>
            </c:extLst>
          </c:dPt>
          <c:dPt>
            <c:idx val="8"/>
            <c:bubble3D val="0"/>
            <c:spPr>
              <a:solidFill>
                <a:srgbClr val="0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99-CB6F-48F6-A411-78C38BEA532B}"/>
              </c:ext>
            </c:extLst>
          </c:dPt>
          <c:dPt>
            <c:idx val="9"/>
            <c:bubble3D val="0"/>
            <c:spPr>
              <a:solidFill>
                <a:srgbClr val="FF00FF"/>
              </a:solidFill>
              <a:ln w="12699">
                <a:solidFill>
                  <a:srgbClr val="000000"/>
                </a:solidFill>
                <a:prstDash val="solid"/>
              </a:ln>
            </c:spPr>
            <c:extLst xmlns:c16r2="http://schemas.microsoft.com/office/drawing/2015/06/chart">
              <c:ext xmlns:c16="http://schemas.microsoft.com/office/drawing/2014/chart" uri="{C3380CC4-5D6E-409C-BE32-E72D297353CC}">
                <c16:uniqueId val="{0000009A-CB6F-48F6-A411-78C38BEA532B}"/>
              </c:ext>
            </c:extLst>
          </c:dPt>
          <c:dPt>
            <c:idx val="10"/>
            <c:bubble3D val="0"/>
            <c:spPr>
              <a:solidFill>
                <a:srgbClr val="FFFF00"/>
              </a:solidFill>
              <a:ln w="12699">
                <a:solidFill>
                  <a:srgbClr val="000000"/>
                </a:solidFill>
                <a:prstDash val="solid"/>
              </a:ln>
            </c:spPr>
            <c:extLst xmlns:c16r2="http://schemas.microsoft.com/office/drawing/2015/06/chart">
              <c:ext xmlns:c16="http://schemas.microsoft.com/office/drawing/2014/chart" uri="{C3380CC4-5D6E-409C-BE32-E72D297353CC}">
                <c16:uniqueId val="{0000009B-CB6F-48F6-A411-78C38BEA532B}"/>
              </c:ext>
            </c:extLst>
          </c:dPt>
          <c:dPt>
            <c:idx val="12"/>
            <c:bubble3D val="0"/>
            <c:spPr>
              <a:solidFill>
                <a:srgbClr val="8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9C-CB6F-48F6-A411-78C38BEA532B}"/>
              </c:ext>
            </c:extLst>
          </c:dPt>
          <c:dLbls>
            <c:numFmt formatCode="0%" sourceLinked="0"/>
            <c:spPr>
              <a:noFill/>
              <a:ln w="25397">
                <a:noFill/>
              </a:ln>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Sheet1!$B$1:$N$1</c:f>
              <c:strCache>
                <c:ptCount val="13"/>
                <c:pt idx="0">
                  <c:v>Заработная плата с начислениями</c:v>
                </c:pt>
                <c:pt idx="1">
                  <c:v>Коммунальные услуги</c:v>
                </c:pt>
                <c:pt idx="2">
                  <c:v>Прочие работы, услуги</c:v>
                </c:pt>
                <c:pt idx="3">
                  <c:v>Социальное обеспечение</c:v>
                </c:pt>
                <c:pt idx="4">
                  <c:v>Увеличение стоимости материальных запасов</c:v>
                </c:pt>
                <c:pt idx="5">
                  <c:v>Безвозмездные перечисления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pt idx="12">
                  <c:v>Услуги, работы для целей капитальных вложений</c:v>
                </c:pt>
              </c:strCache>
            </c:strRef>
          </c:cat>
          <c:val>
            <c:numRef>
              <c:f>Sheet1!$B$13:$N$13</c:f>
              <c:numCache>
                <c:formatCode>General</c:formatCode>
                <c:ptCount val="13"/>
              </c:numCache>
            </c:numRef>
          </c:val>
          <c:extLst xmlns:c16r2="http://schemas.microsoft.com/office/drawing/2015/06/chart">
            <c:ext xmlns:c16="http://schemas.microsoft.com/office/drawing/2014/chart" uri="{C3380CC4-5D6E-409C-BE32-E72D297353CC}">
              <c16:uniqueId val="{0000009D-CB6F-48F6-A411-78C38BEA532B}"/>
            </c:ext>
          </c:extLst>
        </c:ser>
        <c:ser>
          <c:idx val="12"/>
          <c:order val="12"/>
          <c:tx>
            <c:strRef>
              <c:f>Sheet1!$A$14</c:f>
              <c:strCache>
                <c:ptCount val="1"/>
              </c:strCache>
            </c:strRef>
          </c:tx>
          <c:spPr>
            <a:solidFill>
              <a:srgbClr val="800080"/>
            </a:solidFill>
            <a:ln w="12699">
              <a:solidFill>
                <a:srgbClr val="000000"/>
              </a:solidFill>
              <a:prstDash val="solid"/>
            </a:ln>
          </c:spPr>
          <c:explosion val="25"/>
          <c:dPt>
            <c:idx val="0"/>
            <c:bubble3D val="0"/>
            <c:spPr>
              <a:solidFill>
                <a:srgbClr val="9999FF"/>
              </a:solidFill>
              <a:ln w="12699">
                <a:solidFill>
                  <a:srgbClr val="000000"/>
                </a:solidFill>
                <a:prstDash val="solid"/>
              </a:ln>
            </c:spPr>
            <c:extLst xmlns:c16r2="http://schemas.microsoft.com/office/drawing/2015/06/chart">
              <c:ext xmlns:c16="http://schemas.microsoft.com/office/drawing/2014/chart" uri="{C3380CC4-5D6E-409C-BE32-E72D297353CC}">
                <c16:uniqueId val="{0000009E-CB6F-48F6-A411-78C38BEA532B}"/>
              </c:ext>
            </c:extLst>
          </c:dPt>
          <c:dPt>
            <c:idx val="1"/>
            <c:bubble3D val="0"/>
            <c:spPr>
              <a:solidFill>
                <a:srgbClr val="993366"/>
              </a:solidFill>
              <a:ln w="12699">
                <a:solidFill>
                  <a:srgbClr val="000000"/>
                </a:solidFill>
                <a:prstDash val="solid"/>
              </a:ln>
            </c:spPr>
            <c:extLst xmlns:c16r2="http://schemas.microsoft.com/office/drawing/2015/06/chart">
              <c:ext xmlns:c16="http://schemas.microsoft.com/office/drawing/2014/chart" uri="{C3380CC4-5D6E-409C-BE32-E72D297353CC}">
                <c16:uniqueId val="{0000009F-CB6F-48F6-A411-78C38BEA532B}"/>
              </c:ext>
            </c:extLst>
          </c:dPt>
          <c:dPt>
            <c:idx val="2"/>
            <c:bubble3D val="0"/>
            <c:spPr>
              <a:solidFill>
                <a:srgbClr val="FFFFCC"/>
              </a:solidFill>
              <a:ln w="12699">
                <a:solidFill>
                  <a:srgbClr val="000000"/>
                </a:solidFill>
                <a:prstDash val="solid"/>
              </a:ln>
            </c:spPr>
            <c:extLst xmlns:c16r2="http://schemas.microsoft.com/office/drawing/2015/06/chart">
              <c:ext xmlns:c16="http://schemas.microsoft.com/office/drawing/2014/chart" uri="{C3380CC4-5D6E-409C-BE32-E72D297353CC}">
                <c16:uniqueId val="{000000A0-CB6F-48F6-A411-78C38BEA532B}"/>
              </c:ext>
            </c:extLst>
          </c:dPt>
          <c:dPt>
            <c:idx val="3"/>
            <c:bubble3D val="0"/>
            <c:spPr>
              <a:solidFill>
                <a:srgbClr val="CCFFFF"/>
              </a:solidFill>
              <a:ln w="12699">
                <a:solidFill>
                  <a:srgbClr val="000000"/>
                </a:solidFill>
                <a:prstDash val="solid"/>
              </a:ln>
            </c:spPr>
            <c:extLst xmlns:c16r2="http://schemas.microsoft.com/office/drawing/2015/06/chart">
              <c:ext xmlns:c16="http://schemas.microsoft.com/office/drawing/2014/chart" uri="{C3380CC4-5D6E-409C-BE32-E72D297353CC}">
                <c16:uniqueId val="{000000A1-CB6F-48F6-A411-78C38BEA532B}"/>
              </c:ext>
            </c:extLst>
          </c:dPt>
          <c:dPt>
            <c:idx val="4"/>
            <c:bubble3D val="0"/>
            <c:spPr>
              <a:solidFill>
                <a:srgbClr val="660066"/>
              </a:solidFill>
              <a:ln w="12699">
                <a:solidFill>
                  <a:srgbClr val="000000"/>
                </a:solidFill>
                <a:prstDash val="solid"/>
              </a:ln>
            </c:spPr>
            <c:extLst xmlns:c16r2="http://schemas.microsoft.com/office/drawing/2015/06/chart">
              <c:ext xmlns:c16="http://schemas.microsoft.com/office/drawing/2014/chart" uri="{C3380CC4-5D6E-409C-BE32-E72D297353CC}">
                <c16:uniqueId val="{000000A2-CB6F-48F6-A411-78C38BEA532B}"/>
              </c:ext>
            </c:extLst>
          </c:dPt>
          <c:dPt>
            <c:idx val="5"/>
            <c:bubble3D val="0"/>
            <c:spPr>
              <a:solidFill>
                <a:srgbClr val="FF8080"/>
              </a:solidFill>
              <a:ln w="12699">
                <a:solidFill>
                  <a:srgbClr val="000000"/>
                </a:solidFill>
                <a:prstDash val="solid"/>
              </a:ln>
            </c:spPr>
            <c:extLst xmlns:c16r2="http://schemas.microsoft.com/office/drawing/2015/06/chart">
              <c:ext xmlns:c16="http://schemas.microsoft.com/office/drawing/2014/chart" uri="{C3380CC4-5D6E-409C-BE32-E72D297353CC}">
                <c16:uniqueId val="{000000A3-CB6F-48F6-A411-78C38BEA532B}"/>
              </c:ext>
            </c:extLst>
          </c:dPt>
          <c:dPt>
            <c:idx val="6"/>
            <c:bubble3D val="0"/>
            <c:spPr>
              <a:solidFill>
                <a:srgbClr val="0066CC"/>
              </a:solidFill>
              <a:ln w="12699">
                <a:solidFill>
                  <a:srgbClr val="000000"/>
                </a:solidFill>
                <a:prstDash val="solid"/>
              </a:ln>
            </c:spPr>
            <c:extLst xmlns:c16r2="http://schemas.microsoft.com/office/drawing/2015/06/chart">
              <c:ext xmlns:c16="http://schemas.microsoft.com/office/drawing/2014/chart" uri="{C3380CC4-5D6E-409C-BE32-E72D297353CC}">
                <c16:uniqueId val="{000000A4-CB6F-48F6-A411-78C38BEA532B}"/>
              </c:ext>
            </c:extLst>
          </c:dPt>
          <c:dPt>
            <c:idx val="7"/>
            <c:bubble3D val="0"/>
            <c:spPr>
              <a:solidFill>
                <a:srgbClr val="CCCCFF"/>
              </a:solidFill>
              <a:ln w="12699">
                <a:solidFill>
                  <a:srgbClr val="000000"/>
                </a:solidFill>
                <a:prstDash val="solid"/>
              </a:ln>
            </c:spPr>
            <c:extLst xmlns:c16r2="http://schemas.microsoft.com/office/drawing/2015/06/chart">
              <c:ext xmlns:c16="http://schemas.microsoft.com/office/drawing/2014/chart" uri="{C3380CC4-5D6E-409C-BE32-E72D297353CC}">
                <c16:uniqueId val="{000000A5-CB6F-48F6-A411-78C38BEA532B}"/>
              </c:ext>
            </c:extLst>
          </c:dPt>
          <c:dPt>
            <c:idx val="8"/>
            <c:bubble3D val="0"/>
            <c:spPr>
              <a:solidFill>
                <a:srgbClr val="0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A6-CB6F-48F6-A411-78C38BEA532B}"/>
              </c:ext>
            </c:extLst>
          </c:dPt>
          <c:dPt>
            <c:idx val="9"/>
            <c:bubble3D val="0"/>
            <c:spPr>
              <a:solidFill>
                <a:srgbClr val="FF00FF"/>
              </a:solidFill>
              <a:ln w="12699">
                <a:solidFill>
                  <a:srgbClr val="000000"/>
                </a:solidFill>
                <a:prstDash val="solid"/>
              </a:ln>
            </c:spPr>
            <c:extLst xmlns:c16r2="http://schemas.microsoft.com/office/drawing/2015/06/chart">
              <c:ext xmlns:c16="http://schemas.microsoft.com/office/drawing/2014/chart" uri="{C3380CC4-5D6E-409C-BE32-E72D297353CC}">
                <c16:uniqueId val="{000000A7-CB6F-48F6-A411-78C38BEA532B}"/>
              </c:ext>
            </c:extLst>
          </c:dPt>
          <c:dPt>
            <c:idx val="10"/>
            <c:bubble3D val="0"/>
            <c:spPr>
              <a:solidFill>
                <a:srgbClr val="FFFF00"/>
              </a:solidFill>
              <a:ln w="12699">
                <a:solidFill>
                  <a:srgbClr val="000000"/>
                </a:solidFill>
                <a:prstDash val="solid"/>
              </a:ln>
            </c:spPr>
            <c:extLst xmlns:c16r2="http://schemas.microsoft.com/office/drawing/2015/06/chart">
              <c:ext xmlns:c16="http://schemas.microsoft.com/office/drawing/2014/chart" uri="{C3380CC4-5D6E-409C-BE32-E72D297353CC}">
                <c16:uniqueId val="{000000A8-CB6F-48F6-A411-78C38BEA532B}"/>
              </c:ext>
            </c:extLst>
          </c:dPt>
          <c:dPt>
            <c:idx val="11"/>
            <c:bubble3D val="0"/>
            <c:spPr>
              <a:solidFill>
                <a:srgbClr val="00FFFF"/>
              </a:solidFill>
              <a:ln w="12699">
                <a:solidFill>
                  <a:srgbClr val="000000"/>
                </a:solidFill>
                <a:prstDash val="solid"/>
              </a:ln>
            </c:spPr>
            <c:extLst xmlns:c16r2="http://schemas.microsoft.com/office/drawing/2015/06/chart">
              <c:ext xmlns:c16="http://schemas.microsoft.com/office/drawing/2014/chart" uri="{C3380CC4-5D6E-409C-BE32-E72D297353CC}">
                <c16:uniqueId val="{000000A9-CB6F-48F6-A411-78C38BEA532B}"/>
              </c:ext>
            </c:extLst>
          </c:dPt>
          <c:dLbls>
            <c:numFmt formatCode="0%" sourceLinked="0"/>
            <c:spPr>
              <a:noFill/>
              <a:ln w="25397">
                <a:noFill/>
              </a:ln>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Sheet1!$B$1:$N$1</c:f>
              <c:strCache>
                <c:ptCount val="13"/>
                <c:pt idx="0">
                  <c:v>Заработная плата с начислениями</c:v>
                </c:pt>
                <c:pt idx="1">
                  <c:v>Коммунальные услуги</c:v>
                </c:pt>
                <c:pt idx="2">
                  <c:v>Прочие работы, услуги</c:v>
                </c:pt>
                <c:pt idx="3">
                  <c:v>Социальное обеспечение</c:v>
                </c:pt>
                <c:pt idx="4">
                  <c:v>Увеличение стоимости материальных запасов</c:v>
                </c:pt>
                <c:pt idx="5">
                  <c:v>Безвозмездные перечисления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pt idx="12">
                  <c:v>Услуги, работы для целей капитальных вложений</c:v>
                </c:pt>
              </c:strCache>
            </c:strRef>
          </c:cat>
          <c:val>
            <c:numRef>
              <c:f>Sheet1!$B$14:$N$14</c:f>
              <c:numCache>
                <c:formatCode>General</c:formatCode>
                <c:ptCount val="13"/>
              </c:numCache>
            </c:numRef>
          </c:val>
          <c:extLst xmlns:c16r2="http://schemas.microsoft.com/office/drawing/2015/06/chart">
            <c:ext xmlns:c16="http://schemas.microsoft.com/office/drawing/2014/chart" uri="{C3380CC4-5D6E-409C-BE32-E72D297353CC}">
              <c16:uniqueId val="{000000AA-CB6F-48F6-A411-78C38BEA532B}"/>
            </c:ext>
          </c:extLst>
        </c:ser>
        <c:ser>
          <c:idx val="13"/>
          <c:order val="13"/>
          <c:tx>
            <c:strRef>
              <c:f>Sheet1!$A$15</c:f>
              <c:strCache>
                <c:ptCount val="1"/>
              </c:strCache>
            </c:strRef>
          </c:tx>
          <c:spPr>
            <a:solidFill>
              <a:srgbClr val="800000"/>
            </a:solidFill>
            <a:ln w="12699">
              <a:solidFill>
                <a:srgbClr val="000000"/>
              </a:solidFill>
              <a:prstDash val="solid"/>
            </a:ln>
          </c:spPr>
          <c:explosion val="25"/>
          <c:dPt>
            <c:idx val="0"/>
            <c:bubble3D val="0"/>
            <c:spPr>
              <a:solidFill>
                <a:srgbClr val="9999FF"/>
              </a:solidFill>
              <a:ln w="12699">
                <a:solidFill>
                  <a:srgbClr val="000000"/>
                </a:solidFill>
                <a:prstDash val="solid"/>
              </a:ln>
            </c:spPr>
            <c:extLst xmlns:c16r2="http://schemas.microsoft.com/office/drawing/2015/06/chart">
              <c:ext xmlns:c16="http://schemas.microsoft.com/office/drawing/2014/chart" uri="{C3380CC4-5D6E-409C-BE32-E72D297353CC}">
                <c16:uniqueId val="{000000AB-CB6F-48F6-A411-78C38BEA532B}"/>
              </c:ext>
            </c:extLst>
          </c:dPt>
          <c:dPt>
            <c:idx val="1"/>
            <c:bubble3D val="0"/>
            <c:spPr>
              <a:solidFill>
                <a:srgbClr val="993366"/>
              </a:solidFill>
              <a:ln w="12699">
                <a:solidFill>
                  <a:srgbClr val="000000"/>
                </a:solidFill>
                <a:prstDash val="solid"/>
              </a:ln>
            </c:spPr>
            <c:extLst xmlns:c16r2="http://schemas.microsoft.com/office/drawing/2015/06/chart">
              <c:ext xmlns:c16="http://schemas.microsoft.com/office/drawing/2014/chart" uri="{C3380CC4-5D6E-409C-BE32-E72D297353CC}">
                <c16:uniqueId val="{000000AC-CB6F-48F6-A411-78C38BEA532B}"/>
              </c:ext>
            </c:extLst>
          </c:dPt>
          <c:dPt>
            <c:idx val="2"/>
            <c:bubble3D val="0"/>
            <c:spPr>
              <a:solidFill>
                <a:srgbClr val="FFFFCC"/>
              </a:solidFill>
              <a:ln w="12699">
                <a:solidFill>
                  <a:srgbClr val="000000"/>
                </a:solidFill>
                <a:prstDash val="solid"/>
              </a:ln>
            </c:spPr>
            <c:extLst xmlns:c16r2="http://schemas.microsoft.com/office/drawing/2015/06/chart">
              <c:ext xmlns:c16="http://schemas.microsoft.com/office/drawing/2014/chart" uri="{C3380CC4-5D6E-409C-BE32-E72D297353CC}">
                <c16:uniqueId val="{000000AD-CB6F-48F6-A411-78C38BEA532B}"/>
              </c:ext>
            </c:extLst>
          </c:dPt>
          <c:dPt>
            <c:idx val="3"/>
            <c:bubble3D val="0"/>
            <c:spPr>
              <a:solidFill>
                <a:srgbClr val="CCFFFF"/>
              </a:solidFill>
              <a:ln w="12699">
                <a:solidFill>
                  <a:srgbClr val="000000"/>
                </a:solidFill>
                <a:prstDash val="solid"/>
              </a:ln>
            </c:spPr>
            <c:extLst xmlns:c16r2="http://schemas.microsoft.com/office/drawing/2015/06/chart">
              <c:ext xmlns:c16="http://schemas.microsoft.com/office/drawing/2014/chart" uri="{C3380CC4-5D6E-409C-BE32-E72D297353CC}">
                <c16:uniqueId val="{000000AE-CB6F-48F6-A411-78C38BEA532B}"/>
              </c:ext>
            </c:extLst>
          </c:dPt>
          <c:dPt>
            <c:idx val="4"/>
            <c:bubble3D val="0"/>
            <c:spPr>
              <a:solidFill>
                <a:srgbClr val="660066"/>
              </a:solidFill>
              <a:ln w="12699">
                <a:solidFill>
                  <a:srgbClr val="000000"/>
                </a:solidFill>
                <a:prstDash val="solid"/>
              </a:ln>
            </c:spPr>
            <c:extLst xmlns:c16r2="http://schemas.microsoft.com/office/drawing/2015/06/chart">
              <c:ext xmlns:c16="http://schemas.microsoft.com/office/drawing/2014/chart" uri="{C3380CC4-5D6E-409C-BE32-E72D297353CC}">
                <c16:uniqueId val="{000000AF-CB6F-48F6-A411-78C38BEA532B}"/>
              </c:ext>
            </c:extLst>
          </c:dPt>
          <c:dPt>
            <c:idx val="5"/>
            <c:bubble3D val="0"/>
            <c:spPr>
              <a:solidFill>
                <a:srgbClr val="FF8080"/>
              </a:solidFill>
              <a:ln w="12699">
                <a:solidFill>
                  <a:srgbClr val="000000"/>
                </a:solidFill>
                <a:prstDash val="solid"/>
              </a:ln>
            </c:spPr>
            <c:extLst xmlns:c16r2="http://schemas.microsoft.com/office/drawing/2015/06/chart">
              <c:ext xmlns:c16="http://schemas.microsoft.com/office/drawing/2014/chart" uri="{C3380CC4-5D6E-409C-BE32-E72D297353CC}">
                <c16:uniqueId val="{000000B0-CB6F-48F6-A411-78C38BEA532B}"/>
              </c:ext>
            </c:extLst>
          </c:dPt>
          <c:dPt>
            <c:idx val="6"/>
            <c:bubble3D val="0"/>
            <c:spPr>
              <a:solidFill>
                <a:srgbClr val="0066CC"/>
              </a:solidFill>
              <a:ln w="12699">
                <a:solidFill>
                  <a:srgbClr val="000000"/>
                </a:solidFill>
                <a:prstDash val="solid"/>
              </a:ln>
            </c:spPr>
            <c:extLst xmlns:c16r2="http://schemas.microsoft.com/office/drawing/2015/06/chart">
              <c:ext xmlns:c16="http://schemas.microsoft.com/office/drawing/2014/chart" uri="{C3380CC4-5D6E-409C-BE32-E72D297353CC}">
                <c16:uniqueId val="{000000B1-CB6F-48F6-A411-78C38BEA532B}"/>
              </c:ext>
            </c:extLst>
          </c:dPt>
          <c:dPt>
            <c:idx val="7"/>
            <c:bubble3D val="0"/>
            <c:spPr>
              <a:solidFill>
                <a:srgbClr val="CCCCFF"/>
              </a:solidFill>
              <a:ln w="12699">
                <a:solidFill>
                  <a:srgbClr val="000000"/>
                </a:solidFill>
                <a:prstDash val="solid"/>
              </a:ln>
            </c:spPr>
            <c:extLst xmlns:c16r2="http://schemas.microsoft.com/office/drawing/2015/06/chart">
              <c:ext xmlns:c16="http://schemas.microsoft.com/office/drawing/2014/chart" uri="{C3380CC4-5D6E-409C-BE32-E72D297353CC}">
                <c16:uniqueId val="{000000B2-CB6F-48F6-A411-78C38BEA532B}"/>
              </c:ext>
            </c:extLst>
          </c:dPt>
          <c:dPt>
            <c:idx val="8"/>
            <c:bubble3D val="0"/>
            <c:spPr>
              <a:solidFill>
                <a:srgbClr val="0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B3-CB6F-48F6-A411-78C38BEA532B}"/>
              </c:ext>
            </c:extLst>
          </c:dPt>
          <c:dPt>
            <c:idx val="9"/>
            <c:bubble3D val="0"/>
            <c:spPr>
              <a:solidFill>
                <a:srgbClr val="FF00FF"/>
              </a:solidFill>
              <a:ln w="12699">
                <a:solidFill>
                  <a:srgbClr val="000000"/>
                </a:solidFill>
                <a:prstDash val="solid"/>
              </a:ln>
            </c:spPr>
            <c:extLst xmlns:c16r2="http://schemas.microsoft.com/office/drawing/2015/06/chart">
              <c:ext xmlns:c16="http://schemas.microsoft.com/office/drawing/2014/chart" uri="{C3380CC4-5D6E-409C-BE32-E72D297353CC}">
                <c16:uniqueId val="{000000B4-CB6F-48F6-A411-78C38BEA532B}"/>
              </c:ext>
            </c:extLst>
          </c:dPt>
          <c:dPt>
            <c:idx val="10"/>
            <c:bubble3D val="0"/>
            <c:spPr>
              <a:solidFill>
                <a:srgbClr val="FFFF00"/>
              </a:solidFill>
              <a:ln w="12699">
                <a:solidFill>
                  <a:srgbClr val="000000"/>
                </a:solidFill>
                <a:prstDash val="solid"/>
              </a:ln>
            </c:spPr>
            <c:extLst xmlns:c16r2="http://schemas.microsoft.com/office/drawing/2015/06/chart">
              <c:ext xmlns:c16="http://schemas.microsoft.com/office/drawing/2014/chart" uri="{C3380CC4-5D6E-409C-BE32-E72D297353CC}">
                <c16:uniqueId val="{000000B5-CB6F-48F6-A411-78C38BEA532B}"/>
              </c:ext>
            </c:extLst>
          </c:dPt>
          <c:dPt>
            <c:idx val="11"/>
            <c:bubble3D val="0"/>
            <c:spPr>
              <a:solidFill>
                <a:srgbClr val="00FFFF"/>
              </a:solidFill>
              <a:ln w="12699">
                <a:solidFill>
                  <a:srgbClr val="000000"/>
                </a:solidFill>
                <a:prstDash val="solid"/>
              </a:ln>
            </c:spPr>
            <c:extLst xmlns:c16r2="http://schemas.microsoft.com/office/drawing/2015/06/chart">
              <c:ext xmlns:c16="http://schemas.microsoft.com/office/drawing/2014/chart" uri="{C3380CC4-5D6E-409C-BE32-E72D297353CC}">
                <c16:uniqueId val="{000000B6-CB6F-48F6-A411-78C38BEA532B}"/>
              </c:ext>
            </c:extLst>
          </c:dPt>
          <c:dPt>
            <c:idx val="12"/>
            <c:bubble3D val="0"/>
            <c:spPr>
              <a:solidFill>
                <a:srgbClr val="8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B7-CB6F-48F6-A411-78C38BEA532B}"/>
              </c:ext>
            </c:extLst>
          </c:dPt>
          <c:dLbls>
            <c:numFmt formatCode="0%" sourceLinked="0"/>
            <c:spPr>
              <a:noFill/>
              <a:ln w="25397">
                <a:noFill/>
              </a:ln>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Sheet1!$B$1:$N$1</c:f>
              <c:strCache>
                <c:ptCount val="13"/>
                <c:pt idx="0">
                  <c:v>Заработная плата с начислениями</c:v>
                </c:pt>
                <c:pt idx="1">
                  <c:v>Коммунальные услуги</c:v>
                </c:pt>
                <c:pt idx="2">
                  <c:v>Прочие работы, услуги</c:v>
                </c:pt>
                <c:pt idx="3">
                  <c:v>Социальное обеспечение</c:v>
                </c:pt>
                <c:pt idx="4">
                  <c:v>Увеличение стоимости материальных запасов</c:v>
                </c:pt>
                <c:pt idx="5">
                  <c:v>Безвозмездные перечисления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pt idx="12">
                  <c:v>Услуги, работы для целей капитальных вложений</c:v>
                </c:pt>
              </c:strCache>
            </c:strRef>
          </c:cat>
          <c:val>
            <c:numRef>
              <c:f>Sheet1!$B$15:$N$15</c:f>
              <c:numCache>
                <c:formatCode>General</c:formatCode>
                <c:ptCount val="13"/>
              </c:numCache>
            </c:numRef>
          </c:val>
          <c:extLst xmlns:c16r2="http://schemas.microsoft.com/office/drawing/2015/06/chart">
            <c:ext xmlns:c16="http://schemas.microsoft.com/office/drawing/2014/chart" uri="{C3380CC4-5D6E-409C-BE32-E72D297353CC}">
              <c16:uniqueId val="{000000B8-CB6F-48F6-A411-78C38BEA532B}"/>
            </c:ext>
          </c:extLst>
        </c:ser>
        <c:ser>
          <c:idx val="14"/>
          <c:order val="14"/>
          <c:tx>
            <c:strRef>
              <c:f>Sheet1!$A$16</c:f>
              <c:strCache>
                <c:ptCount val="1"/>
              </c:strCache>
            </c:strRef>
          </c:tx>
          <c:spPr>
            <a:solidFill>
              <a:srgbClr val="008080"/>
            </a:solidFill>
            <a:ln w="12699">
              <a:solidFill>
                <a:srgbClr val="000000"/>
              </a:solidFill>
              <a:prstDash val="solid"/>
            </a:ln>
          </c:spPr>
          <c:explosion val="25"/>
          <c:dPt>
            <c:idx val="0"/>
            <c:bubble3D val="0"/>
            <c:spPr>
              <a:solidFill>
                <a:srgbClr val="9999FF"/>
              </a:solidFill>
              <a:ln w="12699">
                <a:solidFill>
                  <a:srgbClr val="000000"/>
                </a:solidFill>
                <a:prstDash val="solid"/>
              </a:ln>
            </c:spPr>
            <c:extLst xmlns:c16r2="http://schemas.microsoft.com/office/drawing/2015/06/chart">
              <c:ext xmlns:c16="http://schemas.microsoft.com/office/drawing/2014/chart" uri="{C3380CC4-5D6E-409C-BE32-E72D297353CC}">
                <c16:uniqueId val="{000000B9-CB6F-48F6-A411-78C38BEA532B}"/>
              </c:ext>
            </c:extLst>
          </c:dPt>
          <c:dPt>
            <c:idx val="1"/>
            <c:bubble3D val="0"/>
            <c:spPr>
              <a:solidFill>
                <a:srgbClr val="993366"/>
              </a:solidFill>
              <a:ln w="12699">
                <a:solidFill>
                  <a:srgbClr val="000000"/>
                </a:solidFill>
                <a:prstDash val="solid"/>
              </a:ln>
            </c:spPr>
            <c:extLst xmlns:c16r2="http://schemas.microsoft.com/office/drawing/2015/06/chart">
              <c:ext xmlns:c16="http://schemas.microsoft.com/office/drawing/2014/chart" uri="{C3380CC4-5D6E-409C-BE32-E72D297353CC}">
                <c16:uniqueId val="{000000BA-CB6F-48F6-A411-78C38BEA532B}"/>
              </c:ext>
            </c:extLst>
          </c:dPt>
          <c:dPt>
            <c:idx val="2"/>
            <c:bubble3D val="0"/>
            <c:spPr>
              <a:solidFill>
                <a:srgbClr val="FFFFCC"/>
              </a:solidFill>
              <a:ln w="12699">
                <a:solidFill>
                  <a:srgbClr val="000000"/>
                </a:solidFill>
                <a:prstDash val="solid"/>
              </a:ln>
            </c:spPr>
            <c:extLst xmlns:c16r2="http://schemas.microsoft.com/office/drawing/2015/06/chart">
              <c:ext xmlns:c16="http://schemas.microsoft.com/office/drawing/2014/chart" uri="{C3380CC4-5D6E-409C-BE32-E72D297353CC}">
                <c16:uniqueId val="{000000BB-CB6F-48F6-A411-78C38BEA532B}"/>
              </c:ext>
            </c:extLst>
          </c:dPt>
          <c:dPt>
            <c:idx val="3"/>
            <c:bubble3D val="0"/>
            <c:spPr>
              <a:solidFill>
                <a:srgbClr val="CCFFFF"/>
              </a:solidFill>
              <a:ln w="12699">
                <a:solidFill>
                  <a:srgbClr val="000000"/>
                </a:solidFill>
                <a:prstDash val="solid"/>
              </a:ln>
            </c:spPr>
            <c:extLst xmlns:c16r2="http://schemas.microsoft.com/office/drawing/2015/06/chart">
              <c:ext xmlns:c16="http://schemas.microsoft.com/office/drawing/2014/chart" uri="{C3380CC4-5D6E-409C-BE32-E72D297353CC}">
                <c16:uniqueId val="{000000BC-CB6F-48F6-A411-78C38BEA532B}"/>
              </c:ext>
            </c:extLst>
          </c:dPt>
          <c:dPt>
            <c:idx val="4"/>
            <c:bubble3D val="0"/>
            <c:spPr>
              <a:solidFill>
                <a:srgbClr val="660066"/>
              </a:solidFill>
              <a:ln w="12699">
                <a:solidFill>
                  <a:srgbClr val="000000"/>
                </a:solidFill>
                <a:prstDash val="solid"/>
              </a:ln>
            </c:spPr>
            <c:extLst xmlns:c16r2="http://schemas.microsoft.com/office/drawing/2015/06/chart">
              <c:ext xmlns:c16="http://schemas.microsoft.com/office/drawing/2014/chart" uri="{C3380CC4-5D6E-409C-BE32-E72D297353CC}">
                <c16:uniqueId val="{000000BD-CB6F-48F6-A411-78C38BEA532B}"/>
              </c:ext>
            </c:extLst>
          </c:dPt>
          <c:dPt>
            <c:idx val="5"/>
            <c:bubble3D val="0"/>
            <c:spPr>
              <a:solidFill>
                <a:srgbClr val="FF8080"/>
              </a:solidFill>
              <a:ln w="12699">
                <a:solidFill>
                  <a:srgbClr val="000000"/>
                </a:solidFill>
                <a:prstDash val="solid"/>
              </a:ln>
            </c:spPr>
            <c:extLst xmlns:c16r2="http://schemas.microsoft.com/office/drawing/2015/06/chart">
              <c:ext xmlns:c16="http://schemas.microsoft.com/office/drawing/2014/chart" uri="{C3380CC4-5D6E-409C-BE32-E72D297353CC}">
                <c16:uniqueId val="{000000BE-CB6F-48F6-A411-78C38BEA532B}"/>
              </c:ext>
            </c:extLst>
          </c:dPt>
          <c:dPt>
            <c:idx val="6"/>
            <c:bubble3D val="0"/>
            <c:spPr>
              <a:solidFill>
                <a:srgbClr val="0066CC"/>
              </a:solidFill>
              <a:ln w="12699">
                <a:solidFill>
                  <a:srgbClr val="000000"/>
                </a:solidFill>
                <a:prstDash val="solid"/>
              </a:ln>
            </c:spPr>
            <c:extLst xmlns:c16r2="http://schemas.microsoft.com/office/drawing/2015/06/chart">
              <c:ext xmlns:c16="http://schemas.microsoft.com/office/drawing/2014/chart" uri="{C3380CC4-5D6E-409C-BE32-E72D297353CC}">
                <c16:uniqueId val="{000000BF-CB6F-48F6-A411-78C38BEA532B}"/>
              </c:ext>
            </c:extLst>
          </c:dPt>
          <c:dPt>
            <c:idx val="7"/>
            <c:bubble3D val="0"/>
            <c:spPr>
              <a:solidFill>
                <a:srgbClr val="CCCCFF"/>
              </a:solidFill>
              <a:ln w="12699">
                <a:solidFill>
                  <a:srgbClr val="000000"/>
                </a:solidFill>
                <a:prstDash val="solid"/>
              </a:ln>
            </c:spPr>
            <c:extLst xmlns:c16r2="http://schemas.microsoft.com/office/drawing/2015/06/chart">
              <c:ext xmlns:c16="http://schemas.microsoft.com/office/drawing/2014/chart" uri="{C3380CC4-5D6E-409C-BE32-E72D297353CC}">
                <c16:uniqueId val="{000000C0-CB6F-48F6-A411-78C38BEA532B}"/>
              </c:ext>
            </c:extLst>
          </c:dPt>
          <c:dPt>
            <c:idx val="8"/>
            <c:bubble3D val="0"/>
            <c:spPr>
              <a:solidFill>
                <a:srgbClr val="0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C1-CB6F-48F6-A411-78C38BEA532B}"/>
              </c:ext>
            </c:extLst>
          </c:dPt>
          <c:dPt>
            <c:idx val="9"/>
            <c:bubble3D val="0"/>
            <c:spPr>
              <a:solidFill>
                <a:srgbClr val="FF00FF"/>
              </a:solidFill>
              <a:ln w="12699">
                <a:solidFill>
                  <a:srgbClr val="000000"/>
                </a:solidFill>
                <a:prstDash val="solid"/>
              </a:ln>
            </c:spPr>
            <c:extLst xmlns:c16r2="http://schemas.microsoft.com/office/drawing/2015/06/chart">
              <c:ext xmlns:c16="http://schemas.microsoft.com/office/drawing/2014/chart" uri="{C3380CC4-5D6E-409C-BE32-E72D297353CC}">
                <c16:uniqueId val="{000000C2-CB6F-48F6-A411-78C38BEA532B}"/>
              </c:ext>
            </c:extLst>
          </c:dPt>
          <c:dPt>
            <c:idx val="10"/>
            <c:bubble3D val="0"/>
            <c:spPr>
              <a:solidFill>
                <a:srgbClr val="FFFF00"/>
              </a:solidFill>
              <a:ln w="12699">
                <a:solidFill>
                  <a:srgbClr val="000000"/>
                </a:solidFill>
                <a:prstDash val="solid"/>
              </a:ln>
            </c:spPr>
            <c:extLst xmlns:c16r2="http://schemas.microsoft.com/office/drawing/2015/06/chart">
              <c:ext xmlns:c16="http://schemas.microsoft.com/office/drawing/2014/chart" uri="{C3380CC4-5D6E-409C-BE32-E72D297353CC}">
                <c16:uniqueId val="{000000C3-CB6F-48F6-A411-78C38BEA532B}"/>
              </c:ext>
            </c:extLst>
          </c:dPt>
          <c:dPt>
            <c:idx val="11"/>
            <c:bubble3D val="0"/>
            <c:spPr>
              <a:solidFill>
                <a:srgbClr val="00FFFF"/>
              </a:solidFill>
              <a:ln w="12699">
                <a:solidFill>
                  <a:srgbClr val="000000"/>
                </a:solidFill>
                <a:prstDash val="solid"/>
              </a:ln>
            </c:spPr>
            <c:extLst xmlns:c16r2="http://schemas.microsoft.com/office/drawing/2015/06/chart">
              <c:ext xmlns:c16="http://schemas.microsoft.com/office/drawing/2014/chart" uri="{C3380CC4-5D6E-409C-BE32-E72D297353CC}">
                <c16:uniqueId val="{000000C4-CB6F-48F6-A411-78C38BEA532B}"/>
              </c:ext>
            </c:extLst>
          </c:dPt>
          <c:dPt>
            <c:idx val="12"/>
            <c:bubble3D val="0"/>
            <c:spPr>
              <a:solidFill>
                <a:srgbClr val="8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C5-CB6F-48F6-A411-78C38BEA532B}"/>
              </c:ext>
            </c:extLst>
          </c:dPt>
          <c:dLbls>
            <c:numFmt formatCode="0%" sourceLinked="0"/>
            <c:spPr>
              <a:noFill/>
              <a:ln w="25397">
                <a:noFill/>
              </a:ln>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Sheet1!$B$1:$N$1</c:f>
              <c:strCache>
                <c:ptCount val="13"/>
                <c:pt idx="0">
                  <c:v>Заработная плата с начислениями</c:v>
                </c:pt>
                <c:pt idx="1">
                  <c:v>Коммунальные услуги</c:v>
                </c:pt>
                <c:pt idx="2">
                  <c:v>Прочие работы, услуги</c:v>
                </c:pt>
                <c:pt idx="3">
                  <c:v>Социальное обеспечение</c:v>
                </c:pt>
                <c:pt idx="4">
                  <c:v>Увеличение стоимости материальных запасов</c:v>
                </c:pt>
                <c:pt idx="5">
                  <c:v>Безвозмездные перечисления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pt idx="12">
                  <c:v>Услуги, работы для целей капитальных вложений</c:v>
                </c:pt>
              </c:strCache>
            </c:strRef>
          </c:cat>
          <c:val>
            <c:numRef>
              <c:f>Sheet1!$B$16:$N$16</c:f>
              <c:numCache>
                <c:formatCode>General</c:formatCode>
                <c:ptCount val="13"/>
              </c:numCache>
            </c:numRef>
          </c:val>
          <c:extLst xmlns:c16r2="http://schemas.microsoft.com/office/drawing/2015/06/chart">
            <c:ext xmlns:c16="http://schemas.microsoft.com/office/drawing/2014/chart" uri="{C3380CC4-5D6E-409C-BE32-E72D297353CC}">
              <c16:uniqueId val="{000000C6-CB6F-48F6-A411-78C38BEA532B}"/>
            </c:ext>
          </c:extLst>
        </c:ser>
        <c:dLbls>
          <c:showLegendKey val="0"/>
          <c:showVal val="0"/>
          <c:showCatName val="1"/>
          <c:showSerName val="0"/>
          <c:showPercent val="1"/>
          <c:showBubbleSize val="0"/>
          <c:showLeaderLines val="1"/>
        </c:dLbls>
      </c:pie3DChart>
      <c:spPr>
        <a:solidFill>
          <a:srgbClr val="C0C0C0"/>
        </a:solidFill>
        <a:ln w="12699">
          <a:solidFill>
            <a:srgbClr val="808080"/>
          </a:solidFill>
          <a:prstDash val="solid"/>
        </a:ln>
      </c:spPr>
    </c:plotArea>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8664495114006522"/>
          <c:y val="0.4241164241164242"/>
          <c:w val="0.47231270358306193"/>
          <c:h val="0.23908523908523915"/>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9"/>
          <c:dPt>
            <c:idx val="1"/>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0-B1D8-49BE-BFE3-BDC1E3146B22}"/>
              </c:ext>
            </c:extLst>
          </c:dPt>
          <c:dPt>
            <c:idx val="2"/>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1-B1D8-49BE-BFE3-BDC1E3146B22}"/>
              </c:ext>
            </c:extLst>
          </c:dPt>
          <c:dPt>
            <c:idx val="3"/>
            <c:bubble3D val="0"/>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2-B1D8-49BE-BFE3-BDC1E3146B22}"/>
              </c:ext>
            </c:extLst>
          </c:dPt>
          <c:dPt>
            <c:idx val="4"/>
            <c:bubble3D val="0"/>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03-B1D8-49BE-BFE3-BDC1E3146B22}"/>
              </c:ext>
            </c:extLst>
          </c:dPt>
          <c:dPt>
            <c:idx val="5"/>
            <c:bubble3D val="0"/>
            <c:spPr>
              <a:solidFill>
                <a:srgbClr val="FF8080"/>
              </a:solidFill>
              <a:ln w="12700">
                <a:solidFill>
                  <a:srgbClr val="000000"/>
                </a:solidFill>
                <a:prstDash val="solid"/>
              </a:ln>
            </c:spPr>
            <c:extLst xmlns:c16r2="http://schemas.microsoft.com/office/drawing/2015/06/chart">
              <c:ext xmlns:c16="http://schemas.microsoft.com/office/drawing/2014/chart" uri="{C3380CC4-5D6E-409C-BE32-E72D297353CC}">
                <c16:uniqueId val="{00000004-B1D8-49BE-BFE3-BDC1E3146B22}"/>
              </c:ext>
            </c:extLst>
          </c:dPt>
          <c:dPt>
            <c:idx val="6"/>
            <c:bubble3D val="0"/>
            <c:spPr>
              <a:solidFill>
                <a:srgbClr val="0066CC"/>
              </a:solidFill>
              <a:ln w="12700">
                <a:solidFill>
                  <a:srgbClr val="000000"/>
                </a:solidFill>
                <a:prstDash val="solid"/>
              </a:ln>
            </c:spPr>
            <c:extLst xmlns:c16r2="http://schemas.microsoft.com/office/drawing/2015/06/chart">
              <c:ext xmlns:c16="http://schemas.microsoft.com/office/drawing/2014/chart" uri="{C3380CC4-5D6E-409C-BE32-E72D297353CC}">
                <c16:uniqueId val="{00000005-B1D8-49BE-BFE3-BDC1E3146B22}"/>
              </c:ext>
            </c:extLst>
          </c:dPt>
          <c:dPt>
            <c:idx val="7"/>
            <c:bubble3D val="0"/>
            <c:spPr>
              <a:solidFill>
                <a:srgbClr val="CCCCFF"/>
              </a:solidFill>
              <a:ln w="12700">
                <a:solidFill>
                  <a:srgbClr val="000000"/>
                </a:solidFill>
                <a:prstDash val="solid"/>
              </a:ln>
            </c:spPr>
            <c:extLst xmlns:c16r2="http://schemas.microsoft.com/office/drawing/2015/06/chart">
              <c:ext xmlns:c16="http://schemas.microsoft.com/office/drawing/2014/chart" uri="{C3380CC4-5D6E-409C-BE32-E72D297353CC}">
                <c16:uniqueId val="{00000006-B1D8-49BE-BFE3-BDC1E3146B22}"/>
              </c:ext>
            </c:extLst>
          </c:dPt>
          <c:dPt>
            <c:idx val="8"/>
            <c:bubble3D val="0"/>
            <c:spPr>
              <a:solidFill>
                <a:srgbClr val="000080"/>
              </a:solidFill>
              <a:ln w="12700">
                <a:solidFill>
                  <a:srgbClr val="000000"/>
                </a:solidFill>
                <a:prstDash val="solid"/>
              </a:ln>
            </c:spPr>
            <c:extLst xmlns:c16r2="http://schemas.microsoft.com/office/drawing/2015/06/chart">
              <c:ext xmlns:c16="http://schemas.microsoft.com/office/drawing/2014/chart" uri="{C3380CC4-5D6E-409C-BE32-E72D297353CC}">
                <c16:uniqueId val="{00000007-B1D8-49BE-BFE3-BDC1E3146B22}"/>
              </c:ext>
            </c:extLst>
          </c:dPt>
          <c:dLbls>
            <c:dLbl>
              <c:idx val="0"/>
              <c:layout>
                <c:manualLayout>
                  <c:x val="9.8009245649605975E-2"/>
                  <c:y val="-4.8483134873435869E-2"/>
                </c:manualLayout>
              </c:layout>
              <c:tx>
                <c:rich>
                  <a:bodyPr/>
                  <a:lstStyle/>
                  <a:p>
                    <a:pPr>
                      <a:defRPr sz="900" b="0" i="0" u="none" strike="noStrike" baseline="0">
                        <a:solidFill>
                          <a:srgbClr val="000000"/>
                        </a:solidFill>
                        <a:latin typeface="Times New Roman" pitchFamily="18" charset="0"/>
                        <a:ea typeface="Arial Cyr"/>
                        <a:cs typeface="Times New Roman" pitchFamily="18" charset="0"/>
                      </a:defRPr>
                    </a:pPr>
                    <a:r>
                      <a:rPr lang="ru-RU">
                        <a:latin typeface="Times New Roman" pitchFamily="18" charset="0"/>
                        <a:cs typeface="Times New Roman" pitchFamily="18" charset="0"/>
                      </a:rPr>
                      <a:t>образование
61,2%</a:t>
                    </a:r>
                  </a:p>
                </c:rich>
              </c:tx>
              <c:spPr>
                <a:noFill/>
                <a:ln w="25400">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8-B1D8-49BE-BFE3-BDC1E3146B22}"/>
                </c:ext>
              </c:extLst>
            </c:dLbl>
            <c:dLbl>
              <c:idx val="1"/>
              <c:layout>
                <c:manualLayout>
                  <c:x val="0.12445893845141075"/>
                  <c:y val="0.11953762627464057"/>
                </c:manualLayout>
              </c:layout>
              <c:tx>
                <c:rich>
                  <a:bodyPr/>
                  <a:lstStyle/>
                  <a:p>
                    <a:pPr>
                      <a:defRPr sz="900" b="0" i="0" u="none" strike="noStrike" baseline="0">
                        <a:solidFill>
                          <a:srgbClr val="000000"/>
                        </a:solidFill>
                        <a:latin typeface="Times New Roman" pitchFamily="18" charset="0"/>
                        <a:ea typeface="Arial Cyr"/>
                        <a:cs typeface="Times New Roman" pitchFamily="18" charset="0"/>
                      </a:defRPr>
                    </a:pPr>
                    <a:r>
                      <a:rPr lang="ru-RU">
                        <a:latin typeface="Times New Roman" pitchFamily="18" charset="0"/>
                        <a:cs typeface="Times New Roman" pitchFamily="18" charset="0"/>
                      </a:rPr>
                      <a:t>культура, кинематография
2,7%</a:t>
                    </a:r>
                  </a:p>
                </c:rich>
              </c:tx>
              <c:spPr>
                <a:noFill/>
                <a:ln w="25400">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B1D8-49BE-BFE3-BDC1E3146B22}"/>
                </c:ext>
              </c:extLst>
            </c:dLbl>
            <c:dLbl>
              <c:idx val="2"/>
              <c:layout>
                <c:manualLayout>
                  <c:x val="-2.7478984868184418E-2"/>
                  <c:y val="0.13043334509024013"/>
                </c:manualLayout>
              </c:layout>
              <c:numFmt formatCode="0.0%" sourceLinked="0"/>
              <c:spPr>
                <a:noFill/>
                <a:ln w="25400">
                  <a:noFill/>
                </a:ln>
              </c:spPr>
              <c:txPr>
                <a:bodyPr/>
                <a:lstStyle/>
                <a:p>
                  <a:pPr>
                    <a:defRPr sz="900" b="0" i="0" u="none" strike="noStrike" baseline="0">
                      <a:solidFill>
                        <a:srgbClr val="000000"/>
                      </a:solidFill>
                      <a:latin typeface="Times New Roman" pitchFamily="18" charset="0"/>
                      <a:ea typeface="Arial Cyr"/>
                      <a:cs typeface="Times New Roman" pitchFamily="18" charset="0"/>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1D8-49BE-BFE3-BDC1E3146B22}"/>
                </c:ext>
              </c:extLst>
            </c:dLbl>
            <c:dLbl>
              <c:idx val="3"/>
              <c:layout>
                <c:manualLayout>
                  <c:x val="-0.13892588924379942"/>
                  <c:y val="6.5948700745114941E-2"/>
                </c:manualLayout>
              </c:layout>
              <c:numFmt formatCode="0.0%" sourceLinked="0"/>
              <c:spPr>
                <a:noFill/>
                <a:ln w="25400">
                  <a:noFill/>
                </a:ln>
              </c:spPr>
              <c:txPr>
                <a:bodyPr/>
                <a:lstStyle/>
                <a:p>
                  <a:pPr>
                    <a:defRPr sz="900" b="0" i="0" u="none" strike="noStrike" baseline="0">
                      <a:solidFill>
                        <a:srgbClr val="000000"/>
                      </a:solidFill>
                      <a:latin typeface="Times New Roman" pitchFamily="18" charset="0"/>
                      <a:ea typeface="Arial Cyr"/>
                      <a:cs typeface="Times New Roman" pitchFamily="18" charset="0"/>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1D8-49BE-BFE3-BDC1E3146B22}"/>
                </c:ext>
              </c:extLst>
            </c:dLbl>
            <c:dLbl>
              <c:idx val="4"/>
              <c:layout>
                <c:manualLayout>
                  <c:x val="-0.15053416611259848"/>
                  <c:y val="-9.1392900719840783E-2"/>
                </c:manualLayout>
              </c:layout>
              <c:tx>
                <c:rich>
                  <a:bodyPr/>
                  <a:lstStyle/>
                  <a:p>
                    <a:pPr>
                      <a:defRPr sz="900" b="0" i="0" u="none" strike="noStrike" baseline="0">
                        <a:solidFill>
                          <a:srgbClr val="000000"/>
                        </a:solidFill>
                        <a:latin typeface="Times New Roman" pitchFamily="18" charset="0"/>
                        <a:ea typeface="Arial Cyr"/>
                        <a:cs typeface="Times New Roman" pitchFamily="18" charset="0"/>
                      </a:defRPr>
                    </a:pPr>
                    <a:r>
                      <a:rPr lang="ru-RU">
                        <a:latin typeface="Times New Roman" pitchFamily="18" charset="0"/>
                        <a:cs typeface="Times New Roman" pitchFamily="18" charset="0"/>
                      </a:rPr>
                      <a:t>жилищно-коммунальное хозяйство
9,7%</a:t>
                    </a:r>
                  </a:p>
                </c:rich>
              </c:tx>
              <c:spPr>
                <a:noFill/>
                <a:ln w="25400">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B1D8-49BE-BFE3-BDC1E3146B22}"/>
                </c:ext>
              </c:extLst>
            </c:dLbl>
            <c:dLbl>
              <c:idx val="5"/>
              <c:layout>
                <c:manualLayout>
                  <c:x val="1.8128205895460769E-2"/>
                  <c:y val="-0.20214223043223795"/>
                </c:manualLayout>
              </c:layout>
              <c:numFmt formatCode="0.0%" sourceLinked="0"/>
              <c:spPr>
                <a:noFill/>
                <a:ln w="25400">
                  <a:noFill/>
                </a:ln>
              </c:spPr>
              <c:txPr>
                <a:bodyPr/>
                <a:lstStyle/>
                <a:p>
                  <a:pPr>
                    <a:defRPr sz="900" b="0" i="0" u="none" strike="noStrike" baseline="0">
                      <a:solidFill>
                        <a:srgbClr val="000000"/>
                      </a:solidFill>
                      <a:latin typeface="Times New Roman" pitchFamily="18" charset="0"/>
                      <a:ea typeface="Arial Cyr"/>
                      <a:cs typeface="Times New Roman" pitchFamily="18" charset="0"/>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1D8-49BE-BFE3-BDC1E3146B22}"/>
                </c:ext>
              </c:extLst>
            </c:dLbl>
            <c:dLbl>
              <c:idx val="6"/>
              <c:layout>
                <c:manualLayout>
                  <c:x val="8.3748440004884239E-2"/>
                  <c:y val="-0.34050211960502708"/>
                </c:manualLayout>
              </c:layout>
              <c:numFmt formatCode="0.0%" sourceLinked="0"/>
              <c:spPr>
                <a:noFill/>
                <a:ln w="25400">
                  <a:noFill/>
                </a:ln>
              </c:spPr>
              <c:txPr>
                <a:bodyPr/>
                <a:lstStyle/>
                <a:p>
                  <a:pPr>
                    <a:defRPr sz="900" b="0" i="0" u="none" strike="noStrike" baseline="0">
                      <a:solidFill>
                        <a:srgbClr val="000000"/>
                      </a:solidFill>
                      <a:latin typeface="Times New Roman" pitchFamily="18" charset="0"/>
                      <a:ea typeface="Arial Cyr"/>
                      <a:cs typeface="Times New Roman" pitchFamily="18" charset="0"/>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1D8-49BE-BFE3-BDC1E3146B22}"/>
                </c:ext>
              </c:extLst>
            </c:dLbl>
            <c:dLbl>
              <c:idx val="7"/>
              <c:layout>
                <c:manualLayout>
                  <c:x val="0.23631515123814248"/>
                  <c:y val="-0.22387640584859819"/>
                </c:manualLayout>
              </c:layout>
              <c:numFmt formatCode="0.0%" sourceLinked="0"/>
              <c:spPr>
                <a:noFill/>
                <a:ln w="25400">
                  <a:noFill/>
                </a:ln>
              </c:spPr>
              <c:txPr>
                <a:bodyPr/>
                <a:lstStyle/>
                <a:p>
                  <a:pPr>
                    <a:defRPr sz="900" b="0" i="0" u="none" strike="noStrike" baseline="0">
                      <a:solidFill>
                        <a:srgbClr val="000000"/>
                      </a:solidFill>
                      <a:latin typeface="Times New Roman" pitchFamily="18" charset="0"/>
                      <a:ea typeface="Arial Cyr"/>
                      <a:cs typeface="Times New Roman" pitchFamily="18" charset="0"/>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1D8-49BE-BFE3-BDC1E3146B22}"/>
                </c:ext>
              </c:extLst>
            </c:dLbl>
            <c:dLbl>
              <c:idx val="8"/>
              <c:layout>
                <c:manualLayout>
                  <c:x val="0.21505710683683948"/>
                  <c:y val="-5.2261228354369429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1D8-49BE-BFE3-BDC1E3146B22}"/>
                </c:ext>
              </c:extLst>
            </c:dLbl>
            <c:numFmt formatCode="0.0%" sourceLinked="0"/>
            <c:spPr>
              <a:noFill/>
              <a:ln w="25400">
                <a:no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Sheet1!$B$1:$J$1</c:f>
              <c:strCache>
                <c:ptCount val="9"/>
                <c:pt idx="0">
                  <c:v>образование</c:v>
                </c:pt>
                <c:pt idx="1">
                  <c:v>культура</c:v>
                </c:pt>
                <c:pt idx="2">
                  <c:v>общегосударственные вопросы</c:v>
                </c:pt>
                <c:pt idx="3">
                  <c:v>социальная политика</c:v>
                </c:pt>
                <c:pt idx="4">
                  <c:v>жилищно-коммунальное хозяйство</c:v>
                </c:pt>
                <c:pt idx="5">
                  <c:v>национальная экономика</c:v>
                </c:pt>
                <c:pt idx="6">
                  <c:v>межбюджетные трансферты</c:v>
                </c:pt>
                <c:pt idx="7">
                  <c:v>физическая культура и спорт</c:v>
                </c:pt>
                <c:pt idx="8">
                  <c:v>охрана окружающей среды</c:v>
                </c:pt>
              </c:strCache>
            </c:strRef>
          </c:cat>
          <c:val>
            <c:numRef>
              <c:f>Sheet1!$B$2:$J$2</c:f>
              <c:numCache>
                <c:formatCode>General</c:formatCode>
                <c:ptCount val="9"/>
                <c:pt idx="0">
                  <c:v>660354.1</c:v>
                </c:pt>
                <c:pt idx="1">
                  <c:v>29389.5</c:v>
                </c:pt>
                <c:pt idx="2">
                  <c:v>79280.5</c:v>
                </c:pt>
                <c:pt idx="3">
                  <c:v>45183.4</c:v>
                </c:pt>
                <c:pt idx="4">
                  <c:v>104590</c:v>
                </c:pt>
                <c:pt idx="5">
                  <c:v>87525.2</c:v>
                </c:pt>
                <c:pt idx="6">
                  <c:v>37658.800000000003</c:v>
                </c:pt>
                <c:pt idx="7">
                  <c:v>35658.1</c:v>
                </c:pt>
                <c:pt idx="8">
                  <c:v>215.7</c:v>
                </c:pt>
              </c:numCache>
            </c:numRef>
          </c:val>
          <c:extLst xmlns:c16r2="http://schemas.microsoft.com/office/drawing/2015/06/chart">
            <c:ext xmlns:c16="http://schemas.microsoft.com/office/drawing/2014/chart" uri="{C3380CC4-5D6E-409C-BE32-E72D297353CC}">
              <c16:uniqueId val="{00000009-B1D8-49BE-BFE3-BDC1E3146B22}"/>
            </c:ext>
          </c:extLst>
        </c:ser>
        <c:ser>
          <c:idx val="1"/>
          <c:order val="1"/>
          <c:tx>
            <c:strRef>
              <c:f>Sheet1!$A$3</c:f>
              <c:strCache>
                <c:ptCount val="1"/>
              </c:strCache>
            </c:strRef>
          </c:tx>
          <c:spPr>
            <a:solidFill>
              <a:srgbClr val="993366"/>
            </a:solidFill>
            <a:ln w="12700">
              <a:solidFill>
                <a:srgbClr val="000000"/>
              </a:solidFill>
              <a:prstDash val="solid"/>
            </a:ln>
          </c:spPr>
          <c:explosion val="9"/>
          <c:dPt>
            <c:idx val="0"/>
            <c:bubble3D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A-B1D8-49BE-BFE3-BDC1E3146B22}"/>
              </c:ext>
            </c:extLst>
          </c:dPt>
          <c:dPt>
            <c:idx val="2"/>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B-B1D8-49BE-BFE3-BDC1E3146B22}"/>
              </c:ext>
            </c:extLst>
          </c:dPt>
          <c:dPt>
            <c:idx val="3"/>
            <c:bubble3D val="0"/>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C-B1D8-49BE-BFE3-BDC1E3146B22}"/>
              </c:ext>
            </c:extLst>
          </c:dPt>
          <c:dPt>
            <c:idx val="4"/>
            <c:bubble3D val="0"/>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0D-B1D8-49BE-BFE3-BDC1E3146B22}"/>
              </c:ext>
            </c:extLst>
          </c:dPt>
          <c:dPt>
            <c:idx val="5"/>
            <c:bubble3D val="0"/>
            <c:spPr>
              <a:solidFill>
                <a:srgbClr val="FF8080"/>
              </a:solidFill>
              <a:ln w="12700">
                <a:solidFill>
                  <a:srgbClr val="000000"/>
                </a:solidFill>
                <a:prstDash val="solid"/>
              </a:ln>
            </c:spPr>
            <c:extLst xmlns:c16r2="http://schemas.microsoft.com/office/drawing/2015/06/chart">
              <c:ext xmlns:c16="http://schemas.microsoft.com/office/drawing/2014/chart" uri="{C3380CC4-5D6E-409C-BE32-E72D297353CC}">
                <c16:uniqueId val="{0000000E-B1D8-49BE-BFE3-BDC1E3146B22}"/>
              </c:ext>
            </c:extLst>
          </c:dPt>
          <c:dPt>
            <c:idx val="6"/>
            <c:bubble3D val="0"/>
            <c:spPr>
              <a:solidFill>
                <a:srgbClr val="0066CC"/>
              </a:solidFill>
              <a:ln w="12700">
                <a:solidFill>
                  <a:srgbClr val="000000"/>
                </a:solidFill>
                <a:prstDash val="solid"/>
              </a:ln>
            </c:spPr>
            <c:extLst xmlns:c16r2="http://schemas.microsoft.com/office/drawing/2015/06/chart">
              <c:ext xmlns:c16="http://schemas.microsoft.com/office/drawing/2014/chart" uri="{C3380CC4-5D6E-409C-BE32-E72D297353CC}">
                <c16:uniqueId val="{0000000F-B1D8-49BE-BFE3-BDC1E3146B22}"/>
              </c:ext>
            </c:extLst>
          </c:dPt>
          <c:dPt>
            <c:idx val="7"/>
            <c:bubble3D val="0"/>
            <c:spPr>
              <a:solidFill>
                <a:srgbClr val="CCCCFF"/>
              </a:solidFill>
              <a:ln w="12700">
                <a:solidFill>
                  <a:srgbClr val="000000"/>
                </a:solidFill>
                <a:prstDash val="solid"/>
              </a:ln>
            </c:spPr>
            <c:extLst xmlns:c16r2="http://schemas.microsoft.com/office/drawing/2015/06/chart">
              <c:ext xmlns:c16="http://schemas.microsoft.com/office/drawing/2014/chart" uri="{C3380CC4-5D6E-409C-BE32-E72D297353CC}">
                <c16:uniqueId val="{00000010-B1D8-49BE-BFE3-BDC1E3146B22}"/>
              </c:ext>
            </c:extLst>
          </c:dPt>
          <c:dPt>
            <c:idx val="8"/>
            <c:bubble3D val="0"/>
            <c:spPr>
              <a:solidFill>
                <a:srgbClr val="000080"/>
              </a:solidFill>
              <a:ln w="12700">
                <a:solidFill>
                  <a:srgbClr val="000000"/>
                </a:solidFill>
                <a:prstDash val="solid"/>
              </a:ln>
            </c:spPr>
            <c:extLst xmlns:c16r2="http://schemas.microsoft.com/office/drawing/2015/06/chart">
              <c:ext xmlns:c16="http://schemas.microsoft.com/office/drawing/2014/chart" uri="{C3380CC4-5D6E-409C-BE32-E72D297353CC}">
                <c16:uniqueId val="{00000011-B1D8-49BE-BFE3-BDC1E3146B22}"/>
              </c:ext>
            </c:extLst>
          </c:dPt>
          <c:dLbls>
            <c:numFmt formatCode="0%" sourceLinked="0"/>
            <c:spPr>
              <a:noFill/>
              <a:ln w="25400">
                <a:noFill/>
              </a:ln>
            </c:spPr>
            <c:txPr>
              <a:bodyPr/>
              <a:lstStyle/>
              <a:p>
                <a:pPr>
                  <a:defRPr sz="1775"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Sheet1!$B$1:$J$1</c:f>
              <c:strCache>
                <c:ptCount val="9"/>
                <c:pt idx="0">
                  <c:v>образование</c:v>
                </c:pt>
                <c:pt idx="1">
                  <c:v>культура</c:v>
                </c:pt>
                <c:pt idx="2">
                  <c:v>общегосударственные вопросы</c:v>
                </c:pt>
                <c:pt idx="3">
                  <c:v>социальная политика</c:v>
                </c:pt>
                <c:pt idx="4">
                  <c:v>жилищно-коммунальное хозяйство</c:v>
                </c:pt>
                <c:pt idx="5">
                  <c:v>национальная экономика</c:v>
                </c:pt>
                <c:pt idx="6">
                  <c:v>межбюджетные трансферты</c:v>
                </c:pt>
                <c:pt idx="7">
                  <c:v>физическая культура и спорт</c:v>
                </c:pt>
                <c:pt idx="8">
                  <c:v>охрана окружающей среды</c:v>
                </c:pt>
              </c:strCache>
            </c:strRef>
          </c:cat>
          <c:val>
            <c:numRef>
              <c:f>Sheet1!$B$3:$J$3</c:f>
              <c:numCache>
                <c:formatCode>General</c:formatCode>
                <c:ptCount val="9"/>
              </c:numCache>
            </c:numRef>
          </c:val>
          <c:extLst xmlns:c16r2="http://schemas.microsoft.com/office/drawing/2015/06/chart">
            <c:ext xmlns:c16="http://schemas.microsoft.com/office/drawing/2014/chart" uri="{C3380CC4-5D6E-409C-BE32-E72D297353CC}">
              <c16:uniqueId val="{00000012-B1D8-49BE-BFE3-BDC1E3146B22}"/>
            </c:ext>
          </c:extLst>
        </c:ser>
        <c:ser>
          <c:idx val="2"/>
          <c:order val="2"/>
          <c:tx>
            <c:strRef>
              <c:f>Sheet1!$A$4</c:f>
              <c:strCache>
                <c:ptCount val="1"/>
              </c:strCache>
            </c:strRef>
          </c:tx>
          <c:spPr>
            <a:solidFill>
              <a:srgbClr val="FFFFCC"/>
            </a:solidFill>
            <a:ln w="12700">
              <a:solidFill>
                <a:srgbClr val="000000"/>
              </a:solidFill>
              <a:prstDash val="solid"/>
            </a:ln>
          </c:spPr>
          <c:explosion val="9"/>
          <c:dPt>
            <c:idx val="0"/>
            <c:bubble3D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13-B1D8-49BE-BFE3-BDC1E3146B22}"/>
              </c:ext>
            </c:extLst>
          </c:dPt>
          <c:dPt>
            <c:idx val="1"/>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14-B1D8-49BE-BFE3-BDC1E3146B22}"/>
              </c:ext>
            </c:extLst>
          </c:dPt>
          <c:dPt>
            <c:idx val="3"/>
            <c:bubble3D val="0"/>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15-B1D8-49BE-BFE3-BDC1E3146B22}"/>
              </c:ext>
            </c:extLst>
          </c:dPt>
          <c:dPt>
            <c:idx val="4"/>
            <c:bubble3D val="0"/>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16-B1D8-49BE-BFE3-BDC1E3146B22}"/>
              </c:ext>
            </c:extLst>
          </c:dPt>
          <c:dPt>
            <c:idx val="5"/>
            <c:bubble3D val="0"/>
            <c:spPr>
              <a:solidFill>
                <a:srgbClr val="FF8080"/>
              </a:solidFill>
              <a:ln w="12700">
                <a:solidFill>
                  <a:srgbClr val="000000"/>
                </a:solidFill>
                <a:prstDash val="solid"/>
              </a:ln>
            </c:spPr>
            <c:extLst xmlns:c16r2="http://schemas.microsoft.com/office/drawing/2015/06/chart">
              <c:ext xmlns:c16="http://schemas.microsoft.com/office/drawing/2014/chart" uri="{C3380CC4-5D6E-409C-BE32-E72D297353CC}">
                <c16:uniqueId val="{00000017-B1D8-49BE-BFE3-BDC1E3146B22}"/>
              </c:ext>
            </c:extLst>
          </c:dPt>
          <c:dPt>
            <c:idx val="6"/>
            <c:bubble3D val="0"/>
            <c:spPr>
              <a:solidFill>
                <a:srgbClr val="0066CC"/>
              </a:solidFill>
              <a:ln w="12700">
                <a:solidFill>
                  <a:srgbClr val="000000"/>
                </a:solidFill>
                <a:prstDash val="solid"/>
              </a:ln>
            </c:spPr>
            <c:extLst xmlns:c16r2="http://schemas.microsoft.com/office/drawing/2015/06/chart">
              <c:ext xmlns:c16="http://schemas.microsoft.com/office/drawing/2014/chart" uri="{C3380CC4-5D6E-409C-BE32-E72D297353CC}">
                <c16:uniqueId val="{00000018-B1D8-49BE-BFE3-BDC1E3146B22}"/>
              </c:ext>
            </c:extLst>
          </c:dPt>
          <c:dPt>
            <c:idx val="7"/>
            <c:bubble3D val="0"/>
            <c:spPr>
              <a:solidFill>
                <a:srgbClr val="CCCCFF"/>
              </a:solidFill>
              <a:ln w="12700">
                <a:solidFill>
                  <a:srgbClr val="000000"/>
                </a:solidFill>
                <a:prstDash val="solid"/>
              </a:ln>
            </c:spPr>
            <c:extLst xmlns:c16r2="http://schemas.microsoft.com/office/drawing/2015/06/chart">
              <c:ext xmlns:c16="http://schemas.microsoft.com/office/drawing/2014/chart" uri="{C3380CC4-5D6E-409C-BE32-E72D297353CC}">
                <c16:uniqueId val="{00000019-B1D8-49BE-BFE3-BDC1E3146B22}"/>
              </c:ext>
            </c:extLst>
          </c:dPt>
          <c:dPt>
            <c:idx val="8"/>
            <c:bubble3D val="0"/>
            <c:spPr>
              <a:solidFill>
                <a:srgbClr val="000080"/>
              </a:solidFill>
              <a:ln w="12700">
                <a:solidFill>
                  <a:srgbClr val="000000"/>
                </a:solidFill>
                <a:prstDash val="solid"/>
              </a:ln>
            </c:spPr>
            <c:extLst xmlns:c16r2="http://schemas.microsoft.com/office/drawing/2015/06/chart">
              <c:ext xmlns:c16="http://schemas.microsoft.com/office/drawing/2014/chart" uri="{C3380CC4-5D6E-409C-BE32-E72D297353CC}">
                <c16:uniqueId val="{0000001A-B1D8-49BE-BFE3-BDC1E3146B22}"/>
              </c:ext>
            </c:extLst>
          </c:dPt>
          <c:dLbls>
            <c:numFmt formatCode="0%" sourceLinked="0"/>
            <c:spPr>
              <a:noFill/>
              <a:ln w="25400">
                <a:noFill/>
              </a:ln>
            </c:spPr>
            <c:txPr>
              <a:bodyPr/>
              <a:lstStyle/>
              <a:p>
                <a:pPr>
                  <a:defRPr sz="1775"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Sheet1!$B$1:$J$1</c:f>
              <c:strCache>
                <c:ptCount val="9"/>
                <c:pt idx="0">
                  <c:v>образование</c:v>
                </c:pt>
                <c:pt idx="1">
                  <c:v>культура</c:v>
                </c:pt>
                <c:pt idx="2">
                  <c:v>общегосударственные вопросы</c:v>
                </c:pt>
                <c:pt idx="3">
                  <c:v>социальная политика</c:v>
                </c:pt>
                <c:pt idx="4">
                  <c:v>жилищно-коммунальное хозяйство</c:v>
                </c:pt>
                <c:pt idx="5">
                  <c:v>национальная экономика</c:v>
                </c:pt>
                <c:pt idx="6">
                  <c:v>межбюджетные трансферты</c:v>
                </c:pt>
                <c:pt idx="7">
                  <c:v>физическая культура и спорт</c:v>
                </c:pt>
                <c:pt idx="8">
                  <c:v>охрана окружающей среды</c:v>
                </c:pt>
              </c:strCache>
            </c:strRef>
          </c:cat>
          <c:val>
            <c:numRef>
              <c:f>Sheet1!$B$4:$J$4</c:f>
              <c:numCache>
                <c:formatCode>General</c:formatCode>
                <c:ptCount val="9"/>
              </c:numCache>
            </c:numRef>
          </c:val>
          <c:extLst xmlns:c16r2="http://schemas.microsoft.com/office/drawing/2015/06/chart">
            <c:ext xmlns:c16="http://schemas.microsoft.com/office/drawing/2014/chart" uri="{C3380CC4-5D6E-409C-BE32-E72D297353CC}">
              <c16:uniqueId val="{0000001B-B1D8-49BE-BFE3-BDC1E3146B22}"/>
            </c:ext>
          </c:extLst>
        </c:ser>
        <c:dLbls>
          <c:showLegendKey val="0"/>
          <c:showVal val="0"/>
          <c:showCatName val="1"/>
          <c:showSerName val="0"/>
          <c:showPercent val="1"/>
          <c:showBubbleSize val="0"/>
          <c:showLeaderLines val="1"/>
        </c:dLbls>
      </c:pie3DChart>
      <c:spPr>
        <a:solidFill>
          <a:srgbClr val="C0C0C0"/>
        </a:solidFill>
        <a:ln w="12700">
          <a:solidFill>
            <a:srgbClr val="808080"/>
          </a:solidFill>
          <a:prstDash val="solid"/>
        </a:ln>
      </c:spPr>
    </c:plotArea>
    <c:plotVisOnly val="1"/>
    <c:dispBlanksAs val="zero"/>
    <c:showDLblsOverMax val="0"/>
  </c:chart>
  <c:spPr>
    <a:noFill/>
    <a:ln>
      <a:noFill/>
    </a:ln>
  </c:spPr>
  <c:txPr>
    <a:bodyPr/>
    <a:lstStyle/>
    <a:p>
      <a:pPr>
        <a:defRPr sz="177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_rels/themeOverrid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стин">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Остин">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Остин">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66CF-BB21-4E2C-965C-554D242F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5760</Words>
  <Characters>32835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Мушарапова</dc:creator>
  <cp:lastModifiedBy>User</cp:lastModifiedBy>
  <cp:revision>2</cp:revision>
  <cp:lastPrinted>2017-05-03T03:52:00Z</cp:lastPrinted>
  <dcterms:created xsi:type="dcterms:W3CDTF">2022-04-25T05:23:00Z</dcterms:created>
  <dcterms:modified xsi:type="dcterms:W3CDTF">2022-04-25T05:23:00Z</dcterms:modified>
</cp:coreProperties>
</file>