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15C" w:rsidRPr="00EA6EDF" w:rsidRDefault="0071115C" w:rsidP="0071115C">
      <w:pPr>
        <w:pStyle w:val="Standard"/>
        <w:jc w:val="center"/>
        <w:rPr>
          <w:rFonts w:ascii="PT Astra Serif" w:hAnsi="PT Astra Serif" w:cs="Times New Roman"/>
          <w:sz w:val="28"/>
          <w:szCs w:val="28"/>
        </w:rPr>
      </w:pPr>
      <w:r w:rsidRPr="00EA6EDF">
        <w:rPr>
          <w:rFonts w:ascii="PT Astra Serif" w:eastAsia="Times New Roman CYR" w:hAnsi="PT Astra Serif" w:cs="Times New Roman"/>
          <w:b/>
          <w:bCs/>
          <w:sz w:val="28"/>
          <w:szCs w:val="28"/>
        </w:rPr>
        <w:t>АДМИНИСТРАЦИЯ МУНИЦИПАЛЬНОГО ОБРАЗОВАНИЯ</w:t>
      </w:r>
      <w:r w:rsidRPr="00EA6EDF">
        <w:rPr>
          <w:rFonts w:ascii="PT Astra Serif" w:eastAsia="Times New Roman CYR" w:hAnsi="PT Astra Serif" w:cs="Times New Roman"/>
          <w:b/>
          <w:bCs/>
          <w:sz w:val="28"/>
          <w:szCs w:val="28"/>
        </w:rPr>
        <w:br/>
      </w:r>
      <w:r w:rsidRPr="00EA6EDF">
        <w:rPr>
          <w:rFonts w:ascii="PT Astra Serif" w:eastAsia="Times New Roman" w:hAnsi="PT Astra Serif" w:cs="Times New Roman"/>
          <w:b/>
          <w:bCs/>
          <w:sz w:val="28"/>
          <w:szCs w:val="28"/>
        </w:rPr>
        <w:t>«</w:t>
      </w:r>
      <w:r w:rsidRPr="00EA6EDF">
        <w:rPr>
          <w:rFonts w:ascii="PT Astra Serif" w:eastAsia="Times New Roman CYR" w:hAnsi="PT Astra Serif" w:cs="Times New Roman"/>
          <w:b/>
          <w:bCs/>
          <w:sz w:val="28"/>
          <w:szCs w:val="28"/>
        </w:rPr>
        <w:t>ЧЕРДАКЛИНСКИЙ РАЙОН</w:t>
      </w:r>
      <w:r w:rsidRPr="00EA6EDF">
        <w:rPr>
          <w:rFonts w:ascii="PT Astra Serif" w:eastAsia="Times New Roman" w:hAnsi="PT Astra Serif" w:cs="Times New Roman"/>
          <w:b/>
          <w:bCs/>
          <w:sz w:val="28"/>
          <w:szCs w:val="28"/>
        </w:rPr>
        <w:t xml:space="preserve">» </w:t>
      </w:r>
      <w:r w:rsidRPr="00EA6EDF">
        <w:rPr>
          <w:rFonts w:ascii="PT Astra Serif" w:eastAsia="Times New Roman CYR" w:hAnsi="PT Astra Serif" w:cs="Times New Roman"/>
          <w:b/>
          <w:bCs/>
          <w:sz w:val="28"/>
          <w:szCs w:val="28"/>
        </w:rPr>
        <w:t>УЛЬЯНОВСКОЙ ОБЛАСТИ</w:t>
      </w:r>
    </w:p>
    <w:p w:rsidR="0071115C" w:rsidRPr="00EA6EDF" w:rsidRDefault="0071115C" w:rsidP="0071115C">
      <w:pPr>
        <w:pStyle w:val="Standard"/>
        <w:autoSpaceDE w:val="0"/>
        <w:jc w:val="center"/>
        <w:rPr>
          <w:rFonts w:ascii="PT Astra Serif" w:eastAsia="Times New Roman" w:hAnsi="PT Astra Serif" w:cs="Times New Roman"/>
          <w:b/>
          <w:bCs/>
          <w:sz w:val="28"/>
          <w:szCs w:val="28"/>
        </w:rPr>
      </w:pPr>
    </w:p>
    <w:p w:rsidR="0071115C" w:rsidRPr="00EA6EDF" w:rsidRDefault="0071115C" w:rsidP="0071115C">
      <w:pPr>
        <w:pStyle w:val="Standard"/>
        <w:autoSpaceDE w:val="0"/>
        <w:jc w:val="center"/>
        <w:rPr>
          <w:rFonts w:ascii="PT Astra Serif" w:eastAsia="Times New Roman CYR" w:hAnsi="PT Astra Serif" w:cs="Times New Roman"/>
          <w:b/>
          <w:bCs/>
          <w:sz w:val="28"/>
          <w:szCs w:val="28"/>
        </w:rPr>
      </w:pPr>
      <w:proofErr w:type="gramStart"/>
      <w:r w:rsidRPr="00EA6EDF">
        <w:rPr>
          <w:rFonts w:ascii="PT Astra Serif" w:eastAsia="Times New Roman CYR" w:hAnsi="PT Astra Serif" w:cs="Times New Roman"/>
          <w:b/>
          <w:bCs/>
          <w:sz w:val="28"/>
          <w:szCs w:val="28"/>
        </w:rPr>
        <w:t>П</w:t>
      </w:r>
      <w:proofErr w:type="gramEnd"/>
      <w:r w:rsidRPr="00EA6EDF">
        <w:rPr>
          <w:rFonts w:ascii="PT Astra Serif" w:eastAsia="Times New Roman CYR" w:hAnsi="PT Astra Serif" w:cs="Times New Roman"/>
          <w:b/>
          <w:bCs/>
          <w:sz w:val="28"/>
          <w:szCs w:val="28"/>
        </w:rPr>
        <w:t xml:space="preserve"> О С Т А Н О В Л Е Н И Е</w:t>
      </w:r>
    </w:p>
    <w:p w:rsidR="0071115C" w:rsidRPr="00EA6EDF" w:rsidRDefault="0071115C" w:rsidP="0071115C">
      <w:pPr>
        <w:pStyle w:val="Standard"/>
        <w:autoSpaceDE w:val="0"/>
        <w:jc w:val="center"/>
        <w:rPr>
          <w:rFonts w:ascii="PT Astra Serif" w:eastAsia="Times New Roman" w:hAnsi="PT Astra Serif" w:cs="Times New Roman"/>
          <w:b/>
          <w:bCs/>
          <w:sz w:val="28"/>
          <w:szCs w:val="28"/>
        </w:rPr>
      </w:pPr>
    </w:p>
    <w:p w:rsidR="0071115C" w:rsidRPr="00EA6EDF" w:rsidRDefault="007C4618" w:rsidP="0071115C">
      <w:pPr>
        <w:pStyle w:val="Standard"/>
        <w:autoSpaceDE w:val="0"/>
        <w:jc w:val="center"/>
        <w:rPr>
          <w:rFonts w:ascii="PT Astra Serif" w:eastAsia="Times New Roman CYR" w:hAnsi="PT Astra Serif" w:cs="Times New Roman"/>
          <w:b/>
          <w:bCs/>
          <w:sz w:val="28"/>
          <w:szCs w:val="28"/>
        </w:rPr>
      </w:pPr>
      <w:r>
        <w:rPr>
          <w:rFonts w:ascii="PT Astra Serif" w:eastAsia="Times New Roman" w:hAnsi="PT Astra Serif" w:cs="Times New Roman"/>
          <w:b/>
          <w:bCs/>
          <w:sz w:val="28"/>
          <w:szCs w:val="28"/>
        </w:rPr>
        <w:t xml:space="preserve">07 июня </w:t>
      </w:r>
      <w:r w:rsidR="0071115C" w:rsidRPr="00EA6EDF">
        <w:rPr>
          <w:rFonts w:ascii="PT Astra Serif" w:eastAsia="Times New Roman" w:hAnsi="PT Astra Serif" w:cs="Times New Roman"/>
          <w:b/>
          <w:bCs/>
          <w:sz w:val="28"/>
          <w:szCs w:val="28"/>
        </w:rPr>
        <w:t xml:space="preserve">2022 </w:t>
      </w:r>
      <w:r w:rsidR="0071115C" w:rsidRPr="00EA6EDF">
        <w:rPr>
          <w:rFonts w:ascii="PT Astra Serif" w:eastAsia="Times New Roman CYR" w:hAnsi="PT Astra Serif" w:cs="Times New Roman"/>
          <w:b/>
          <w:bCs/>
          <w:sz w:val="28"/>
          <w:szCs w:val="28"/>
        </w:rPr>
        <w:t xml:space="preserve">г.                                                         </w:t>
      </w:r>
      <w:r w:rsidR="0071115C">
        <w:rPr>
          <w:rFonts w:ascii="PT Astra Serif" w:eastAsia="Times New Roman CYR" w:hAnsi="PT Astra Serif" w:cs="Times New Roman"/>
          <w:b/>
          <w:bCs/>
          <w:sz w:val="28"/>
          <w:szCs w:val="28"/>
        </w:rPr>
        <w:t xml:space="preserve">                  </w:t>
      </w:r>
      <w:r>
        <w:rPr>
          <w:rFonts w:ascii="PT Astra Serif" w:eastAsia="Times New Roman CYR" w:hAnsi="PT Astra Serif" w:cs="Times New Roman"/>
          <w:b/>
          <w:bCs/>
          <w:sz w:val="28"/>
          <w:szCs w:val="28"/>
        </w:rPr>
        <w:t xml:space="preserve">                </w:t>
      </w:r>
      <w:bookmarkStart w:id="0" w:name="_GoBack"/>
      <w:bookmarkEnd w:id="0"/>
      <w:r w:rsidR="0071115C">
        <w:rPr>
          <w:rFonts w:ascii="PT Astra Serif" w:eastAsia="Times New Roman CYR" w:hAnsi="PT Astra Serif" w:cs="Times New Roman"/>
          <w:b/>
          <w:bCs/>
          <w:sz w:val="28"/>
          <w:szCs w:val="28"/>
        </w:rPr>
        <w:t xml:space="preserve">   </w:t>
      </w:r>
      <w:r w:rsidR="0071115C" w:rsidRPr="00EA6EDF">
        <w:rPr>
          <w:rFonts w:ascii="PT Astra Serif" w:eastAsia="Times New Roman CYR" w:hAnsi="PT Astra Serif" w:cs="Times New Roman"/>
          <w:b/>
          <w:bCs/>
          <w:sz w:val="28"/>
          <w:szCs w:val="28"/>
        </w:rPr>
        <w:t xml:space="preserve">             № </w:t>
      </w:r>
      <w:r>
        <w:rPr>
          <w:rFonts w:ascii="PT Astra Serif" w:eastAsia="Times New Roman CYR" w:hAnsi="PT Astra Serif" w:cs="Times New Roman"/>
          <w:b/>
          <w:bCs/>
          <w:sz w:val="28"/>
          <w:szCs w:val="28"/>
        </w:rPr>
        <w:t>713</w:t>
      </w:r>
    </w:p>
    <w:p w:rsidR="0071115C" w:rsidRPr="00EA6EDF" w:rsidRDefault="0071115C" w:rsidP="0071115C">
      <w:pPr>
        <w:pStyle w:val="Standard"/>
        <w:autoSpaceDE w:val="0"/>
        <w:jc w:val="center"/>
        <w:rPr>
          <w:rFonts w:ascii="PT Astra Serif" w:eastAsia="Times New Roman CYR" w:hAnsi="PT Astra Serif" w:cs="Times New Roman"/>
          <w:b/>
          <w:bCs/>
          <w:sz w:val="28"/>
          <w:szCs w:val="28"/>
        </w:rPr>
      </w:pPr>
      <w:proofErr w:type="spellStart"/>
      <w:r w:rsidRPr="00EA6EDF">
        <w:rPr>
          <w:rFonts w:ascii="PT Astra Serif" w:eastAsia="Times New Roman CYR" w:hAnsi="PT Astra Serif" w:cs="Times New Roman"/>
          <w:b/>
          <w:bCs/>
          <w:sz w:val="28"/>
          <w:szCs w:val="28"/>
        </w:rPr>
        <w:t>р.п</w:t>
      </w:r>
      <w:proofErr w:type="gramStart"/>
      <w:r w:rsidRPr="00EA6EDF">
        <w:rPr>
          <w:rFonts w:ascii="PT Astra Serif" w:eastAsia="Times New Roman CYR" w:hAnsi="PT Astra Serif" w:cs="Times New Roman"/>
          <w:b/>
          <w:bCs/>
          <w:sz w:val="28"/>
          <w:szCs w:val="28"/>
        </w:rPr>
        <w:t>.Ч</w:t>
      </w:r>
      <w:proofErr w:type="gramEnd"/>
      <w:r w:rsidRPr="00EA6EDF">
        <w:rPr>
          <w:rFonts w:ascii="PT Astra Serif" w:eastAsia="Times New Roman CYR" w:hAnsi="PT Astra Serif" w:cs="Times New Roman"/>
          <w:b/>
          <w:bCs/>
          <w:sz w:val="28"/>
          <w:szCs w:val="28"/>
        </w:rPr>
        <w:t>ердаклы</w:t>
      </w:r>
      <w:proofErr w:type="spellEnd"/>
    </w:p>
    <w:p w:rsidR="0071115C" w:rsidRPr="00EA6EDF" w:rsidRDefault="0071115C" w:rsidP="0071115C">
      <w:pPr>
        <w:pStyle w:val="Standard"/>
        <w:autoSpaceDE w:val="0"/>
        <w:jc w:val="center"/>
        <w:rPr>
          <w:rFonts w:ascii="PT Astra Serif" w:eastAsia="Times New Roman" w:hAnsi="PT Astra Serif" w:cs="Times New Roman"/>
          <w:sz w:val="28"/>
          <w:szCs w:val="28"/>
        </w:rPr>
      </w:pPr>
    </w:p>
    <w:p w:rsidR="0071115C" w:rsidRPr="00EA6EDF" w:rsidRDefault="0071115C" w:rsidP="0071115C">
      <w:pPr>
        <w:spacing w:after="0" w:line="240" w:lineRule="auto"/>
        <w:jc w:val="center"/>
        <w:rPr>
          <w:rFonts w:ascii="PT Astra Serif" w:hAnsi="PT Astra Serif"/>
          <w:b/>
          <w:sz w:val="28"/>
          <w:szCs w:val="28"/>
        </w:rPr>
      </w:pPr>
      <w:proofErr w:type="gramStart"/>
      <w:r w:rsidRPr="00EA6EDF">
        <w:rPr>
          <w:rFonts w:ascii="PT Astra Serif" w:hAnsi="PT Astra Serif"/>
          <w:b/>
          <w:sz w:val="28"/>
          <w:szCs w:val="28"/>
        </w:rPr>
        <w:t>О приостановлении действия отдельного положения постановления администрации муниципального образования «Чердаклинский район» Ульяновской области от 04.03.2020 №207 и об установлении размеров авансов, подлежащих к выплате в 2022 году в соответствии с муниципальными контрактами (иными договорами) на поставку товаров, выполнение работ, оказание услуг для обеспечения муниципальных нужд</w:t>
      </w:r>
      <w:r w:rsidRPr="00EA6EDF">
        <w:rPr>
          <w:rFonts w:ascii="PT Astra Serif" w:hAnsi="PT Astra Serif"/>
        </w:rPr>
        <w:t xml:space="preserve"> </w:t>
      </w:r>
      <w:r w:rsidRPr="00EA6EDF">
        <w:rPr>
          <w:rFonts w:ascii="PT Astra Serif" w:hAnsi="PT Astra Serif"/>
          <w:b/>
          <w:sz w:val="28"/>
          <w:szCs w:val="28"/>
        </w:rPr>
        <w:t>муниципального  образования «Чердаклинское городское поселение» Чердаклинского района Ульяновской  области</w:t>
      </w:r>
      <w:proofErr w:type="gramEnd"/>
    </w:p>
    <w:p w:rsidR="0071115C" w:rsidRPr="00EA6EDF" w:rsidRDefault="0071115C" w:rsidP="0071115C">
      <w:pPr>
        <w:pStyle w:val="Standard"/>
        <w:autoSpaceDE w:val="0"/>
        <w:jc w:val="center"/>
        <w:rPr>
          <w:rFonts w:ascii="PT Astra Serif" w:eastAsia="Times New Roman" w:hAnsi="PT Astra Serif" w:cs="Times New Roman"/>
          <w:b/>
          <w:bCs/>
          <w:sz w:val="28"/>
          <w:szCs w:val="28"/>
        </w:rPr>
      </w:pPr>
    </w:p>
    <w:p w:rsidR="0071115C" w:rsidRPr="00EA6EDF" w:rsidRDefault="0071115C" w:rsidP="0071115C">
      <w:pPr>
        <w:spacing w:after="0" w:line="240" w:lineRule="auto"/>
        <w:ind w:firstLine="709"/>
        <w:contextualSpacing/>
        <w:jc w:val="both"/>
        <w:rPr>
          <w:rFonts w:ascii="PT Astra Serif" w:hAnsi="PT Astra Serif"/>
          <w:sz w:val="28"/>
          <w:szCs w:val="28"/>
        </w:rPr>
      </w:pPr>
      <w:r w:rsidRPr="00EA6EDF">
        <w:rPr>
          <w:rFonts w:ascii="PT Astra Serif" w:hAnsi="PT Astra Serif"/>
          <w:sz w:val="28"/>
          <w:szCs w:val="28"/>
        </w:rPr>
        <w:t>А</w:t>
      </w:r>
      <w:r>
        <w:rPr>
          <w:rFonts w:ascii="PT Astra Serif" w:hAnsi="PT Astra Serif"/>
          <w:sz w:val="28"/>
          <w:szCs w:val="28"/>
        </w:rPr>
        <w:t xml:space="preserve">дминистрация муниципального образования «Чердаклинский район» </w:t>
      </w:r>
      <w:r w:rsidRPr="00EA6EDF">
        <w:rPr>
          <w:rFonts w:ascii="PT Astra Serif" w:hAnsi="PT Astra Serif"/>
          <w:sz w:val="28"/>
          <w:szCs w:val="28"/>
        </w:rPr>
        <w:t>Улья</w:t>
      </w:r>
      <w:r>
        <w:rPr>
          <w:rFonts w:ascii="PT Astra Serif" w:hAnsi="PT Astra Serif"/>
          <w:sz w:val="28"/>
          <w:szCs w:val="28"/>
        </w:rPr>
        <w:t xml:space="preserve">новской </w:t>
      </w:r>
      <w:r w:rsidRPr="00EA6EDF">
        <w:rPr>
          <w:rFonts w:ascii="PT Astra Serif" w:hAnsi="PT Astra Serif"/>
          <w:sz w:val="28"/>
          <w:szCs w:val="28"/>
        </w:rPr>
        <w:t xml:space="preserve">области </w:t>
      </w:r>
      <w:proofErr w:type="gramStart"/>
      <w:r w:rsidRPr="00EA6EDF">
        <w:rPr>
          <w:rFonts w:ascii="PT Astra Serif" w:hAnsi="PT Astra Serif"/>
          <w:sz w:val="28"/>
          <w:szCs w:val="28"/>
        </w:rPr>
        <w:t>п</w:t>
      </w:r>
      <w:proofErr w:type="gramEnd"/>
      <w:r w:rsidRPr="00EA6EDF">
        <w:rPr>
          <w:rFonts w:ascii="PT Astra Serif" w:hAnsi="PT Astra Serif"/>
          <w:sz w:val="28"/>
          <w:szCs w:val="28"/>
        </w:rPr>
        <w:t xml:space="preserve"> о с т а н о в л я е т:</w:t>
      </w:r>
    </w:p>
    <w:p w:rsidR="0071115C" w:rsidRPr="00EA6EDF" w:rsidRDefault="0071115C" w:rsidP="0071115C">
      <w:pPr>
        <w:spacing w:after="0" w:line="240" w:lineRule="auto"/>
        <w:ind w:firstLine="709"/>
        <w:contextualSpacing/>
        <w:jc w:val="both"/>
        <w:rPr>
          <w:rFonts w:ascii="PT Astra Serif" w:hAnsi="PT Astra Serif"/>
          <w:sz w:val="28"/>
          <w:szCs w:val="28"/>
        </w:rPr>
      </w:pPr>
      <w:r w:rsidRPr="00EA6EDF">
        <w:rPr>
          <w:rFonts w:ascii="PT Astra Serif" w:hAnsi="PT Astra Serif"/>
          <w:sz w:val="28"/>
          <w:szCs w:val="28"/>
        </w:rPr>
        <w:t xml:space="preserve">1. Приостановить по 31 декабря 2022 года действие </w:t>
      </w:r>
      <w:hyperlink r:id="rId5" w:history="1">
        <w:r w:rsidRPr="00EA6EDF">
          <w:rPr>
            <w:rFonts w:ascii="PT Astra Serif" w:hAnsi="PT Astra Serif"/>
            <w:sz w:val="28"/>
            <w:szCs w:val="28"/>
          </w:rPr>
          <w:t>абзаца третьего пункта 9</w:t>
        </w:r>
      </w:hyperlink>
      <w:r w:rsidRPr="00EA6EDF">
        <w:rPr>
          <w:rFonts w:ascii="PT Astra Serif" w:hAnsi="PT Astra Serif"/>
          <w:sz w:val="28"/>
          <w:szCs w:val="28"/>
        </w:rPr>
        <w:t xml:space="preserve"> постановления администрации муниципального образования «Чердаклинский район» Ульяновской области от 04.03.2020 №207 «О мерах по обеспечению исполнения бюджета муниципального образования «Чердаклинское городское поселение» Чердаклинского района Ульяновской области».</w:t>
      </w:r>
      <w:bookmarkStart w:id="1" w:name="P16"/>
      <w:bookmarkEnd w:id="1"/>
    </w:p>
    <w:p w:rsidR="0071115C" w:rsidRPr="00EA6EDF" w:rsidRDefault="0071115C" w:rsidP="0071115C">
      <w:pPr>
        <w:spacing w:after="0" w:line="240" w:lineRule="auto"/>
        <w:ind w:firstLine="709"/>
        <w:contextualSpacing/>
        <w:jc w:val="both"/>
        <w:rPr>
          <w:rFonts w:ascii="PT Astra Serif" w:hAnsi="PT Astra Serif"/>
          <w:sz w:val="28"/>
          <w:szCs w:val="28"/>
        </w:rPr>
      </w:pPr>
      <w:r w:rsidRPr="00EA6EDF">
        <w:rPr>
          <w:rFonts w:ascii="PT Astra Serif" w:hAnsi="PT Astra Serif"/>
          <w:sz w:val="28"/>
          <w:szCs w:val="28"/>
        </w:rPr>
        <w:t>2. Установить, что в 2022 году главные распорядители (распорядители) и получатели средств бюджета муниципального образования «Чердаклинское городское поселение» Чердаклинского района Ульяновской области предусматривают в заключаемых ими муниципальных контрактах (иных договорах) на поставку товаров, выполнение работ, оказание услуг для обеспечения муниципальных нужд</w:t>
      </w:r>
      <w:r w:rsidRPr="00EA6EDF">
        <w:rPr>
          <w:rFonts w:ascii="PT Astra Serif" w:hAnsi="PT Astra Serif"/>
        </w:rPr>
        <w:t xml:space="preserve"> </w:t>
      </w:r>
      <w:r w:rsidRPr="00EA6EDF">
        <w:rPr>
          <w:rFonts w:ascii="PT Astra Serif" w:hAnsi="PT Astra Serif"/>
          <w:sz w:val="28"/>
          <w:szCs w:val="28"/>
        </w:rPr>
        <w:t xml:space="preserve">муниципального образования  «Чердаклинское городское поселение» Чердаклинского района </w:t>
      </w:r>
      <w:r>
        <w:rPr>
          <w:rFonts w:ascii="PT Astra Serif" w:hAnsi="PT Astra Serif"/>
          <w:sz w:val="28"/>
          <w:szCs w:val="28"/>
        </w:rPr>
        <w:t>Ульяновской</w:t>
      </w:r>
      <w:r w:rsidRPr="00EA6EDF">
        <w:rPr>
          <w:rFonts w:ascii="PT Astra Serif" w:hAnsi="PT Astra Serif"/>
          <w:sz w:val="28"/>
          <w:szCs w:val="28"/>
        </w:rPr>
        <w:t xml:space="preserve"> области (далее - контракты) выплату аванса:</w:t>
      </w:r>
      <w:bookmarkStart w:id="2" w:name="P17"/>
      <w:bookmarkEnd w:id="2"/>
    </w:p>
    <w:p w:rsidR="0071115C" w:rsidRPr="00EA6EDF" w:rsidRDefault="0071115C" w:rsidP="0071115C">
      <w:pPr>
        <w:spacing w:after="0" w:line="240" w:lineRule="auto"/>
        <w:ind w:firstLine="709"/>
        <w:contextualSpacing/>
        <w:jc w:val="both"/>
        <w:rPr>
          <w:rFonts w:ascii="PT Astra Serif" w:hAnsi="PT Astra Serif"/>
          <w:sz w:val="28"/>
          <w:szCs w:val="28"/>
        </w:rPr>
      </w:pPr>
      <w:r w:rsidRPr="00EA6EDF">
        <w:rPr>
          <w:rFonts w:ascii="PT Astra Serif" w:hAnsi="PT Astra Serif"/>
          <w:sz w:val="28"/>
          <w:szCs w:val="28"/>
        </w:rPr>
        <w:t xml:space="preserve">а) в размере от 50 до 90 процентов цены контракта, но не более величины лимитов бюджетных обязательств, доведенных до получателей средств бюджета  муниципального образования «Чердаклинское городское поселение» Чердаклинского района Ульяновской области на указанные цели на соответствующий финансовый год, - при заключении контрактов, </w:t>
      </w:r>
      <w:proofErr w:type="gramStart"/>
      <w:r w:rsidRPr="00EA6EDF">
        <w:rPr>
          <w:rFonts w:ascii="PT Astra Serif" w:hAnsi="PT Astra Serif"/>
          <w:sz w:val="28"/>
          <w:szCs w:val="28"/>
        </w:rPr>
        <w:t>средства</w:t>
      </w:r>
      <w:proofErr w:type="gramEnd"/>
      <w:r w:rsidRPr="00EA6EDF">
        <w:rPr>
          <w:rFonts w:ascii="PT Astra Serif" w:hAnsi="PT Astra Serif"/>
          <w:sz w:val="28"/>
          <w:szCs w:val="28"/>
        </w:rPr>
        <w:t xml:space="preserve"> на финансовое обеспечение которых подлежат в случаях, установленных в соответствии с бюджетным законодательством Российской Федерации, казначейскому сопровождению;</w:t>
      </w:r>
    </w:p>
    <w:p w:rsidR="0071115C" w:rsidRPr="00EA6EDF" w:rsidRDefault="0071115C" w:rsidP="0071115C">
      <w:pPr>
        <w:spacing w:after="0" w:line="240" w:lineRule="auto"/>
        <w:ind w:firstLine="709"/>
        <w:contextualSpacing/>
        <w:jc w:val="both"/>
        <w:rPr>
          <w:rFonts w:ascii="PT Astra Serif" w:hAnsi="PT Astra Serif"/>
          <w:sz w:val="28"/>
          <w:szCs w:val="28"/>
        </w:rPr>
      </w:pPr>
      <w:r w:rsidRPr="00EA6EDF">
        <w:rPr>
          <w:rFonts w:ascii="PT Astra Serif" w:hAnsi="PT Astra Serif"/>
          <w:sz w:val="28"/>
          <w:szCs w:val="28"/>
        </w:rPr>
        <w:t xml:space="preserve">б) в размере, не превышающем 50 процентов цены контракта, но не более величины лимитов бюджетных обязательств, доведенных до получателей средств бюджета  муниципального образования «Чердаклинское городское поселение» Чердаклинского района Ульяновской области на указанные цели на </w:t>
      </w:r>
      <w:r w:rsidRPr="00EA6EDF">
        <w:rPr>
          <w:rFonts w:ascii="PT Astra Serif" w:hAnsi="PT Astra Serif"/>
          <w:sz w:val="28"/>
          <w:szCs w:val="28"/>
        </w:rPr>
        <w:lastRenderedPageBreak/>
        <w:t xml:space="preserve">соответствующий финансовый год, - при заключении контрактов, </w:t>
      </w:r>
      <w:proofErr w:type="gramStart"/>
      <w:r w:rsidRPr="00EA6EDF">
        <w:rPr>
          <w:rFonts w:ascii="PT Astra Serif" w:hAnsi="PT Astra Serif"/>
          <w:sz w:val="28"/>
          <w:szCs w:val="28"/>
        </w:rPr>
        <w:t>средства</w:t>
      </w:r>
      <w:proofErr w:type="gramEnd"/>
      <w:r w:rsidRPr="00EA6EDF">
        <w:rPr>
          <w:rFonts w:ascii="PT Astra Serif" w:hAnsi="PT Astra Serif"/>
          <w:sz w:val="28"/>
          <w:szCs w:val="28"/>
        </w:rPr>
        <w:t xml:space="preserve"> на финансовое обеспечение которых не подлежат казначейскому сопровождению.</w:t>
      </w:r>
    </w:p>
    <w:p w:rsidR="0071115C" w:rsidRPr="00EA6EDF" w:rsidRDefault="0071115C" w:rsidP="0071115C">
      <w:pPr>
        <w:spacing w:after="0" w:line="240" w:lineRule="auto"/>
        <w:ind w:firstLine="709"/>
        <w:contextualSpacing/>
        <w:jc w:val="both"/>
        <w:rPr>
          <w:rFonts w:ascii="PT Astra Serif" w:hAnsi="PT Astra Serif"/>
          <w:sz w:val="28"/>
          <w:szCs w:val="28"/>
        </w:rPr>
      </w:pPr>
      <w:r w:rsidRPr="00EA6EDF">
        <w:rPr>
          <w:rFonts w:ascii="PT Astra Serif" w:hAnsi="PT Astra Serif"/>
          <w:sz w:val="28"/>
          <w:szCs w:val="28"/>
        </w:rPr>
        <w:t xml:space="preserve">3. </w:t>
      </w:r>
      <w:proofErr w:type="gramStart"/>
      <w:r w:rsidRPr="00EA6EDF">
        <w:rPr>
          <w:rFonts w:ascii="PT Astra Serif" w:hAnsi="PT Astra Serif"/>
          <w:sz w:val="28"/>
          <w:szCs w:val="28"/>
        </w:rPr>
        <w:t xml:space="preserve">В случае если исполнение контракта, указанного в </w:t>
      </w:r>
      <w:hyperlink w:anchor="P17" w:history="1">
        <w:r w:rsidRPr="00EA6EDF">
          <w:rPr>
            <w:rFonts w:ascii="PT Astra Serif" w:hAnsi="PT Astra Serif"/>
            <w:sz w:val="28"/>
            <w:szCs w:val="28"/>
          </w:rPr>
          <w:t>подпункте «а» пункта 2</w:t>
        </w:r>
      </w:hyperlink>
      <w:r w:rsidRPr="00EA6EDF">
        <w:rPr>
          <w:rFonts w:ascii="PT Astra Serif" w:hAnsi="PT Astra Serif"/>
          <w:sz w:val="28"/>
          <w:szCs w:val="28"/>
        </w:rPr>
        <w:t xml:space="preserve"> настоящего постановления, осуществляется в 2022 году и последующих годах и соответствующих лимитов бюджетных обязательств, доведенных до получателя средств бюджета  муниципального образования «Чердаклинское городское поселение» Чердаклинского района Ульяновской области, недостаточно для выплаты аванса в текущем финансовом году, в контракте предусматривается условие о выплате части такого аванса в оставшемся размере не</w:t>
      </w:r>
      <w:proofErr w:type="gramEnd"/>
      <w:r w:rsidRPr="00EA6EDF">
        <w:rPr>
          <w:rFonts w:ascii="PT Astra Serif" w:hAnsi="PT Astra Serif"/>
          <w:sz w:val="28"/>
          <w:szCs w:val="28"/>
        </w:rPr>
        <w:t xml:space="preserve"> позднее 1 февраля очередного финансового года без подтверждения поставки товаров (выполнения работ, оказания услуг) в объеме ранее выплаченного аванса.</w:t>
      </w:r>
    </w:p>
    <w:p w:rsidR="0071115C" w:rsidRPr="00EA6EDF" w:rsidRDefault="0071115C" w:rsidP="0071115C">
      <w:pPr>
        <w:spacing w:after="0" w:line="240" w:lineRule="auto"/>
        <w:ind w:firstLine="709"/>
        <w:contextualSpacing/>
        <w:jc w:val="both"/>
        <w:rPr>
          <w:rFonts w:ascii="PT Astra Serif" w:hAnsi="PT Astra Serif"/>
          <w:sz w:val="28"/>
          <w:szCs w:val="28"/>
        </w:rPr>
      </w:pPr>
      <w:r w:rsidRPr="00EA6EDF">
        <w:rPr>
          <w:rFonts w:ascii="PT Astra Serif" w:hAnsi="PT Astra Serif"/>
          <w:sz w:val="28"/>
          <w:szCs w:val="28"/>
        </w:rPr>
        <w:t xml:space="preserve">4. </w:t>
      </w:r>
      <w:proofErr w:type="gramStart"/>
      <w:r w:rsidRPr="00EA6EDF">
        <w:rPr>
          <w:rFonts w:ascii="PT Astra Serif" w:hAnsi="PT Astra Serif"/>
          <w:sz w:val="28"/>
          <w:szCs w:val="28"/>
        </w:rPr>
        <w:t xml:space="preserve">Получатели средств бюджета  муниципального образования «Чердаклинское городское поселение» Чердаклинского района Ульяновской области вправе в соответствии с </w:t>
      </w:r>
      <w:hyperlink r:id="rId6" w:history="1">
        <w:r w:rsidRPr="00EA6EDF">
          <w:rPr>
            <w:rFonts w:ascii="PT Astra Serif" w:hAnsi="PT Astra Serif"/>
            <w:sz w:val="28"/>
            <w:szCs w:val="28"/>
          </w:rPr>
          <w:t>частью 65.1 статьи 112</w:t>
        </w:r>
      </w:hyperlink>
      <w:r w:rsidRPr="00EA6EDF">
        <w:rPr>
          <w:rFonts w:ascii="PT Astra Serif" w:hAnsi="PT Astra Serif"/>
          <w:sz w:val="28"/>
          <w:szCs w:val="28"/>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внести по соглашению сторон в контракты, заключенные до дня вступления настоящего постановления в силу, изменения в части увеличения предусмотренных в</w:t>
      </w:r>
      <w:proofErr w:type="gramEnd"/>
      <w:r w:rsidRPr="00EA6EDF">
        <w:rPr>
          <w:rFonts w:ascii="PT Astra Serif" w:hAnsi="PT Astra Serif"/>
          <w:sz w:val="28"/>
          <w:szCs w:val="28"/>
        </w:rPr>
        <w:t xml:space="preserve"> </w:t>
      </w:r>
      <w:proofErr w:type="gramStart"/>
      <w:r w:rsidRPr="00EA6EDF">
        <w:rPr>
          <w:rFonts w:ascii="PT Astra Serif" w:hAnsi="PT Astra Serif"/>
          <w:sz w:val="28"/>
          <w:szCs w:val="28"/>
        </w:rPr>
        <w:t>контрактах</w:t>
      </w:r>
      <w:proofErr w:type="gramEnd"/>
      <w:r w:rsidRPr="00EA6EDF">
        <w:rPr>
          <w:rFonts w:ascii="PT Astra Serif" w:hAnsi="PT Astra Serif"/>
          <w:sz w:val="28"/>
          <w:szCs w:val="28"/>
        </w:rPr>
        <w:t xml:space="preserve"> размеров авансов до размеров, определенных в соответствии с </w:t>
      </w:r>
      <w:hyperlink w:anchor="P16" w:history="1">
        <w:r w:rsidRPr="00EA6EDF">
          <w:rPr>
            <w:rFonts w:ascii="PT Astra Serif" w:hAnsi="PT Astra Serif"/>
            <w:sz w:val="28"/>
            <w:szCs w:val="28"/>
          </w:rPr>
          <w:t>пунктом 2</w:t>
        </w:r>
      </w:hyperlink>
      <w:r w:rsidRPr="00EA6EDF">
        <w:rPr>
          <w:rFonts w:ascii="PT Astra Serif" w:hAnsi="PT Astra Serif"/>
          <w:sz w:val="28"/>
          <w:szCs w:val="28"/>
        </w:rPr>
        <w:t xml:space="preserve"> настоящего постановления, с соблюдением размера обеспечения исполнения контракта, устанавливаемого в соответствии с </w:t>
      </w:r>
      <w:hyperlink r:id="rId7" w:history="1">
        <w:r w:rsidRPr="00EA6EDF">
          <w:rPr>
            <w:rFonts w:ascii="PT Astra Serif" w:hAnsi="PT Astra Serif"/>
            <w:sz w:val="28"/>
            <w:szCs w:val="28"/>
          </w:rPr>
          <w:t>частью 6 статьи 96</w:t>
        </w:r>
      </w:hyperlink>
      <w:r w:rsidRPr="00EA6EDF">
        <w:rPr>
          <w:rFonts w:ascii="PT Astra Serif" w:hAnsi="PT Astra Serif"/>
          <w:sz w:val="28"/>
          <w:szCs w:val="28"/>
        </w:rPr>
        <w:t xml:space="preserve"> указанного федерального закона.</w:t>
      </w:r>
    </w:p>
    <w:p w:rsidR="0071115C" w:rsidRPr="00EA6EDF" w:rsidRDefault="0071115C" w:rsidP="0071115C">
      <w:pPr>
        <w:spacing w:after="0" w:line="240" w:lineRule="auto"/>
        <w:ind w:firstLine="709"/>
        <w:contextualSpacing/>
        <w:jc w:val="both"/>
        <w:rPr>
          <w:rFonts w:ascii="PT Astra Serif" w:hAnsi="PT Astra Serif"/>
          <w:sz w:val="28"/>
          <w:szCs w:val="28"/>
        </w:rPr>
      </w:pPr>
      <w:r w:rsidRPr="00EA6EDF">
        <w:rPr>
          <w:rFonts w:ascii="PT Astra Serif" w:hAnsi="PT Astra Serif"/>
          <w:sz w:val="28"/>
          <w:szCs w:val="28"/>
        </w:rPr>
        <w:t>5. Настоящее постановление вступает в силу после его официального обнародования.</w:t>
      </w:r>
    </w:p>
    <w:p w:rsidR="0071115C" w:rsidRDefault="0071115C" w:rsidP="0071115C">
      <w:pPr>
        <w:pStyle w:val="Standard"/>
        <w:autoSpaceDE w:val="0"/>
        <w:jc w:val="both"/>
        <w:rPr>
          <w:rFonts w:ascii="PT Astra Serif" w:eastAsia="Times New Roman" w:hAnsi="PT Astra Serif" w:cs="Times New Roman"/>
          <w:i/>
          <w:iCs/>
          <w:spacing w:val="-2"/>
          <w:sz w:val="27"/>
          <w:szCs w:val="27"/>
        </w:rPr>
      </w:pPr>
    </w:p>
    <w:p w:rsidR="0071115C" w:rsidRPr="00EA6EDF" w:rsidRDefault="0071115C" w:rsidP="0071115C">
      <w:pPr>
        <w:pStyle w:val="Standard"/>
        <w:autoSpaceDE w:val="0"/>
        <w:jc w:val="both"/>
        <w:rPr>
          <w:rFonts w:ascii="PT Astra Serif" w:eastAsia="Times New Roman" w:hAnsi="PT Astra Serif" w:cs="Times New Roman"/>
          <w:i/>
          <w:iCs/>
          <w:spacing w:val="-2"/>
          <w:sz w:val="27"/>
          <w:szCs w:val="27"/>
        </w:rPr>
      </w:pPr>
    </w:p>
    <w:p w:rsidR="0071115C" w:rsidRPr="00EA6EDF" w:rsidRDefault="0071115C" w:rsidP="0071115C">
      <w:pPr>
        <w:pStyle w:val="Standard"/>
        <w:autoSpaceDE w:val="0"/>
        <w:jc w:val="both"/>
        <w:rPr>
          <w:rFonts w:ascii="PT Astra Serif" w:eastAsia="Times New Roman" w:hAnsi="PT Astra Serif" w:cs="Times New Roman"/>
          <w:i/>
          <w:iCs/>
          <w:spacing w:val="-2"/>
          <w:sz w:val="27"/>
          <w:szCs w:val="27"/>
        </w:rPr>
      </w:pPr>
    </w:p>
    <w:p w:rsidR="0071115C" w:rsidRPr="00EA6EDF" w:rsidRDefault="0071115C" w:rsidP="0071115C">
      <w:pPr>
        <w:pStyle w:val="Standard"/>
        <w:autoSpaceDE w:val="0"/>
        <w:jc w:val="both"/>
        <w:rPr>
          <w:rFonts w:ascii="PT Astra Serif" w:eastAsia="Times New Roman CYR" w:hAnsi="PT Astra Serif" w:cs="Times New Roman"/>
          <w:sz w:val="28"/>
          <w:szCs w:val="28"/>
        </w:rPr>
      </w:pPr>
      <w:r w:rsidRPr="00EA6EDF">
        <w:rPr>
          <w:rFonts w:ascii="PT Astra Serif" w:eastAsia="Times New Roman CYR" w:hAnsi="PT Astra Serif" w:cs="Times New Roman"/>
          <w:sz w:val="28"/>
          <w:szCs w:val="28"/>
        </w:rPr>
        <w:t xml:space="preserve">Глава администрации </w:t>
      </w:r>
      <w:proofErr w:type="gramStart"/>
      <w:r w:rsidRPr="00EA6EDF">
        <w:rPr>
          <w:rFonts w:ascii="PT Astra Serif" w:eastAsia="Times New Roman CYR" w:hAnsi="PT Astra Serif" w:cs="Times New Roman"/>
          <w:sz w:val="28"/>
          <w:szCs w:val="28"/>
        </w:rPr>
        <w:t>муниципального</w:t>
      </w:r>
      <w:proofErr w:type="gramEnd"/>
    </w:p>
    <w:p w:rsidR="0071115C" w:rsidRPr="00EA6EDF" w:rsidRDefault="0071115C" w:rsidP="0071115C">
      <w:pPr>
        <w:pStyle w:val="Standard"/>
        <w:autoSpaceDE w:val="0"/>
        <w:jc w:val="both"/>
        <w:rPr>
          <w:rFonts w:ascii="PT Astra Serif" w:eastAsia="Times New Roman" w:hAnsi="PT Astra Serif" w:cs="Times New Roman"/>
          <w:sz w:val="28"/>
          <w:szCs w:val="28"/>
        </w:rPr>
      </w:pPr>
      <w:r w:rsidRPr="00EA6EDF">
        <w:rPr>
          <w:rFonts w:ascii="PT Astra Serif" w:eastAsia="Times New Roman CYR" w:hAnsi="PT Astra Serif" w:cs="Times New Roman"/>
          <w:sz w:val="28"/>
          <w:szCs w:val="28"/>
        </w:rPr>
        <w:t xml:space="preserve">образования </w:t>
      </w:r>
      <w:r w:rsidRPr="00EA6EDF">
        <w:rPr>
          <w:rFonts w:ascii="PT Astra Serif" w:eastAsia="Times New Roman" w:hAnsi="PT Astra Serif" w:cs="Times New Roman"/>
          <w:sz w:val="28"/>
          <w:szCs w:val="28"/>
        </w:rPr>
        <w:t>«</w:t>
      </w:r>
      <w:r w:rsidRPr="00EA6EDF">
        <w:rPr>
          <w:rFonts w:ascii="PT Astra Serif" w:eastAsia="Times New Roman CYR" w:hAnsi="PT Astra Serif" w:cs="Times New Roman"/>
          <w:sz w:val="28"/>
          <w:szCs w:val="28"/>
        </w:rPr>
        <w:t>Чердаклинский район</w:t>
      </w:r>
      <w:r w:rsidRPr="00EA6EDF">
        <w:rPr>
          <w:rFonts w:ascii="PT Astra Serif" w:eastAsia="Times New Roman" w:hAnsi="PT Astra Serif" w:cs="Times New Roman"/>
          <w:sz w:val="28"/>
          <w:szCs w:val="28"/>
        </w:rPr>
        <w:t xml:space="preserve">» </w:t>
      </w:r>
    </w:p>
    <w:p w:rsidR="0071115C" w:rsidRPr="00EA6EDF" w:rsidRDefault="0071115C" w:rsidP="0071115C">
      <w:pPr>
        <w:pStyle w:val="Standard"/>
        <w:autoSpaceDE w:val="0"/>
        <w:jc w:val="both"/>
        <w:rPr>
          <w:rFonts w:ascii="PT Astra Serif" w:eastAsia="Times New Roman" w:hAnsi="PT Astra Serif" w:cs="Times New Roman"/>
          <w:sz w:val="28"/>
          <w:szCs w:val="28"/>
        </w:rPr>
      </w:pPr>
      <w:r w:rsidRPr="00EA6EDF">
        <w:rPr>
          <w:rFonts w:ascii="PT Astra Serif" w:eastAsia="Times New Roman" w:hAnsi="PT Astra Serif" w:cs="Times New Roman"/>
          <w:sz w:val="28"/>
          <w:szCs w:val="28"/>
        </w:rPr>
        <w:t xml:space="preserve">Ульяновской области                                    </w:t>
      </w:r>
      <w:r>
        <w:rPr>
          <w:rFonts w:ascii="PT Astra Serif" w:eastAsia="Times New Roman" w:hAnsi="PT Astra Serif" w:cs="Times New Roman"/>
          <w:sz w:val="28"/>
          <w:szCs w:val="28"/>
        </w:rPr>
        <w:t xml:space="preserve">        </w:t>
      </w:r>
      <w:r w:rsidRPr="00EA6EDF">
        <w:rPr>
          <w:rFonts w:ascii="PT Astra Serif" w:eastAsia="Times New Roman" w:hAnsi="PT Astra Serif" w:cs="Times New Roman"/>
          <w:sz w:val="28"/>
          <w:szCs w:val="28"/>
        </w:rPr>
        <w:t xml:space="preserve">                                        </w:t>
      </w:r>
      <w:proofErr w:type="spellStart"/>
      <w:r w:rsidRPr="00EA6EDF">
        <w:rPr>
          <w:rFonts w:ascii="PT Astra Serif" w:eastAsia="Times New Roman" w:hAnsi="PT Astra Serif" w:cs="Times New Roman"/>
          <w:sz w:val="28"/>
          <w:szCs w:val="28"/>
        </w:rPr>
        <w:t>Ю.С.Нестеров</w:t>
      </w:r>
      <w:proofErr w:type="spellEnd"/>
    </w:p>
    <w:p w:rsidR="0071115C" w:rsidRPr="00EA6EDF" w:rsidRDefault="0071115C" w:rsidP="0071115C">
      <w:pPr>
        <w:pStyle w:val="Standard"/>
        <w:autoSpaceDE w:val="0"/>
        <w:jc w:val="both"/>
        <w:rPr>
          <w:rFonts w:ascii="PT Astra Serif" w:eastAsia="Times New Roman" w:hAnsi="PT Astra Serif" w:cs="Times New Roman"/>
          <w:sz w:val="28"/>
          <w:szCs w:val="28"/>
        </w:rPr>
      </w:pPr>
    </w:p>
    <w:p w:rsidR="00D744AC" w:rsidRDefault="00D744AC"/>
    <w:sectPr w:rsidR="00D744AC" w:rsidSect="00EA6EDF">
      <w:pgSz w:w="11906" w:h="16838"/>
      <w:pgMar w:top="1134" w:right="567" w:bottom="1134" w:left="1134" w:header="709" w:footer="709"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A3"/>
    <w:rsid w:val="000C4DA3"/>
    <w:rsid w:val="0071115C"/>
    <w:rsid w:val="007C4618"/>
    <w:rsid w:val="00D74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1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1115C"/>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1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1115C"/>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1F765E7BC1AC70376DF8A92941F1C897DF76B1347D3C1EC69B96EED8B3B54668E055C8B3ABD071276EB0817E80F07917CCE4A174D4m7K9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81F765E7BC1AC70376DF8A92941F1C897DF76B1347D3C1EC69B96EED8B3B54668E055CAB1A8D672786BA590268FF26709C9FFBD76D679mEKCG" TargetMode="External"/><Relationship Id="rId5" Type="http://schemas.openxmlformats.org/officeDocument/2006/relationships/hyperlink" Target="consultantplus://offline/ref=881F765E7BC1AC70376DE6A43F2DAFC295D52DBC327F304B98C4CDB38FBABF112FAF0C88F7A5D77A733FF0D278D6A12342C4F8A36AD67EF0645846m1K8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AndrianovaOS</dc:creator>
  <cp:keywords/>
  <dc:description/>
  <cp:lastModifiedBy>AndrianovaOS</cp:lastModifiedBy>
  <cp:revision>4</cp:revision>
  <dcterms:created xsi:type="dcterms:W3CDTF">2022-06-06T11:14:00Z</dcterms:created>
  <dcterms:modified xsi:type="dcterms:W3CDTF">2022-06-08T12:19:00Z</dcterms:modified>
</cp:coreProperties>
</file>