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F68" w:rsidRPr="00B21C3C" w:rsidRDefault="00170F68" w:rsidP="00170F68">
      <w:pPr>
        <w:spacing w:after="0"/>
        <w:rPr>
          <w:rFonts w:ascii="Times New Roman" w:eastAsia="Times New Roman" w:hAnsi="Times New Roman" w:cs="Times New Roman"/>
          <w:b/>
          <w:bCs/>
          <w:color w:val="000000"/>
          <w:sz w:val="25"/>
          <w:szCs w:val="25"/>
          <w:lang w:eastAsia="ru-RU"/>
        </w:rPr>
      </w:pPr>
      <w:r w:rsidRPr="00B21C3C">
        <w:rPr>
          <w:rFonts w:ascii="Times New Roman" w:eastAsia="Times New Roman" w:hAnsi="Times New Roman" w:cs="Times New Roman"/>
          <w:b/>
          <w:bCs/>
          <w:color w:val="000000"/>
          <w:sz w:val="25"/>
          <w:szCs w:val="25"/>
          <w:lang w:eastAsia="ru-RU"/>
        </w:rPr>
        <w:t xml:space="preserve">                                                                            Утверждаю</w:t>
      </w:r>
      <w:r w:rsidR="00B21C3C" w:rsidRPr="00B21C3C">
        <w:rPr>
          <w:rFonts w:ascii="Times New Roman" w:eastAsia="Times New Roman" w:hAnsi="Times New Roman" w:cs="Times New Roman"/>
          <w:b/>
          <w:bCs/>
          <w:color w:val="000000"/>
          <w:sz w:val="25"/>
          <w:szCs w:val="25"/>
          <w:lang w:eastAsia="ru-RU"/>
        </w:rPr>
        <w:t>:</w:t>
      </w:r>
      <w:r w:rsidRPr="00B21C3C">
        <w:rPr>
          <w:rFonts w:ascii="Times New Roman" w:eastAsia="Times New Roman" w:hAnsi="Times New Roman" w:cs="Times New Roman"/>
          <w:b/>
          <w:bCs/>
          <w:color w:val="000000"/>
          <w:sz w:val="25"/>
          <w:szCs w:val="25"/>
          <w:lang w:eastAsia="ru-RU"/>
        </w:rPr>
        <w:t xml:space="preserve"> </w:t>
      </w:r>
    </w:p>
    <w:p w:rsidR="00B21C3C" w:rsidRPr="00B21C3C" w:rsidRDefault="00B21C3C" w:rsidP="00170F68">
      <w:pPr>
        <w:spacing w:after="0"/>
        <w:rPr>
          <w:rFonts w:ascii="Times New Roman" w:eastAsia="Times New Roman" w:hAnsi="Times New Roman" w:cs="Times New Roman"/>
          <w:bCs/>
          <w:color w:val="000000"/>
          <w:sz w:val="25"/>
          <w:szCs w:val="25"/>
          <w:lang w:eastAsia="ru-RU"/>
        </w:rPr>
      </w:pPr>
    </w:p>
    <w:p w:rsidR="00B21C3C" w:rsidRPr="00B21C3C" w:rsidRDefault="00B21C3C" w:rsidP="00B21C3C">
      <w:pPr>
        <w:tabs>
          <w:tab w:val="left" w:pos="8352"/>
          <w:tab w:val="right" w:pos="9524"/>
        </w:tabs>
        <w:spacing w:after="0"/>
        <w:rPr>
          <w:rFonts w:ascii="Times New Roman" w:eastAsia="Times New Roman" w:hAnsi="Times New Roman" w:cs="Times New Roman"/>
          <w:bCs/>
          <w:color w:val="000000"/>
          <w:sz w:val="25"/>
          <w:szCs w:val="25"/>
          <w:lang w:eastAsia="ru-RU"/>
        </w:rPr>
      </w:pPr>
      <w:r w:rsidRPr="00B21C3C">
        <w:rPr>
          <w:rFonts w:ascii="Times New Roman" w:eastAsia="Times New Roman" w:hAnsi="Times New Roman" w:cs="Times New Roman"/>
          <w:bCs/>
          <w:color w:val="000000"/>
          <w:sz w:val="25"/>
          <w:szCs w:val="25"/>
          <w:lang w:eastAsia="ru-RU"/>
        </w:rPr>
        <w:t xml:space="preserve">                                                                             ______________И.А. </w:t>
      </w:r>
      <w:proofErr w:type="spellStart"/>
      <w:r w:rsidRPr="00B21C3C">
        <w:rPr>
          <w:rFonts w:ascii="Times New Roman" w:eastAsia="Times New Roman" w:hAnsi="Times New Roman" w:cs="Times New Roman"/>
          <w:bCs/>
          <w:color w:val="000000"/>
          <w:sz w:val="25"/>
          <w:szCs w:val="25"/>
          <w:lang w:eastAsia="ru-RU"/>
        </w:rPr>
        <w:t>Требушная</w:t>
      </w:r>
      <w:proofErr w:type="spellEnd"/>
      <w:r w:rsidRPr="00B21C3C">
        <w:rPr>
          <w:rFonts w:ascii="Times New Roman" w:eastAsia="Times New Roman" w:hAnsi="Times New Roman" w:cs="Times New Roman"/>
          <w:bCs/>
          <w:color w:val="000000"/>
          <w:sz w:val="25"/>
          <w:szCs w:val="25"/>
          <w:lang w:eastAsia="ru-RU"/>
        </w:rPr>
        <w:t xml:space="preserve"> </w:t>
      </w:r>
      <w:r w:rsidRPr="00B21C3C">
        <w:rPr>
          <w:rFonts w:ascii="Times New Roman" w:eastAsia="Times New Roman" w:hAnsi="Times New Roman" w:cs="Times New Roman"/>
          <w:bCs/>
          <w:color w:val="000000"/>
          <w:sz w:val="25"/>
          <w:szCs w:val="25"/>
          <w:lang w:eastAsia="ru-RU"/>
        </w:rPr>
        <w:tab/>
        <w:t xml:space="preserve"> </w:t>
      </w:r>
    </w:p>
    <w:p w:rsidR="00170F68" w:rsidRPr="00B21C3C" w:rsidRDefault="00170F68" w:rsidP="00170F68">
      <w:pPr>
        <w:spacing w:after="0"/>
        <w:jc w:val="center"/>
        <w:rPr>
          <w:rFonts w:ascii="Times New Roman" w:eastAsia="Times New Roman" w:hAnsi="Times New Roman" w:cs="Times New Roman"/>
          <w:bCs/>
          <w:color w:val="000000"/>
          <w:sz w:val="25"/>
          <w:szCs w:val="25"/>
          <w:lang w:eastAsia="ru-RU"/>
        </w:rPr>
      </w:pPr>
      <w:r w:rsidRPr="00B21C3C">
        <w:rPr>
          <w:rFonts w:ascii="Times New Roman" w:eastAsia="Times New Roman" w:hAnsi="Times New Roman" w:cs="Times New Roman"/>
          <w:bCs/>
          <w:color w:val="000000"/>
          <w:sz w:val="25"/>
          <w:szCs w:val="25"/>
          <w:lang w:eastAsia="ru-RU"/>
        </w:rPr>
        <w:t xml:space="preserve">                                     Председатель КСП</w:t>
      </w:r>
    </w:p>
    <w:p w:rsidR="00170F68" w:rsidRPr="00B21C3C" w:rsidRDefault="00170F68" w:rsidP="00170F68">
      <w:pPr>
        <w:spacing w:after="0"/>
        <w:jc w:val="center"/>
        <w:rPr>
          <w:rFonts w:ascii="Times New Roman" w:eastAsia="Times New Roman" w:hAnsi="Times New Roman" w:cs="Times New Roman"/>
          <w:bCs/>
          <w:color w:val="000000"/>
          <w:sz w:val="25"/>
          <w:szCs w:val="25"/>
          <w:lang w:eastAsia="ru-RU"/>
        </w:rPr>
      </w:pPr>
      <w:r w:rsidRPr="00B21C3C">
        <w:rPr>
          <w:rFonts w:ascii="Times New Roman" w:eastAsia="Times New Roman" w:hAnsi="Times New Roman" w:cs="Times New Roman"/>
          <w:bCs/>
          <w:color w:val="000000"/>
          <w:sz w:val="25"/>
          <w:szCs w:val="25"/>
          <w:lang w:eastAsia="ru-RU"/>
        </w:rPr>
        <w:t xml:space="preserve">                       </w:t>
      </w:r>
      <w:r w:rsidR="006E3CDE" w:rsidRPr="00B21C3C">
        <w:rPr>
          <w:rFonts w:ascii="Times New Roman" w:eastAsia="Times New Roman" w:hAnsi="Times New Roman" w:cs="Times New Roman"/>
          <w:bCs/>
          <w:color w:val="000000"/>
          <w:sz w:val="25"/>
          <w:szCs w:val="25"/>
          <w:lang w:eastAsia="ru-RU"/>
        </w:rPr>
        <w:t xml:space="preserve">                              </w:t>
      </w:r>
      <w:r w:rsidRPr="00B21C3C">
        <w:rPr>
          <w:rFonts w:ascii="Times New Roman" w:eastAsia="Times New Roman" w:hAnsi="Times New Roman" w:cs="Times New Roman"/>
          <w:bCs/>
          <w:color w:val="000000"/>
          <w:sz w:val="25"/>
          <w:szCs w:val="25"/>
          <w:lang w:eastAsia="ru-RU"/>
        </w:rPr>
        <w:t xml:space="preserve"> МО «</w:t>
      </w:r>
      <w:proofErr w:type="spellStart"/>
      <w:r w:rsidRPr="00B21C3C">
        <w:rPr>
          <w:rFonts w:ascii="Times New Roman" w:eastAsia="Times New Roman" w:hAnsi="Times New Roman" w:cs="Times New Roman"/>
          <w:bCs/>
          <w:color w:val="000000"/>
          <w:sz w:val="25"/>
          <w:szCs w:val="25"/>
          <w:lang w:eastAsia="ru-RU"/>
        </w:rPr>
        <w:t>Чердаклинский</w:t>
      </w:r>
      <w:proofErr w:type="spellEnd"/>
      <w:r w:rsidRPr="00B21C3C">
        <w:rPr>
          <w:rFonts w:ascii="Times New Roman" w:eastAsia="Times New Roman" w:hAnsi="Times New Roman" w:cs="Times New Roman"/>
          <w:bCs/>
          <w:color w:val="000000"/>
          <w:sz w:val="25"/>
          <w:szCs w:val="25"/>
          <w:lang w:eastAsia="ru-RU"/>
        </w:rPr>
        <w:t xml:space="preserve"> район»</w:t>
      </w:r>
      <w:r w:rsidR="00840FB1" w:rsidRPr="00B21C3C">
        <w:rPr>
          <w:rFonts w:ascii="Times New Roman" w:eastAsia="Times New Roman" w:hAnsi="Times New Roman" w:cs="Times New Roman"/>
          <w:bCs/>
          <w:color w:val="000000"/>
          <w:sz w:val="25"/>
          <w:szCs w:val="25"/>
          <w:lang w:eastAsia="ru-RU"/>
        </w:rPr>
        <w:t>  </w:t>
      </w:r>
    </w:p>
    <w:p w:rsidR="00170F68" w:rsidRPr="00B21C3C" w:rsidRDefault="00E95B1D" w:rsidP="00E95B1D">
      <w:pPr>
        <w:spacing w:after="0"/>
        <w:jc w:val="center"/>
        <w:rPr>
          <w:rFonts w:ascii="Times New Roman" w:eastAsia="Times New Roman" w:hAnsi="Times New Roman" w:cs="Times New Roman"/>
          <w:bCs/>
          <w:color w:val="000000"/>
          <w:sz w:val="25"/>
          <w:szCs w:val="25"/>
          <w:lang w:eastAsia="ru-RU"/>
        </w:rPr>
      </w:pPr>
      <w:r w:rsidRPr="00B21C3C">
        <w:rPr>
          <w:rFonts w:ascii="Times New Roman" w:eastAsia="Times New Roman" w:hAnsi="Times New Roman" w:cs="Times New Roman"/>
          <w:bCs/>
          <w:color w:val="000000"/>
          <w:sz w:val="25"/>
          <w:szCs w:val="25"/>
          <w:lang w:eastAsia="ru-RU"/>
        </w:rPr>
        <w:t xml:space="preserve">                                                                  </w:t>
      </w:r>
      <w:r w:rsidR="00631BB8">
        <w:rPr>
          <w:rFonts w:ascii="Times New Roman" w:eastAsia="Times New Roman" w:hAnsi="Times New Roman" w:cs="Times New Roman"/>
          <w:bCs/>
          <w:color w:val="000000"/>
          <w:sz w:val="25"/>
          <w:szCs w:val="25"/>
          <w:lang w:eastAsia="ru-RU"/>
        </w:rPr>
        <w:t xml:space="preserve">  </w:t>
      </w:r>
      <w:bookmarkStart w:id="0" w:name="_GoBack"/>
      <w:bookmarkEnd w:id="0"/>
      <w:r w:rsidRPr="00B21C3C">
        <w:rPr>
          <w:rFonts w:ascii="Times New Roman" w:eastAsia="Times New Roman" w:hAnsi="Times New Roman" w:cs="Times New Roman"/>
          <w:bCs/>
          <w:color w:val="000000"/>
          <w:sz w:val="25"/>
          <w:szCs w:val="25"/>
          <w:lang w:eastAsia="ru-RU"/>
        </w:rPr>
        <w:t xml:space="preserve">   </w:t>
      </w:r>
      <w:r w:rsidR="00883C99" w:rsidRPr="00B21C3C">
        <w:rPr>
          <w:rFonts w:ascii="Times New Roman" w:eastAsia="Times New Roman" w:hAnsi="Times New Roman" w:cs="Times New Roman"/>
          <w:bCs/>
          <w:color w:val="000000"/>
          <w:sz w:val="25"/>
          <w:szCs w:val="25"/>
          <w:lang w:eastAsia="ru-RU"/>
        </w:rPr>
        <w:t>Распоряжение от</w:t>
      </w:r>
      <w:r w:rsidRPr="00B21C3C">
        <w:rPr>
          <w:rFonts w:ascii="Times New Roman" w:eastAsia="Times New Roman" w:hAnsi="Times New Roman" w:cs="Times New Roman"/>
          <w:bCs/>
          <w:color w:val="000000"/>
          <w:sz w:val="25"/>
          <w:szCs w:val="25"/>
          <w:lang w:eastAsia="ru-RU"/>
        </w:rPr>
        <w:t xml:space="preserve"> 10.01.2022 г.</w:t>
      </w:r>
      <w:r w:rsidR="00883C99" w:rsidRPr="00B21C3C">
        <w:rPr>
          <w:rFonts w:ascii="Times New Roman" w:eastAsia="Times New Roman" w:hAnsi="Times New Roman" w:cs="Times New Roman"/>
          <w:bCs/>
          <w:color w:val="000000"/>
          <w:sz w:val="25"/>
          <w:szCs w:val="25"/>
          <w:lang w:eastAsia="ru-RU"/>
        </w:rPr>
        <w:t xml:space="preserve"> №</w:t>
      </w:r>
      <w:r w:rsidR="003F4925" w:rsidRPr="00B21C3C">
        <w:rPr>
          <w:rFonts w:ascii="Times New Roman" w:eastAsia="Times New Roman" w:hAnsi="Times New Roman" w:cs="Times New Roman"/>
          <w:bCs/>
          <w:color w:val="000000"/>
          <w:sz w:val="25"/>
          <w:szCs w:val="25"/>
          <w:lang w:eastAsia="ru-RU"/>
        </w:rPr>
        <w:t>01-ОД</w:t>
      </w:r>
    </w:p>
    <w:p w:rsidR="00170F68" w:rsidRPr="00B21C3C" w:rsidRDefault="00170F68" w:rsidP="00170F68">
      <w:pPr>
        <w:jc w:val="center"/>
        <w:rPr>
          <w:rFonts w:ascii="Times New Roman" w:eastAsia="Times New Roman" w:hAnsi="Times New Roman" w:cs="Times New Roman"/>
          <w:b/>
          <w:bCs/>
          <w:color w:val="000000"/>
          <w:sz w:val="25"/>
          <w:szCs w:val="25"/>
          <w:lang w:eastAsia="ru-RU"/>
        </w:rPr>
      </w:pPr>
    </w:p>
    <w:p w:rsidR="0035265B" w:rsidRPr="00B21C3C" w:rsidRDefault="00840FB1" w:rsidP="004E3319">
      <w:pPr>
        <w:jc w:val="center"/>
        <w:rPr>
          <w:rFonts w:ascii="Times New Roman" w:eastAsia="Times New Roman" w:hAnsi="Times New Roman" w:cs="Times New Roman"/>
          <w:b/>
          <w:color w:val="000000"/>
          <w:sz w:val="25"/>
          <w:szCs w:val="25"/>
          <w:lang w:eastAsia="ru-RU"/>
        </w:rPr>
      </w:pPr>
      <w:r w:rsidRPr="00B21C3C">
        <w:rPr>
          <w:rFonts w:ascii="Times New Roman" w:eastAsia="Times New Roman" w:hAnsi="Times New Roman" w:cs="Times New Roman"/>
          <w:b/>
          <w:bCs/>
          <w:color w:val="000000"/>
          <w:sz w:val="25"/>
          <w:szCs w:val="25"/>
          <w:lang w:eastAsia="ru-RU"/>
        </w:rPr>
        <w:t xml:space="preserve">  </w:t>
      </w:r>
      <w:proofErr w:type="gramStart"/>
      <w:r w:rsidR="000A7AFF" w:rsidRPr="00B21C3C">
        <w:rPr>
          <w:rFonts w:ascii="Times New Roman" w:eastAsia="Times New Roman" w:hAnsi="Times New Roman" w:cs="Times New Roman"/>
          <w:b/>
          <w:bCs/>
          <w:color w:val="000000"/>
          <w:sz w:val="25"/>
          <w:szCs w:val="25"/>
          <w:lang w:eastAsia="ru-RU"/>
        </w:rPr>
        <w:t>РЕГЛАМЕНТ КОНТРОЛЬНО-СЧЁ</w:t>
      </w:r>
      <w:r w:rsidRPr="00B21C3C">
        <w:rPr>
          <w:rFonts w:ascii="Times New Roman" w:eastAsia="Times New Roman" w:hAnsi="Times New Roman" w:cs="Times New Roman"/>
          <w:b/>
          <w:bCs/>
          <w:color w:val="000000"/>
          <w:sz w:val="25"/>
          <w:szCs w:val="25"/>
          <w:lang w:eastAsia="ru-RU"/>
        </w:rPr>
        <w:t xml:space="preserve">ТНОЙ ПАЛАТЫ </w:t>
      </w:r>
      <w:r w:rsidRPr="00B21C3C">
        <w:rPr>
          <w:rFonts w:ascii="Times New Roman" w:eastAsia="Times New Roman" w:hAnsi="Times New Roman" w:cs="Times New Roman"/>
          <w:b/>
          <w:bCs/>
          <w:color w:val="000000"/>
          <w:sz w:val="25"/>
          <w:szCs w:val="25"/>
          <w:lang w:eastAsia="ru-RU"/>
        </w:rPr>
        <w:br/>
        <w:t xml:space="preserve">  </w:t>
      </w:r>
      <w:r w:rsidR="000A7AFF" w:rsidRPr="00B21C3C">
        <w:rPr>
          <w:rFonts w:ascii="Times New Roman" w:eastAsia="Times New Roman" w:hAnsi="Times New Roman" w:cs="Times New Roman"/>
          <w:b/>
          <w:bCs/>
          <w:color w:val="000000"/>
          <w:sz w:val="25"/>
          <w:szCs w:val="25"/>
          <w:lang w:eastAsia="ru-RU"/>
        </w:rPr>
        <w:t>МУ</w:t>
      </w:r>
      <w:r w:rsidRPr="00B21C3C">
        <w:rPr>
          <w:rFonts w:ascii="Times New Roman" w:eastAsia="Times New Roman" w:hAnsi="Times New Roman" w:cs="Times New Roman"/>
          <w:b/>
          <w:bCs/>
          <w:color w:val="000000"/>
          <w:sz w:val="25"/>
          <w:szCs w:val="25"/>
          <w:lang w:eastAsia="ru-RU"/>
        </w:rPr>
        <w:t xml:space="preserve">НИЦИПАЛЬНОГО  ОБРАЗОВАНИЯ            </w:t>
      </w:r>
      <w:r w:rsidR="000A7AFF" w:rsidRPr="00B21C3C">
        <w:rPr>
          <w:rFonts w:ascii="Times New Roman" w:eastAsia="Times New Roman" w:hAnsi="Times New Roman" w:cs="Times New Roman"/>
          <w:b/>
          <w:bCs/>
          <w:color w:val="000000"/>
          <w:sz w:val="25"/>
          <w:szCs w:val="25"/>
          <w:lang w:eastAsia="ru-RU"/>
        </w:rPr>
        <w:br/>
      </w:r>
      <w:r w:rsidRPr="00B21C3C">
        <w:rPr>
          <w:rFonts w:ascii="Times New Roman" w:eastAsia="Times New Roman" w:hAnsi="Times New Roman" w:cs="Times New Roman"/>
          <w:b/>
          <w:color w:val="000000"/>
          <w:sz w:val="25"/>
          <w:szCs w:val="25"/>
          <w:lang w:eastAsia="ru-RU"/>
        </w:rPr>
        <w:t xml:space="preserve">  «ЧЕРДАКЛИНСКИЙ РАЙОН»</w:t>
      </w:r>
      <w:r w:rsidR="000A7AFF" w:rsidRPr="00B21C3C">
        <w:rPr>
          <w:rFonts w:ascii="Times New Roman" w:eastAsia="Times New Roman" w:hAnsi="Times New Roman" w:cs="Times New Roman"/>
          <w:color w:val="000000"/>
          <w:sz w:val="25"/>
          <w:szCs w:val="25"/>
          <w:lang w:eastAsia="ru-RU"/>
        </w:rPr>
        <w:br/>
        <w:t>      Регламент Контрольно-счётной палаты муниципальн</w:t>
      </w:r>
      <w:r w:rsidR="00634091" w:rsidRPr="00B21C3C">
        <w:rPr>
          <w:rFonts w:ascii="Times New Roman" w:eastAsia="Times New Roman" w:hAnsi="Times New Roman" w:cs="Times New Roman"/>
          <w:color w:val="000000"/>
          <w:sz w:val="25"/>
          <w:szCs w:val="25"/>
          <w:lang w:eastAsia="ru-RU"/>
        </w:rPr>
        <w:t>ого образования «Чердаклинский район</w:t>
      </w:r>
      <w:r w:rsidR="000A7AFF" w:rsidRPr="00B21C3C">
        <w:rPr>
          <w:rFonts w:ascii="Times New Roman" w:eastAsia="Times New Roman" w:hAnsi="Times New Roman" w:cs="Times New Roman"/>
          <w:color w:val="000000"/>
          <w:sz w:val="25"/>
          <w:szCs w:val="25"/>
          <w:lang w:eastAsia="ru-RU"/>
        </w:rPr>
        <w:t>»</w:t>
      </w:r>
      <w:r w:rsidR="00634091" w:rsidRPr="00B21C3C">
        <w:rPr>
          <w:rFonts w:ascii="Times New Roman" w:eastAsia="Times New Roman" w:hAnsi="Times New Roman" w:cs="Times New Roman"/>
          <w:color w:val="000000"/>
          <w:sz w:val="25"/>
          <w:szCs w:val="25"/>
          <w:lang w:eastAsia="ru-RU"/>
        </w:rPr>
        <w:t xml:space="preserve"> Ульяновской области</w:t>
      </w:r>
      <w:r w:rsidR="000A7AFF" w:rsidRPr="00B21C3C">
        <w:rPr>
          <w:rFonts w:ascii="Times New Roman" w:eastAsia="Times New Roman" w:hAnsi="Times New Roman" w:cs="Times New Roman"/>
          <w:color w:val="000000"/>
          <w:sz w:val="25"/>
          <w:szCs w:val="25"/>
          <w:lang w:eastAsia="ru-RU"/>
        </w:rPr>
        <w:t xml:space="preserve"> (далее - Регламент) определяет содержание направлений деятельности Контрольно-счётной палаты муниципаль</w:t>
      </w:r>
      <w:r w:rsidR="00634091" w:rsidRPr="00B21C3C">
        <w:rPr>
          <w:rFonts w:ascii="Times New Roman" w:eastAsia="Times New Roman" w:hAnsi="Times New Roman" w:cs="Times New Roman"/>
          <w:color w:val="000000"/>
          <w:sz w:val="25"/>
          <w:szCs w:val="25"/>
          <w:lang w:eastAsia="ru-RU"/>
        </w:rPr>
        <w:t>ного образования «Чердаклинский район»</w:t>
      </w:r>
      <w:r w:rsidR="000A7AFF" w:rsidRPr="00B21C3C">
        <w:rPr>
          <w:rFonts w:ascii="Times New Roman" w:eastAsia="Times New Roman" w:hAnsi="Times New Roman" w:cs="Times New Roman"/>
          <w:color w:val="000000"/>
          <w:sz w:val="25"/>
          <w:szCs w:val="25"/>
          <w:lang w:eastAsia="ru-RU"/>
        </w:rPr>
        <w:t>»</w:t>
      </w:r>
      <w:r w:rsidR="00634091" w:rsidRPr="00B21C3C">
        <w:rPr>
          <w:rFonts w:ascii="Times New Roman" w:eastAsia="Times New Roman" w:hAnsi="Times New Roman" w:cs="Times New Roman"/>
          <w:color w:val="000000"/>
          <w:sz w:val="25"/>
          <w:szCs w:val="25"/>
          <w:lang w:eastAsia="ru-RU"/>
        </w:rPr>
        <w:t xml:space="preserve"> Ульяновской области </w:t>
      </w:r>
      <w:r w:rsidR="000A7AFF" w:rsidRPr="00B21C3C">
        <w:rPr>
          <w:rFonts w:ascii="Times New Roman" w:eastAsia="Times New Roman" w:hAnsi="Times New Roman" w:cs="Times New Roman"/>
          <w:color w:val="000000"/>
          <w:sz w:val="25"/>
          <w:szCs w:val="25"/>
          <w:lang w:eastAsia="ru-RU"/>
        </w:rPr>
        <w:t>(далее - Контрольно-счётная палата), порядок ведения дел, порядок организации проведения и проведения контрольных и экспертно-аналитических мероприятий, иные вопросы внутренней деятельн</w:t>
      </w:r>
      <w:r w:rsidR="00D0162C" w:rsidRPr="00B21C3C">
        <w:rPr>
          <w:rFonts w:ascii="Times New Roman" w:eastAsia="Times New Roman" w:hAnsi="Times New Roman" w:cs="Times New Roman"/>
          <w:color w:val="000000"/>
          <w:sz w:val="25"/>
          <w:szCs w:val="25"/>
          <w:lang w:eastAsia="ru-RU"/>
        </w:rPr>
        <w:t>ости</w:t>
      </w:r>
      <w:r w:rsidR="00C65920" w:rsidRPr="00B21C3C">
        <w:rPr>
          <w:rFonts w:ascii="Times New Roman" w:eastAsia="Times New Roman" w:hAnsi="Times New Roman" w:cs="Times New Roman"/>
          <w:color w:val="000000"/>
          <w:sz w:val="25"/>
          <w:szCs w:val="25"/>
          <w:lang w:eastAsia="ru-RU"/>
        </w:rPr>
        <w:t xml:space="preserve"> Контрольно-счетной</w:t>
      </w:r>
      <w:r w:rsidR="003E4B88" w:rsidRPr="00B21C3C">
        <w:rPr>
          <w:rFonts w:ascii="Times New Roman" w:eastAsia="Times New Roman" w:hAnsi="Times New Roman" w:cs="Times New Roman"/>
          <w:color w:val="000000"/>
          <w:sz w:val="25"/>
          <w:szCs w:val="25"/>
          <w:lang w:eastAsia="ru-RU"/>
        </w:rPr>
        <w:t xml:space="preserve"> палаты.</w:t>
      </w:r>
      <w:proofErr w:type="gramEnd"/>
    </w:p>
    <w:p w:rsidR="0035265B" w:rsidRPr="00B21C3C" w:rsidRDefault="0035265B" w:rsidP="00137436">
      <w:pPr>
        <w:spacing w:after="0"/>
        <w:jc w:val="center"/>
        <w:rPr>
          <w:rStyle w:val="10"/>
          <w:color w:val="000000" w:themeColor="text1"/>
          <w:sz w:val="25"/>
          <w:szCs w:val="25"/>
        </w:rPr>
      </w:pPr>
      <w:r w:rsidRPr="00B21C3C">
        <w:rPr>
          <w:rFonts w:ascii="Times New Roman" w:eastAsia="Times New Roman" w:hAnsi="Times New Roman" w:cs="Times New Roman"/>
          <w:b/>
          <w:color w:val="000000"/>
          <w:sz w:val="25"/>
          <w:szCs w:val="25"/>
          <w:lang w:eastAsia="ru-RU"/>
        </w:rPr>
        <w:t>Раздел 1. Общие положения</w:t>
      </w:r>
      <w:r w:rsidR="000A7AFF" w:rsidRPr="00B21C3C">
        <w:rPr>
          <w:rFonts w:ascii="Times New Roman" w:eastAsia="Times New Roman" w:hAnsi="Times New Roman" w:cs="Times New Roman"/>
          <w:color w:val="000000"/>
          <w:sz w:val="25"/>
          <w:szCs w:val="25"/>
          <w:lang w:eastAsia="ru-RU"/>
        </w:rPr>
        <w:br/>
      </w:r>
      <w:r w:rsidR="000A7AFF" w:rsidRPr="00B21C3C">
        <w:rPr>
          <w:rStyle w:val="10"/>
          <w:color w:val="000000" w:themeColor="text1"/>
          <w:sz w:val="25"/>
          <w:szCs w:val="25"/>
        </w:rPr>
        <w:t>Статья 1. Содержание направлений</w:t>
      </w:r>
      <w:r w:rsidRPr="00B21C3C">
        <w:rPr>
          <w:rStyle w:val="10"/>
          <w:color w:val="000000" w:themeColor="text1"/>
          <w:sz w:val="25"/>
          <w:szCs w:val="25"/>
        </w:rPr>
        <w:t xml:space="preserve"> деятельности</w:t>
      </w:r>
    </w:p>
    <w:p w:rsidR="00137436" w:rsidRPr="00B21C3C" w:rsidRDefault="0035265B" w:rsidP="00137436">
      <w:pPr>
        <w:spacing w:after="0"/>
        <w:jc w:val="center"/>
        <w:rPr>
          <w:rFonts w:ascii="Times New Roman" w:eastAsia="Times New Roman" w:hAnsi="Times New Roman" w:cs="Times New Roman"/>
          <w:color w:val="000000" w:themeColor="text1"/>
          <w:sz w:val="25"/>
          <w:szCs w:val="25"/>
          <w:lang w:eastAsia="ru-RU"/>
        </w:rPr>
      </w:pPr>
      <w:r w:rsidRPr="00B21C3C">
        <w:rPr>
          <w:rStyle w:val="10"/>
          <w:color w:val="000000" w:themeColor="text1"/>
          <w:sz w:val="25"/>
          <w:szCs w:val="25"/>
        </w:rPr>
        <w:t>Контрольно-счётно</w:t>
      </w:r>
      <w:r w:rsidRPr="00B21C3C">
        <w:rPr>
          <w:rFonts w:ascii="Times New Roman" w:eastAsia="Times New Roman" w:hAnsi="Times New Roman" w:cs="Times New Roman"/>
          <w:color w:val="000000" w:themeColor="text1"/>
          <w:sz w:val="25"/>
          <w:szCs w:val="25"/>
          <w:lang w:eastAsia="ru-RU"/>
        </w:rPr>
        <w:t xml:space="preserve">й </w:t>
      </w:r>
      <w:r w:rsidRPr="00B21C3C">
        <w:rPr>
          <w:rFonts w:ascii="Times New Roman" w:eastAsia="Times New Roman" w:hAnsi="Times New Roman" w:cs="Times New Roman"/>
          <w:b/>
          <w:color w:val="000000" w:themeColor="text1"/>
          <w:sz w:val="25"/>
          <w:szCs w:val="25"/>
          <w:lang w:eastAsia="ru-RU"/>
        </w:rPr>
        <w:t>палаты</w:t>
      </w:r>
    </w:p>
    <w:p w:rsidR="00E75B4E" w:rsidRPr="00B21C3C" w:rsidRDefault="0035265B" w:rsidP="00952239">
      <w:pPr>
        <w:spacing w:after="0"/>
        <w:jc w:val="both"/>
        <w:rPr>
          <w:rFonts w:ascii="Times New Roman" w:eastAsia="Times New Roman" w:hAnsi="Times New Roman" w:cs="Times New Roman"/>
          <w:color w:val="000000"/>
          <w:sz w:val="25"/>
          <w:szCs w:val="25"/>
          <w:lang w:eastAsia="ru-RU"/>
        </w:rPr>
      </w:pPr>
      <w:r w:rsidRPr="00B21C3C">
        <w:rPr>
          <w:rFonts w:ascii="Times New Roman" w:eastAsia="Times New Roman" w:hAnsi="Times New Roman" w:cs="Times New Roman"/>
          <w:color w:val="000000"/>
          <w:sz w:val="25"/>
          <w:szCs w:val="25"/>
          <w:lang w:eastAsia="ru-RU"/>
        </w:rPr>
        <w:t xml:space="preserve">  </w:t>
      </w:r>
      <w:r w:rsidR="00EB6F77" w:rsidRPr="00B21C3C">
        <w:rPr>
          <w:rFonts w:ascii="Times New Roman" w:eastAsia="Times New Roman" w:hAnsi="Times New Roman" w:cs="Times New Roman"/>
          <w:color w:val="000000"/>
          <w:sz w:val="25"/>
          <w:szCs w:val="25"/>
          <w:lang w:eastAsia="ru-RU"/>
        </w:rPr>
        <w:tab/>
      </w:r>
      <w:r w:rsidRPr="00B21C3C">
        <w:rPr>
          <w:rFonts w:ascii="Times New Roman" w:eastAsia="Times New Roman" w:hAnsi="Times New Roman" w:cs="Times New Roman"/>
          <w:color w:val="000000"/>
          <w:sz w:val="25"/>
          <w:szCs w:val="25"/>
          <w:lang w:eastAsia="ru-RU"/>
        </w:rPr>
        <w:t xml:space="preserve"> </w:t>
      </w:r>
      <w:r w:rsidR="000A7AFF" w:rsidRPr="00B21C3C">
        <w:rPr>
          <w:rFonts w:ascii="Times New Roman" w:eastAsia="Times New Roman" w:hAnsi="Times New Roman" w:cs="Times New Roman"/>
          <w:color w:val="000000"/>
          <w:sz w:val="25"/>
          <w:szCs w:val="25"/>
          <w:lang w:eastAsia="ru-RU"/>
        </w:rPr>
        <w:t>1. Содержание направлений деятель</w:t>
      </w:r>
      <w:r w:rsidR="00C043DE" w:rsidRPr="00B21C3C">
        <w:rPr>
          <w:rFonts w:ascii="Times New Roman" w:eastAsia="Times New Roman" w:hAnsi="Times New Roman" w:cs="Times New Roman"/>
          <w:color w:val="000000"/>
          <w:sz w:val="25"/>
          <w:szCs w:val="25"/>
          <w:lang w:eastAsia="ru-RU"/>
        </w:rPr>
        <w:t xml:space="preserve">ности Контрольно-счётной палаты </w:t>
      </w:r>
      <w:r w:rsidR="000A7AFF" w:rsidRPr="00B21C3C">
        <w:rPr>
          <w:rFonts w:ascii="Times New Roman" w:eastAsia="Times New Roman" w:hAnsi="Times New Roman" w:cs="Times New Roman"/>
          <w:color w:val="000000"/>
          <w:sz w:val="25"/>
          <w:szCs w:val="25"/>
          <w:lang w:eastAsia="ru-RU"/>
        </w:rPr>
        <w:t xml:space="preserve">устанавливается Бюджетным </w:t>
      </w:r>
      <w:hyperlink r:id="rId6" w:history="1">
        <w:r w:rsidR="000A7AFF" w:rsidRPr="00B21C3C">
          <w:rPr>
            <w:rFonts w:ascii="Times New Roman" w:eastAsia="Times New Roman" w:hAnsi="Times New Roman" w:cs="Times New Roman"/>
            <w:color w:val="000000" w:themeColor="text1"/>
            <w:sz w:val="25"/>
            <w:szCs w:val="25"/>
            <w:lang w:eastAsia="ru-RU"/>
          </w:rPr>
          <w:t>кодексом</w:t>
        </w:r>
      </w:hyperlink>
      <w:r w:rsidR="000A7AFF" w:rsidRPr="00B21C3C">
        <w:rPr>
          <w:rFonts w:ascii="Times New Roman" w:eastAsia="Times New Roman" w:hAnsi="Times New Roman" w:cs="Times New Roman"/>
          <w:color w:val="000000"/>
          <w:sz w:val="25"/>
          <w:szCs w:val="25"/>
          <w:lang w:eastAsia="ru-RU"/>
        </w:rPr>
        <w:t xml:space="preserve"> Российской Федерации, Федеральным законом от 06.10.2003 № 131-ФЗ «Об общих принципах организации местного самоуправления </w:t>
      </w:r>
      <w:proofErr w:type="gramStart"/>
      <w:r w:rsidR="000A7AFF" w:rsidRPr="00B21C3C">
        <w:rPr>
          <w:rFonts w:ascii="Times New Roman" w:eastAsia="Times New Roman" w:hAnsi="Times New Roman" w:cs="Times New Roman"/>
          <w:color w:val="000000"/>
          <w:sz w:val="25"/>
          <w:szCs w:val="25"/>
          <w:lang w:eastAsia="ru-RU"/>
        </w:rPr>
        <w:t>в</w:t>
      </w:r>
      <w:proofErr w:type="gramEnd"/>
      <w:r w:rsidR="000A7AFF" w:rsidRPr="00B21C3C">
        <w:rPr>
          <w:rFonts w:ascii="Times New Roman" w:eastAsia="Times New Roman" w:hAnsi="Times New Roman" w:cs="Times New Roman"/>
          <w:color w:val="000000"/>
          <w:sz w:val="25"/>
          <w:szCs w:val="25"/>
          <w:lang w:eastAsia="ru-RU"/>
        </w:rPr>
        <w:t xml:space="preserve"> </w:t>
      </w:r>
      <w:proofErr w:type="gramStart"/>
      <w:r w:rsidR="000A7AFF" w:rsidRPr="00B21C3C">
        <w:rPr>
          <w:rFonts w:ascii="Times New Roman" w:eastAsia="Times New Roman" w:hAnsi="Times New Roman" w:cs="Times New Roman"/>
          <w:color w:val="000000"/>
          <w:sz w:val="25"/>
          <w:szCs w:val="25"/>
          <w:lang w:eastAsia="ru-RU"/>
        </w:rPr>
        <w:t>Российской Федерации», Федеральным законом от 07.02.2011 № 6-ФЗ «Об общих принципах организации и деятельности контрольно-счётных органов субъектов Российской Федерации  и муниципальных образований» (далее - Федеральный закон «Об общих принципах организации и деятельности контрольно-счётных органов субъектов Российской Федерации и муниципальных образований»), Законом Ульяновской области от 23.12.2011 № 230-ЗО «О регулировании некоторых вопросов организации и деятельности контрольно-счётных органов муниципальных образований Ульяновской области» (далее - Закон Ульяновской</w:t>
      </w:r>
      <w:proofErr w:type="gramEnd"/>
      <w:r w:rsidR="000A7AFF" w:rsidRPr="00B21C3C">
        <w:rPr>
          <w:rFonts w:ascii="Times New Roman" w:eastAsia="Times New Roman" w:hAnsi="Times New Roman" w:cs="Times New Roman"/>
          <w:color w:val="000000"/>
          <w:sz w:val="25"/>
          <w:szCs w:val="25"/>
          <w:lang w:eastAsia="ru-RU"/>
        </w:rPr>
        <w:t xml:space="preserve"> </w:t>
      </w:r>
      <w:proofErr w:type="gramStart"/>
      <w:r w:rsidR="000A7AFF" w:rsidRPr="00B21C3C">
        <w:rPr>
          <w:rFonts w:ascii="Times New Roman" w:eastAsia="Times New Roman" w:hAnsi="Times New Roman" w:cs="Times New Roman"/>
          <w:color w:val="000000"/>
          <w:sz w:val="25"/>
          <w:szCs w:val="25"/>
          <w:lang w:eastAsia="ru-RU"/>
        </w:rPr>
        <w:t>области «О регулировании некоторых вопросов организации и деятельности контрольно-счётных органов муниципальных образований Ульяновской области»), Уставом муниципальн</w:t>
      </w:r>
      <w:r w:rsidR="007521CC" w:rsidRPr="00B21C3C">
        <w:rPr>
          <w:rFonts w:ascii="Times New Roman" w:eastAsia="Times New Roman" w:hAnsi="Times New Roman" w:cs="Times New Roman"/>
          <w:color w:val="000000"/>
          <w:sz w:val="25"/>
          <w:szCs w:val="25"/>
          <w:lang w:eastAsia="ru-RU"/>
        </w:rPr>
        <w:t>ого образования «Чердаклинский район</w:t>
      </w:r>
      <w:r w:rsidR="000A7AFF" w:rsidRPr="00B21C3C">
        <w:rPr>
          <w:rFonts w:ascii="Times New Roman" w:eastAsia="Times New Roman" w:hAnsi="Times New Roman" w:cs="Times New Roman"/>
          <w:color w:val="000000"/>
          <w:sz w:val="25"/>
          <w:szCs w:val="25"/>
          <w:lang w:eastAsia="ru-RU"/>
        </w:rPr>
        <w:t>» (далее - Устав муниципального образования), Положением «О Контрольно-счётной палате муниципальн</w:t>
      </w:r>
      <w:r w:rsidR="007521CC" w:rsidRPr="00B21C3C">
        <w:rPr>
          <w:rFonts w:ascii="Times New Roman" w:eastAsia="Times New Roman" w:hAnsi="Times New Roman" w:cs="Times New Roman"/>
          <w:color w:val="000000"/>
          <w:sz w:val="25"/>
          <w:szCs w:val="25"/>
          <w:lang w:eastAsia="ru-RU"/>
        </w:rPr>
        <w:t>ого образования «Чердаклинский район</w:t>
      </w:r>
      <w:r w:rsidR="000A7AFF" w:rsidRPr="00B21C3C">
        <w:rPr>
          <w:rFonts w:ascii="Times New Roman" w:eastAsia="Times New Roman" w:hAnsi="Times New Roman" w:cs="Times New Roman"/>
          <w:color w:val="000000"/>
          <w:sz w:val="25"/>
          <w:szCs w:val="25"/>
          <w:lang w:eastAsia="ru-RU"/>
        </w:rPr>
        <w:t>», утверждён</w:t>
      </w:r>
      <w:r w:rsidR="007F23CB" w:rsidRPr="00B21C3C">
        <w:rPr>
          <w:rFonts w:ascii="Times New Roman" w:eastAsia="Times New Roman" w:hAnsi="Times New Roman" w:cs="Times New Roman"/>
          <w:color w:val="000000"/>
          <w:sz w:val="25"/>
          <w:szCs w:val="25"/>
          <w:lang w:eastAsia="ru-RU"/>
        </w:rPr>
        <w:t>ный Советом депутатов «Чердаклинский район» Ульяновской области от 08.12.2021 № 86</w:t>
      </w:r>
      <w:r w:rsidR="000A7AFF" w:rsidRPr="00B21C3C">
        <w:rPr>
          <w:rFonts w:ascii="Times New Roman" w:eastAsia="Times New Roman" w:hAnsi="Times New Roman" w:cs="Times New Roman"/>
          <w:color w:val="000000"/>
          <w:sz w:val="25"/>
          <w:szCs w:val="25"/>
          <w:lang w:eastAsia="ru-RU"/>
        </w:rPr>
        <w:t xml:space="preserve"> (далее - Положение о Контрольно-счётной палате), иными </w:t>
      </w:r>
      <w:r w:rsidR="00E75B4E" w:rsidRPr="00B21C3C">
        <w:rPr>
          <w:rFonts w:ascii="Times New Roman" w:eastAsia="Times New Roman" w:hAnsi="Times New Roman" w:cs="Times New Roman"/>
          <w:color w:val="000000"/>
          <w:sz w:val="25"/>
          <w:szCs w:val="25"/>
          <w:lang w:eastAsia="ru-RU"/>
        </w:rPr>
        <w:t xml:space="preserve">нормативными правовыми актами и  Регламентом. </w:t>
      </w:r>
      <w:proofErr w:type="gramEnd"/>
    </w:p>
    <w:p w:rsidR="007D7A33" w:rsidRPr="00B21C3C" w:rsidRDefault="000A7AFF" w:rsidP="00E75B4E">
      <w:pPr>
        <w:spacing w:after="0"/>
        <w:ind w:firstLine="708"/>
        <w:jc w:val="both"/>
        <w:rPr>
          <w:rFonts w:ascii="Times New Roman" w:eastAsia="Times New Roman" w:hAnsi="Times New Roman" w:cs="Times New Roman"/>
          <w:color w:val="000000" w:themeColor="text1"/>
          <w:sz w:val="25"/>
          <w:szCs w:val="25"/>
          <w:lang w:eastAsia="ru-RU"/>
        </w:rPr>
      </w:pPr>
      <w:r w:rsidRPr="00B21C3C">
        <w:rPr>
          <w:rFonts w:ascii="Times New Roman" w:eastAsia="Times New Roman" w:hAnsi="Times New Roman" w:cs="Times New Roman"/>
          <w:color w:val="000000"/>
          <w:sz w:val="25"/>
          <w:szCs w:val="25"/>
          <w:lang w:eastAsia="ru-RU"/>
        </w:rPr>
        <w:t>2. По предусмотренным частью 1 настоящей статьи направлениям деятельности Контрольно-счётная палата осуществляет внешний муниципальный финансовый контроль в форме контрольных и экспертно-аналитических мероприятий и методами, пред</w:t>
      </w:r>
      <w:r w:rsidR="007D7A33" w:rsidRPr="00B21C3C">
        <w:rPr>
          <w:rFonts w:ascii="Times New Roman" w:eastAsia="Times New Roman" w:hAnsi="Times New Roman" w:cs="Times New Roman"/>
          <w:color w:val="000000"/>
          <w:sz w:val="25"/>
          <w:szCs w:val="25"/>
          <w:lang w:eastAsia="ru-RU"/>
        </w:rPr>
        <w:t xml:space="preserve">усмотренными Бюджетным кодексом Российской </w:t>
      </w:r>
      <w:r w:rsidRPr="00B21C3C">
        <w:rPr>
          <w:rFonts w:ascii="Times New Roman" w:eastAsia="Times New Roman" w:hAnsi="Times New Roman" w:cs="Times New Roman"/>
          <w:color w:val="000000"/>
          <w:sz w:val="25"/>
          <w:szCs w:val="25"/>
          <w:lang w:eastAsia="ru-RU"/>
        </w:rPr>
        <w:t>Федерации.</w:t>
      </w:r>
    </w:p>
    <w:p w:rsidR="00FF0F81" w:rsidRPr="00B21C3C" w:rsidRDefault="00701FEA" w:rsidP="00952239">
      <w:pPr>
        <w:spacing w:after="0"/>
        <w:jc w:val="both"/>
        <w:rPr>
          <w:rFonts w:ascii="Times New Roman" w:eastAsia="Times New Roman" w:hAnsi="Times New Roman" w:cs="Times New Roman"/>
          <w:color w:val="000000"/>
          <w:sz w:val="25"/>
          <w:szCs w:val="25"/>
          <w:lang w:eastAsia="ru-RU"/>
        </w:rPr>
      </w:pPr>
      <w:r w:rsidRPr="00B21C3C">
        <w:rPr>
          <w:rFonts w:ascii="Times New Roman" w:eastAsia="Times New Roman" w:hAnsi="Times New Roman" w:cs="Times New Roman"/>
          <w:color w:val="000000"/>
          <w:sz w:val="25"/>
          <w:szCs w:val="25"/>
          <w:lang w:eastAsia="ru-RU"/>
        </w:rPr>
        <w:lastRenderedPageBreak/>
        <w:t xml:space="preserve">         </w:t>
      </w:r>
      <w:r w:rsidR="000A7AFF" w:rsidRPr="00B21C3C">
        <w:rPr>
          <w:rFonts w:ascii="Times New Roman" w:eastAsia="Times New Roman" w:hAnsi="Times New Roman" w:cs="Times New Roman"/>
          <w:color w:val="000000"/>
          <w:sz w:val="25"/>
          <w:szCs w:val="25"/>
          <w:lang w:eastAsia="ru-RU"/>
        </w:rPr>
        <w:t xml:space="preserve">3. </w:t>
      </w:r>
      <w:proofErr w:type="gramStart"/>
      <w:r w:rsidR="000A7AFF" w:rsidRPr="00B21C3C">
        <w:rPr>
          <w:rFonts w:ascii="Times New Roman" w:eastAsia="Times New Roman" w:hAnsi="Times New Roman" w:cs="Times New Roman"/>
          <w:color w:val="000000"/>
          <w:sz w:val="25"/>
          <w:szCs w:val="25"/>
          <w:lang w:eastAsia="ru-RU"/>
        </w:rPr>
        <w:t xml:space="preserve">Общие правила и требования организации проведения и проведения контрольных и экспертно-аналитических мероприятий, сроки их проведения, типовые и иные формы используемых при их проведении документов, порядки формирования, согласования, хранения документов и доведения их до сведения руководителя объекта контроля и третьих лиц устанавливаются в соответствии со стандартами внешнего муниципального финансового контроля, утверждёнными правовыми актами </w:t>
      </w:r>
      <w:r w:rsidR="00FF0F81" w:rsidRPr="00B21C3C">
        <w:rPr>
          <w:rFonts w:ascii="Times New Roman" w:eastAsia="Times New Roman" w:hAnsi="Times New Roman" w:cs="Times New Roman"/>
          <w:color w:val="000000"/>
          <w:sz w:val="25"/>
          <w:szCs w:val="25"/>
          <w:lang w:eastAsia="ru-RU"/>
        </w:rPr>
        <w:t xml:space="preserve">Председателя Контрольно-счётной </w:t>
      </w:r>
      <w:r w:rsidR="000A7AFF" w:rsidRPr="00B21C3C">
        <w:rPr>
          <w:rFonts w:ascii="Times New Roman" w:eastAsia="Times New Roman" w:hAnsi="Times New Roman" w:cs="Times New Roman"/>
          <w:color w:val="000000"/>
          <w:sz w:val="25"/>
          <w:szCs w:val="25"/>
          <w:lang w:eastAsia="ru-RU"/>
        </w:rPr>
        <w:t>палаты</w:t>
      </w:r>
      <w:r w:rsidR="00FF0F81" w:rsidRPr="00B21C3C">
        <w:rPr>
          <w:rFonts w:ascii="Times New Roman" w:eastAsia="Times New Roman" w:hAnsi="Times New Roman" w:cs="Times New Roman"/>
          <w:color w:val="000000"/>
          <w:sz w:val="25"/>
          <w:szCs w:val="25"/>
          <w:lang w:eastAsia="ru-RU"/>
        </w:rPr>
        <w:t xml:space="preserve">. </w:t>
      </w:r>
      <w:proofErr w:type="gramEnd"/>
    </w:p>
    <w:p w:rsidR="009434F7" w:rsidRPr="00B21C3C" w:rsidRDefault="000A7AFF" w:rsidP="00F41BE5">
      <w:pPr>
        <w:spacing w:after="0"/>
        <w:jc w:val="center"/>
        <w:rPr>
          <w:rFonts w:ascii="Times New Roman" w:eastAsia="Times New Roman" w:hAnsi="Times New Roman" w:cs="Times New Roman"/>
          <w:b/>
          <w:bCs/>
          <w:color w:val="000000"/>
          <w:sz w:val="25"/>
          <w:szCs w:val="25"/>
          <w:lang w:eastAsia="ru-RU"/>
        </w:rPr>
      </w:pPr>
      <w:r w:rsidRPr="00B21C3C">
        <w:rPr>
          <w:rFonts w:ascii="Times New Roman" w:eastAsia="Times New Roman" w:hAnsi="Times New Roman" w:cs="Times New Roman"/>
          <w:color w:val="000000"/>
          <w:sz w:val="25"/>
          <w:szCs w:val="25"/>
          <w:lang w:eastAsia="ru-RU"/>
        </w:rPr>
        <w:br/>
      </w:r>
      <w:r w:rsidR="009434F7" w:rsidRPr="00B21C3C">
        <w:rPr>
          <w:rFonts w:ascii="Times New Roman" w:eastAsia="Times New Roman" w:hAnsi="Times New Roman" w:cs="Times New Roman"/>
          <w:b/>
          <w:bCs/>
          <w:color w:val="000000"/>
          <w:sz w:val="25"/>
          <w:szCs w:val="25"/>
          <w:lang w:eastAsia="ru-RU"/>
        </w:rPr>
        <w:t>Статья</w:t>
      </w:r>
      <w:r w:rsidR="00B21C3C">
        <w:rPr>
          <w:rFonts w:ascii="Times New Roman" w:eastAsia="Times New Roman" w:hAnsi="Times New Roman" w:cs="Times New Roman"/>
          <w:b/>
          <w:bCs/>
          <w:color w:val="000000"/>
          <w:sz w:val="25"/>
          <w:szCs w:val="25"/>
          <w:lang w:eastAsia="ru-RU"/>
        </w:rPr>
        <w:t xml:space="preserve"> </w:t>
      </w:r>
      <w:r w:rsidR="009434F7" w:rsidRPr="00B21C3C">
        <w:rPr>
          <w:rFonts w:ascii="Times New Roman" w:eastAsia="Times New Roman" w:hAnsi="Times New Roman" w:cs="Times New Roman"/>
          <w:b/>
          <w:bCs/>
          <w:color w:val="000000"/>
          <w:sz w:val="25"/>
          <w:szCs w:val="25"/>
          <w:lang w:eastAsia="ru-RU"/>
        </w:rPr>
        <w:t xml:space="preserve">2. Понятия и </w:t>
      </w:r>
      <w:r w:rsidRPr="00B21C3C">
        <w:rPr>
          <w:rFonts w:ascii="Times New Roman" w:eastAsia="Times New Roman" w:hAnsi="Times New Roman" w:cs="Times New Roman"/>
          <w:b/>
          <w:bCs/>
          <w:color w:val="000000"/>
          <w:sz w:val="25"/>
          <w:szCs w:val="25"/>
          <w:lang w:eastAsia="ru-RU"/>
        </w:rPr>
        <w:t>т</w:t>
      </w:r>
      <w:r w:rsidR="009434F7" w:rsidRPr="00B21C3C">
        <w:rPr>
          <w:rFonts w:ascii="Times New Roman" w:eastAsia="Times New Roman" w:hAnsi="Times New Roman" w:cs="Times New Roman"/>
          <w:b/>
          <w:bCs/>
          <w:color w:val="000000"/>
          <w:sz w:val="25"/>
          <w:szCs w:val="25"/>
          <w:lang w:eastAsia="ru-RU"/>
        </w:rPr>
        <w:t>ермины, применяемые в Регламенте</w:t>
      </w:r>
    </w:p>
    <w:p w:rsidR="00887DF8" w:rsidRDefault="000A7AFF" w:rsidP="009434F7">
      <w:pPr>
        <w:spacing w:after="0"/>
        <w:ind w:firstLine="708"/>
        <w:jc w:val="both"/>
        <w:rPr>
          <w:rFonts w:ascii="Times New Roman" w:eastAsia="Times New Roman" w:hAnsi="Times New Roman" w:cs="Times New Roman"/>
          <w:color w:val="000000"/>
          <w:sz w:val="25"/>
          <w:szCs w:val="25"/>
          <w:lang w:eastAsia="ru-RU"/>
        </w:rPr>
      </w:pPr>
      <w:r w:rsidRPr="00B21C3C">
        <w:rPr>
          <w:rFonts w:ascii="Times New Roman" w:eastAsia="Times New Roman" w:hAnsi="Times New Roman" w:cs="Times New Roman"/>
          <w:color w:val="000000"/>
          <w:sz w:val="25"/>
          <w:szCs w:val="25"/>
          <w:lang w:eastAsia="ru-RU"/>
        </w:rPr>
        <w:t xml:space="preserve">В целях Регламента применяются следующие понятия и термины: </w:t>
      </w:r>
      <w:r w:rsidRPr="00B21C3C">
        <w:rPr>
          <w:rFonts w:ascii="Times New Roman" w:eastAsia="Times New Roman" w:hAnsi="Times New Roman" w:cs="Times New Roman"/>
          <w:color w:val="000000"/>
          <w:sz w:val="25"/>
          <w:szCs w:val="25"/>
          <w:lang w:eastAsia="ru-RU"/>
        </w:rPr>
        <w:br/>
      </w:r>
      <w:r w:rsidR="00BA23A7" w:rsidRPr="00B21C3C">
        <w:rPr>
          <w:rFonts w:ascii="Times New Roman" w:eastAsia="Times New Roman" w:hAnsi="Times New Roman" w:cs="Times New Roman"/>
          <w:color w:val="000000"/>
          <w:sz w:val="25"/>
          <w:szCs w:val="25"/>
          <w:lang w:eastAsia="ru-RU"/>
        </w:rPr>
        <w:t xml:space="preserve">         1) п</w:t>
      </w:r>
      <w:r w:rsidRPr="00B21C3C">
        <w:rPr>
          <w:rFonts w:ascii="Times New Roman" w:eastAsia="Times New Roman" w:hAnsi="Times New Roman" w:cs="Times New Roman"/>
          <w:color w:val="000000"/>
          <w:sz w:val="25"/>
          <w:szCs w:val="25"/>
          <w:lang w:eastAsia="ru-RU"/>
        </w:rPr>
        <w:t xml:space="preserve">редседатель Контрольно-счётной палаты - Председатель Контрольно-счётной палаты или замещающее его в установленном порядке лицо; </w:t>
      </w:r>
      <w:r w:rsidRPr="00B21C3C">
        <w:rPr>
          <w:rFonts w:ascii="Times New Roman" w:eastAsia="Times New Roman" w:hAnsi="Times New Roman" w:cs="Times New Roman"/>
          <w:color w:val="000000"/>
          <w:sz w:val="25"/>
          <w:szCs w:val="25"/>
          <w:lang w:eastAsia="ru-RU"/>
        </w:rPr>
        <w:br/>
      </w:r>
      <w:r w:rsidR="00BA23A7" w:rsidRPr="00B21C3C">
        <w:rPr>
          <w:rFonts w:ascii="Times New Roman" w:eastAsia="Times New Roman" w:hAnsi="Times New Roman" w:cs="Times New Roman"/>
          <w:color w:val="000000"/>
          <w:sz w:val="25"/>
          <w:szCs w:val="25"/>
          <w:lang w:eastAsia="ru-RU"/>
        </w:rPr>
        <w:t xml:space="preserve">         2) о</w:t>
      </w:r>
      <w:r w:rsidRPr="00B21C3C">
        <w:rPr>
          <w:rFonts w:ascii="Times New Roman" w:eastAsia="Times New Roman" w:hAnsi="Times New Roman" w:cs="Times New Roman"/>
          <w:color w:val="000000"/>
          <w:sz w:val="25"/>
          <w:szCs w:val="25"/>
          <w:lang w:eastAsia="ru-RU"/>
        </w:rPr>
        <w:t xml:space="preserve">бъект контроля - объект, отнесённый Бюджетным кодексом Российской Федерации к объектам муниципального финансового контроля, и (или) отнесённый Федеральным законом «Об общих принципах организации и деятельности контрольно-счётных органов субъектов Российской Федерации  и муниципальных образований» к проверяемым органам и организациям; </w:t>
      </w:r>
    </w:p>
    <w:p w:rsidR="00EB6F77" w:rsidRPr="00B21C3C" w:rsidRDefault="000A7AFF" w:rsidP="009434F7">
      <w:pPr>
        <w:spacing w:after="0"/>
        <w:ind w:firstLine="708"/>
        <w:jc w:val="both"/>
        <w:rPr>
          <w:rFonts w:ascii="Times New Roman" w:eastAsia="Times New Roman" w:hAnsi="Times New Roman" w:cs="Times New Roman"/>
          <w:color w:val="000000"/>
          <w:sz w:val="25"/>
          <w:szCs w:val="25"/>
          <w:lang w:eastAsia="ru-RU"/>
        </w:rPr>
      </w:pPr>
      <w:r w:rsidRPr="00B21C3C">
        <w:rPr>
          <w:rFonts w:ascii="Times New Roman" w:eastAsia="Times New Roman" w:hAnsi="Times New Roman" w:cs="Times New Roman"/>
          <w:color w:val="000000"/>
          <w:sz w:val="25"/>
          <w:szCs w:val="25"/>
          <w:lang w:eastAsia="ru-RU"/>
        </w:rPr>
        <w:t>3) руководитель объекта контроля - должностное лицо объекта контроля, которое без доверенности вправе действовать от имени объекта контроля или замещающее его в установленном порядке лицо;</w:t>
      </w:r>
    </w:p>
    <w:p w:rsidR="008F4F94" w:rsidRPr="00B21C3C" w:rsidRDefault="00B21C3C" w:rsidP="00B21C3C">
      <w:pPr>
        <w:spacing w:after="0"/>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         </w:t>
      </w:r>
      <w:proofErr w:type="gramStart"/>
      <w:r w:rsidR="000A7AFF" w:rsidRPr="00B21C3C">
        <w:rPr>
          <w:rFonts w:ascii="Times New Roman" w:eastAsia="Times New Roman" w:hAnsi="Times New Roman" w:cs="Times New Roman"/>
          <w:color w:val="000000"/>
          <w:sz w:val="25"/>
          <w:szCs w:val="25"/>
          <w:lang w:eastAsia="ru-RU"/>
        </w:rPr>
        <w:t>4) руководитель контрольного мероприятия - должностное лицо Контрольно-счётной палаты из группы контрольного мероприятия, назначенное Председателем Контрольно-счётной палаты ответственным за организацию проведения и проведение контрольного мероприятия, а также равно аналогичное лицо, назначенное ответственным за организацию проведения и проведение контрольного мероприятия соответствующего объекта контроля, в случае если контрольное мероп</w:t>
      </w:r>
      <w:r w:rsidR="008F4F94" w:rsidRPr="00B21C3C">
        <w:rPr>
          <w:rFonts w:ascii="Times New Roman" w:eastAsia="Times New Roman" w:hAnsi="Times New Roman" w:cs="Times New Roman"/>
          <w:color w:val="000000"/>
          <w:sz w:val="25"/>
          <w:szCs w:val="25"/>
          <w:lang w:eastAsia="ru-RU"/>
        </w:rPr>
        <w:t xml:space="preserve">риятие проводится на нескольких объектах контроля </w:t>
      </w:r>
      <w:r w:rsidR="00EB6F77" w:rsidRPr="00B21C3C">
        <w:rPr>
          <w:rFonts w:ascii="Times New Roman" w:eastAsia="Times New Roman" w:hAnsi="Times New Roman" w:cs="Times New Roman"/>
          <w:color w:val="000000"/>
          <w:sz w:val="25"/>
          <w:szCs w:val="25"/>
          <w:lang w:eastAsia="ru-RU"/>
        </w:rPr>
        <w:t>одновременно.</w:t>
      </w:r>
      <w:proofErr w:type="gramEnd"/>
    </w:p>
    <w:p w:rsidR="00651A34" w:rsidRPr="00B21C3C" w:rsidRDefault="00651A34" w:rsidP="00E76113">
      <w:pPr>
        <w:spacing w:after="0"/>
        <w:jc w:val="both"/>
        <w:rPr>
          <w:rFonts w:ascii="Times New Roman" w:eastAsia="Times New Roman" w:hAnsi="Times New Roman" w:cs="Times New Roman"/>
          <w:color w:val="000000"/>
          <w:sz w:val="25"/>
          <w:szCs w:val="25"/>
          <w:lang w:eastAsia="ru-RU"/>
        </w:rPr>
      </w:pPr>
    </w:p>
    <w:p w:rsidR="00E76113" w:rsidRPr="00B21C3C" w:rsidRDefault="00E76113" w:rsidP="00E76113">
      <w:pPr>
        <w:spacing w:after="0"/>
        <w:jc w:val="both"/>
        <w:rPr>
          <w:rFonts w:ascii="Times New Roman" w:eastAsia="Times New Roman" w:hAnsi="Times New Roman" w:cs="Times New Roman"/>
          <w:b/>
          <w:color w:val="000000"/>
          <w:sz w:val="25"/>
          <w:szCs w:val="25"/>
          <w:lang w:eastAsia="ru-RU"/>
        </w:rPr>
      </w:pPr>
      <w:r w:rsidRPr="00B21C3C">
        <w:rPr>
          <w:rFonts w:ascii="Times New Roman" w:eastAsia="Times New Roman" w:hAnsi="Times New Roman" w:cs="Times New Roman"/>
          <w:b/>
          <w:bCs/>
          <w:color w:val="000000"/>
          <w:sz w:val="25"/>
          <w:szCs w:val="25"/>
          <w:lang w:eastAsia="ru-RU"/>
        </w:rPr>
        <w:t xml:space="preserve">                                     </w:t>
      </w:r>
      <w:r w:rsidRPr="00B21C3C">
        <w:rPr>
          <w:rFonts w:ascii="Times New Roman" w:eastAsia="Times New Roman" w:hAnsi="Times New Roman" w:cs="Times New Roman"/>
          <w:b/>
          <w:color w:val="000000"/>
          <w:sz w:val="25"/>
          <w:szCs w:val="25"/>
          <w:lang w:eastAsia="ru-RU"/>
        </w:rPr>
        <w:t>Раздел 2. Порядок ведения дел</w:t>
      </w:r>
    </w:p>
    <w:p w:rsidR="000C07E3" w:rsidRPr="00B21C3C" w:rsidRDefault="000A7AFF" w:rsidP="00651A34">
      <w:pPr>
        <w:spacing w:after="0"/>
        <w:jc w:val="center"/>
        <w:rPr>
          <w:rFonts w:ascii="Times New Roman" w:eastAsia="Times New Roman" w:hAnsi="Times New Roman" w:cs="Times New Roman"/>
          <w:color w:val="000000"/>
          <w:sz w:val="25"/>
          <w:szCs w:val="25"/>
          <w:lang w:eastAsia="ru-RU"/>
        </w:rPr>
      </w:pPr>
      <w:r w:rsidRPr="00B21C3C">
        <w:rPr>
          <w:rFonts w:ascii="Times New Roman" w:eastAsia="Times New Roman" w:hAnsi="Times New Roman" w:cs="Times New Roman"/>
          <w:b/>
          <w:bCs/>
          <w:color w:val="000000"/>
          <w:sz w:val="25"/>
          <w:szCs w:val="25"/>
          <w:lang w:eastAsia="ru-RU"/>
        </w:rPr>
        <w:t>Статья</w:t>
      </w:r>
      <w:r w:rsidR="00F9587B" w:rsidRPr="00B21C3C">
        <w:rPr>
          <w:rFonts w:ascii="Times New Roman" w:eastAsia="Times New Roman" w:hAnsi="Times New Roman" w:cs="Times New Roman"/>
          <w:b/>
          <w:bCs/>
          <w:color w:val="000000"/>
          <w:sz w:val="25"/>
          <w:szCs w:val="25"/>
          <w:lang w:eastAsia="ru-RU"/>
        </w:rPr>
        <w:t xml:space="preserve"> </w:t>
      </w:r>
      <w:r w:rsidR="000C07E3" w:rsidRPr="00B21C3C">
        <w:rPr>
          <w:rFonts w:ascii="Times New Roman" w:eastAsia="Times New Roman" w:hAnsi="Times New Roman" w:cs="Times New Roman"/>
          <w:b/>
          <w:bCs/>
          <w:color w:val="000000"/>
          <w:sz w:val="25"/>
          <w:szCs w:val="25"/>
          <w:lang w:eastAsia="ru-RU"/>
        </w:rPr>
        <w:t xml:space="preserve">3. Делопроизводство в Контрольно-счётной </w:t>
      </w:r>
      <w:r w:rsidRPr="00B21C3C">
        <w:rPr>
          <w:rFonts w:ascii="Times New Roman" w:eastAsia="Times New Roman" w:hAnsi="Times New Roman" w:cs="Times New Roman"/>
          <w:b/>
          <w:bCs/>
          <w:color w:val="000000"/>
          <w:sz w:val="25"/>
          <w:szCs w:val="25"/>
          <w:lang w:eastAsia="ru-RU"/>
        </w:rPr>
        <w:t>палате</w:t>
      </w:r>
    </w:p>
    <w:p w:rsidR="000C07E3" w:rsidRPr="00B21C3C" w:rsidRDefault="000A7AFF" w:rsidP="000C07E3">
      <w:pPr>
        <w:spacing w:after="0"/>
        <w:ind w:firstLine="708"/>
        <w:jc w:val="both"/>
        <w:rPr>
          <w:rFonts w:ascii="Times New Roman" w:eastAsia="Times New Roman" w:hAnsi="Times New Roman" w:cs="Times New Roman"/>
          <w:color w:val="000000"/>
          <w:sz w:val="25"/>
          <w:szCs w:val="25"/>
          <w:lang w:eastAsia="ru-RU"/>
        </w:rPr>
      </w:pPr>
      <w:r w:rsidRPr="00B21C3C">
        <w:rPr>
          <w:rFonts w:ascii="Times New Roman" w:eastAsia="Times New Roman" w:hAnsi="Times New Roman" w:cs="Times New Roman"/>
          <w:color w:val="000000"/>
          <w:sz w:val="25"/>
          <w:szCs w:val="25"/>
          <w:lang w:eastAsia="ru-RU"/>
        </w:rPr>
        <w:t>Порядок формирования документов и материалов дел, систематизация, учёт, определение сроков их хранения в Контрольно-счётной палате осуществляются на основании номенклатуры дел Контрольно-счётной палаты и инструкции по делопроизводству в Контроль</w:t>
      </w:r>
      <w:r w:rsidR="000C07E3" w:rsidRPr="00B21C3C">
        <w:rPr>
          <w:rFonts w:ascii="Times New Roman" w:eastAsia="Times New Roman" w:hAnsi="Times New Roman" w:cs="Times New Roman"/>
          <w:color w:val="000000"/>
          <w:sz w:val="25"/>
          <w:szCs w:val="25"/>
          <w:lang w:eastAsia="ru-RU"/>
        </w:rPr>
        <w:t xml:space="preserve">но-счётной палате, утверждаемым </w:t>
      </w:r>
      <w:r w:rsidRPr="00B21C3C">
        <w:rPr>
          <w:rFonts w:ascii="Times New Roman" w:eastAsia="Times New Roman" w:hAnsi="Times New Roman" w:cs="Times New Roman"/>
          <w:color w:val="000000"/>
          <w:sz w:val="25"/>
          <w:szCs w:val="25"/>
          <w:lang w:eastAsia="ru-RU"/>
        </w:rPr>
        <w:t>председателем</w:t>
      </w:r>
      <w:r w:rsidR="000C07E3" w:rsidRPr="00B21C3C">
        <w:rPr>
          <w:rFonts w:ascii="Times New Roman" w:eastAsia="Times New Roman" w:hAnsi="Times New Roman" w:cs="Times New Roman"/>
          <w:color w:val="000000"/>
          <w:sz w:val="25"/>
          <w:szCs w:val="25"/>
          <w:lang w:eastAsia="ru-RU"/>
        </w:rPr>
        <w:t xml:space="preserve"> </w:t>
      </w:r>
      <w:r w:rsidRPr="00B21C3C">
        <w:rPr>
          <w:rFonts w:ascii="Times New Roman" w:eastAsia="Times New Roman" w:hAnsi="Times New Roman" w:cs="Times New Roman"/>
          <w:color w:val="000000"/>
          <w:sz w:val="25"/>
          <w:szCs w:val="25"/>
          <w:lang w:eastAsia="ru-RU"/>
        </w:rPr>
        <w:t>Контрольно-счётной</w:t>
      </w:r>
      <w:r w:rsidR="000C07E3" w:rsidRPr="00B21C3C">
        <w:rPr>
          <w:rFonts w:ascii="Times New Roman" w:eastAsia="Times New Roman" w:hAnsi="Times New Roman" w:cs="Times New Roman"/>
          <w:color w:val="000000"/>
          <w:sz w:val="25"/>
          <w:szCs w:val="25"/>
          <w:lang w:eastAsia="ru-RU"/>
        </w:rPr>
        <w:t xml:space="preserve"> палаты.</w:t>
      </w:r>
    </w:p>
    <w:p w:rsidR="00F9587B" w:rsidRPr="00B21C3C" w:rsidRDefault="00F9587B" w:rsidP="000C07E3">
      <w:pPr>
        <w:spacing w:after="0"/>
        <w:ind w:firstLine="708"/>
        <w:jc w:val="both"/>
        <w:rPr>
          <w:rFonts w:ascii="Times New Roman" w:eastAsia="Times New Roman" w:hAnsi="Times New Roman" w:cs="Times New Roman"/>
          <w:color w:val="000000"/>
          <w:sz w:val="25"/>
          <w:szCs w:val="25"/>
          <w:lang w:eastAsia="ru-RU"/>
        </w:rPr>
      </w:pPr>
    </w:p>
    <w:p w:rsidR="002A43AD" w:rsidRPr="00B21C3C" w:rsidRDefault="002A43AD" w:rsidP="00651A34">
      <w:pPr>
        <w:spacing w:after="0"/>
        <w:ind w:firstLine="708"/>
        <w:jc w:val="center"/>
        <w:rPr>
          <w:rFonts w:ascii="Times New Roman" w:eastAsia="Times New Roman" w:hAnsi="Times New Roman" w:cs="Times New Roman"/>
          <w:b/>
          <w:bCs/>
          <w:color w:val="000000"/>
          <w:sz w:val="25"/>
          <w:szCs w:val="25"/>
          <w:lang w:eastAsia="ru-RU"/>
        </w:rPr>
      </w:pPr>
      <w:r w:rsidRPr="00B21C3C">
        <w:rPr>
          <w:rFonts w:ascii="Times New Roman" w:eastAsia="Times New Roman" w:hAnsi="Times New Roman" w:cs="Times New Roman"/>
          <w:b/>
          <w:bCs/>
          <w:color w:val="000000"/>
          <w:sz w:val="25"/>
          <w:szCs w:val="25"/>
          <w:lang w:eastAsia="ru-RU"/>
        </w:rPr>
        <w:t>Статья 4. Порядок рассмотрения обращений граждан</w:t>
      </w:r>
    </w:p>
    <w:p w:rsidR="00CD741E" w:rsidRPr="00B21C3C" w:rsidRDefault="000A7AFF" w:rsidP="00CD741E">
      <w:pPr>
        <w:spacing w:after="0"/>
        <w:ind w:firstLine="708"/>
        <w:jc w:val="both"/>
        <w:rPr>
          <w:rFonts w:ascii="Times New Roman" w:eastAsia="Times New Roman" w:hAnsi="Times New Roman" w:cs="Times New Roman"/>
          <w:color w:val="000000"/>
          <w:sz w:val="25"/>
          <w:szCs w:val="25"/>
          <w:lang w:eastAsia="ru-RU"/>
        </w:rPr>
      </w:pPr>
      <w:r w:rsidRPr="00B21C3C">
        <w:rPr>
          <w:rFonts w:ascii="Times New Roman" w:eastAsia="Times New Roman" w:hAnsi="Times New Roman" w:cs="Times New Roman"/>
          <w:color w:val="000000"/>
          <w:sz w:val="25"/>
          <w:szCs w:val="25"/>
          <w:lang w:eastAsia="ru-RU"/>
        </w:rPr>
        <w:t>Рассмотрение обращений граждан в Контрольно-счётной палате осуществляется в соответствии с Федеральным законом от 02.05.2006 № 59-ФЗ «О порядке рассмотрения обращений граж</w:t>
      </w:r>
      <w:r w:rsidR="00CD741E" w:rsidRPr="00B21C3C">
        <w:rPr>
          <w:rFonts w:ascii="Times New Roman" w:eastAsia="Times New Roman" w:hAnsi="Times New Roman" w:cs="Times New Roman"/>
          <w:color w:val="000000"/>
          <w:sz w:val="25"/>
          <w:szCs w:val="25"/>
          <w:lang w:eastAsia="ru-RU"/>
        </w:rPr>
        <w:t>дан Российской Федерации».     </w:t>
      </w:r>
    </w:p>
    <w:p w:rsidR="00CD741E" w:rsidRPr="00B21C3C" w:rsidRDefault="000A7AFF" w:rsidP="00651A34">
      <w:pPr>
        <w:spacing w:after="0"/>
        <w:ind w:firstLine="708"/>
        <w:jc w:val="center"/>
        <w:rPr>
          <w:rFonts w:ascii="Times New Roman" w:eastAsia="Times New Roman" w:hAnsi="Times New Roman" w:cs="Times New Roman"/>
          <w:b/>
          <w:bCs/>
          <w:color w:val="000000"/>
          <w:sz w:val="25"/>
          <w:szCs w:val="25"/>
          <w:lang w:eastAsia="ru-RU"/>
        </w:rPr>
      </w:pPr>
      <w:r w:rsidRPr="00B21C3C">
        <w:rPr>
          <w:rFonts w:ascii="Times New Roman" w:eastAsia="Times New Roman" w:hAnsi="Times New Roman" w:cs="Times New Roman"/>
          <w:color w:val="000000"/>
          <w:sz w:val="25"/>
          <w:szCs w:val="25"/>
          <w:lang w:eastAsia="ru-RU"/>
        </w:rPr>
        <w:t xml:space="preserve">       </w:t>
      </w:r>
      <w:r w:rsidRPr="00B21C3C">
        <w:rPr>
          <w:rFonts w:ascii="Times New Roman" w:eastAsia="Times New Roman" w:hAnsi="Times New Roman" w:cs="Times New Roman"/>
          <w:color w:val="000000"/>
          <w:sz w:val="25"/>
          <w:szCs w:val="25"/>
          <w:lang w:eastAsia="ru-RU"/>
        </w:rPr>
        <w:br/>
      </w:r>
      <w:r w:rsidRPr="00B21C3C">
        <w:rPr>
          <w:rFonts w:ascii="Times New Roman" w:eastAsia="Times New Roman" w:hAnsi="Times New Roman" w:cs="Times New Roman"/>
          <w:b/>
          <w:bCs/>
          <w:color w:val="000000"/>
          <w:sz w:val="25"/>
          <w:szCs w:val="25"/>
          <w:lang w:eastAsia="ru-RU"/>
        </w:rPr>
        <w:t>Статья 5. Организация личного приёма граждан и представителей организа</w:t>
      </w:r>
      <w:r w:rsidR="00046B26" w:rsidRPr="00B21C3C">
        <w:rPr>
          <w:rFonts w:ascii="Times New Roman" w:eastAsia="Times New Roman" w:hAnsi="Times New Roman" w:cs="Times New Roman"/>
          <w:b/>
          <w:bCs/>
          <w:color w:val="000000"/>
          <w:sz w:val="25"/>
          <w:szCs w:val="25"/>
          <w:lang w:eastAsia="ru-RU"/>
        </w:rPr>
        <w:t>ций</w:t>
      </w:r>
      <w:r w:rsidR="00CD741E" w:rsidRPr="00B21C3C">
        <w:rPr>
          <w:rFonts w:ascii="Times New Roman" w:eastAsia="Times New Roman" w:hAnsi="Times New Roman" w:cs="Times New Roman"/>
          <w:b/>
          <w:bCs/>
          <w:color w:val="000000"/>
          <w:sz w:val="25"/>
          <w:szCs w:val="25"/>
          <w:lang w:eastAsia="ru-RU"/>
        </w:rPr>
        <w:t xml:space="preserve"> </w:t>
      </w:r>
      <w:r w:rsidR="00046B26" w:rsidRPr="00B21C3C">
        <w:rPr>
          <w:rFonts w:ascii="Times New Roman" w:eastAsia="Times New Roman" w:hAnsi="Times New Roman" w:cs="Times New Roman"/>
          <w:b/>
          <w:bCs/>
          <w:color w:val="000000"/>
          <w:sz w:val="25"/>
          <w:szCs w:val="25"/>
          <w:lang w:eastAsia="ru-RU"/>
        </w:rPr>
        <w:t>в</w:t>
      </w:r>
      <w:r w:rsidR="00CD741E" w:rsidRPr="00B21C3C">
        <w:rPr>
          <w:rFonts w:ascii="Times New Roman" w:eastAsia="Times New Roman" w:hAnsi="Times New Roman" w:cs="Times New Roman"/>
          <w:b/>
          <w:bCs/>
          <w:color w:val="000000"/>
          <w:sz w:val="25"/>
          <w:szCs w:val="25"/>
          <w:lang w:eastAsia="ru-RU"/>
        </w:rPr>
        <w:t xml:space="preserve"> </w:t>
      </w:r>
      <w:r w:rsidR="00046B26" w:rsidRPr="00B21C3C">
        <w:rPr>
          <w:rFonts w:ascii="Times New Roman" w:eastAsia="Times New Roman" w:hAnsi="Times New Roman" w:cs="Times New Roman"/>
          <w:b/>
          <w:bCs/>
          <w:color w:val="000000"/>
          <w:sz w:val="25"/>
          <w:szCs w:val="25"/>
          <w:lang w:eastAsia="ru-RU"/>
        </w:rPr>
        <w:t>Контрольно-счётной</w:t>
      </w:r>
      <w:r w:rsidR="00CD741E" w:rsidRPr="00B21C3C">
        <w:rPr>
          <w:rFonts w:ascii="Times New Roman" w:eastAsia="Times New Roman" w:hAnsi="Times New Roman" w:cs="Times New Roman"/>
          <w:b/>
          <w:bCs/>
          <w:color w:val="000000"/>
          <w:sz w:val="25"/>
          <w:szCs w:val="25"/>
          <w:lang w:eastAsia="ru-RU"/>
        </w:rPr>
        <w:t xml:space="preserve"> палате</w:t>
      </w:r>
    </w:p>
    <w:p w:rsidR="000E4169" w:rsidRDefault="000A7AFF" w:rsidP="000E4169">
      <w:pPr>
        <w:spacing w:after="0"/>
        <w:ind w:firstLine="708"/>
        <w:jc w:val="both"/>
        <w:rPr>
          <w:rFonts w:ascii="Times New Roman" w:eastAsia="Times New Roman" w:hAnsi="Times New Roman" w:cs="Times New Roman"/>
          <w:color w:val="000000"/>
          <w:sz w:val="25"/>
          <w:szCs w:val="25"/>
          <w:lang w:eastAsia="ru-RU"/>
        </w:rPr>
      </w:pPr>
      <w:r w:rsidRPr="00B21C3C">
        <w:rPr>
          <w:rFonts w:ascii="Times New Roman" w:eastAsia="Times New Roman" w:hAnsi="Times New Roman" w:cs="Times New Roman"/>
          <w:color w:val="000000"/>
          <w:sz w:val="25"/>
          <w:szCs w:val="25"/>
          <w:lang w:eastAsia="ru-RU"/>
        </w:rPr>
        <w:t>1. Личный приём граждан и представителей организаций в Контрольно-счётной палате ведётся по вопросам деятельности Конт</w:t>
      </w:r>
      <w:r w:rsidR="0099016F" w:rsidRPr="00B21C3C">
        <w:rPr>
          <w:rFonts w:ascii="Times New Roman" w:eastAsia="Times New Roman" w:hAnsi="Times New Roman" w:cs="Times New Roman"/>
          <w:color w:val="000000"/>
          <w:sz w:val="25"/>
          <w:szCs w:val="25"/>
          <w:lang w:eastAsia="ru-RU"/>
        </w:rPr>
        <w:t>рольно-</w:t>
      </w:r>
      <w:r w:rsidR="00EB6F77" w:rsidRPr="00B21C3C">
        <w:rPr>
          <w:rFonts w:ascii="Times New Roman" w:eastAsia="Times New Roman" w:hAnsi="Times New Roman" w:cs="Times New Roman"/>
          <w:color w:val="000000"/>
          <w:sz w:val="25"/>
          <w:szCs w:val="25"/>
          <w:lang w:eastAsia="ru-RU"/>
        </w:rPr>
        <w:t>счетной палаты.</w:t>
      </w:r>
    </w:p>
    <w:p w:rsidR="000E4169" w:rsidRDefault="00EB6F77" w:rsidP="000E4169">
      <w:pPr>
        <w:spacing w:after="0"/>
        <w:ind w:firstLine="708"/>
        <w:jc w:val="both"/>
        <w:rPr>
          <w:rFonts w:ascii="Times New Roman" w:eastAsia="Times New Roman" w:hAnsi="Times New Roman" w:cs="Times New Roman"/>
          <w:color w:val="000000"/>
          <w:sz w:val="25"/>
          <w:szCs w:val="25"/>
          <w:lang w:eastAsia="ru-RU"/>
        </w:rPr>
      </w:pPr>
      <w:r w:rsidRPr="00B21C3C">
        <w:rPr>
          <w:rFonts w:ascii="Times New Roman" w:eastAsia="Times New Roman" w:hAnsi="Times New Roman" w:cs="Times New Roman"/>
          <w:color w:val="000000"/>
          <w:sz w:val="25"/>
          <w:szCs w:val="25"/>
          <w:lang w:eastAsia="ru-RU"/>
        </w:rPr>
        <w:lastRenderedPageBreak/>
        <w:t>2</w:t>
      </w:r>
      <w:r w:rsidR="000A7AFF" w:rsidRPr="00B21C3C">
        <w:rPr>
          <w:rFonts w:ascii="Times New Roman" w:eastAsia="Times New Roman" w:hAnsi="Times New Roman" w:cs="Times New Roman"/>
          <w:color w:val="000000"/>
          <w:sz w:val="25"/>
          <w:szCs w:val="25"/>
          <w:lang w:eastAsia="ru-RU"/>
        </w:rPr>
        <w:t>. Организацию проведения личного приёма председателя Контрольно-счё</w:t>
      </w:r>
      <w:r w:rsidR="00773CCC" w:rsidRPr="00B21C3C">
        <w:rPr>
          <w:rFonts w:ascii="Times New Roman" w:eastAsia="Times New Roman" w:hAnsi="Times New Roman" w:cs="Times New Roman"/>
          <w:color w:val="000000"/>
          <w:sz w:val="25"/>
          <w:szCs w:val="25"/>
          <w:lang w:eastAsia="ru-RU"/>
        </w:rPr>
        <w:t>тной палаты осуществляет председатель</w:t>
      </w:r>
      <w:r w:rsidR="000A7AFF" w:rsidRPr="00B21C3C">
        <w:rPr>
          <w:rFonts w:ascii="Times New Roman" w:eastAsia="Times New Roman" w:hAnsi="Times New Roman" w:cs="Times New Roman"/>
          <w:color w:val="000000"/>
          <w:sz w:val="25"/>
          <w:szCs w:val="25"/>
          <w:lang w:eastAsia="ru-RU"/>
        </w:rPr>
        <w:t xml:space="preserve"> Контрольно-счётной палаты.</w:t>
      </w:r>
    </w:p>
    <w:p w:rsidR="00914068" w:rsidRPr="000E4169" w:rsidRDefault="00A34C2A" w:rsidP="000E4169">
      <w:pPr>
        <w:spacing w:after="0"/>
        <w:ind w:firstLine="708"/>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 </w:t>
      </w:r>
      <w:r w:rsidR="000A7AFF" w:rsidRPr="00B21C3C">
        <w:rPr>
          <w:rFonts w:ascii="Times New Roman" w:eastAsia="Times New Roman" w:hAnsi="Times New Roman" w:cs="Times New Roman"/>
          <w:color w:val="000000"/>
          <w:sz w:val="25"/>
          <w:szCs w:val="25"/>
          <w:lang w:eastAsia="ru-RU"/>
        </w:rPr>
        <w:br/>
      </w:r>
      <w:r w:rsidR="000A7AFF" w:rsidRPr="00B21C3C">
        <w:rPr>
          <w:rFonts w:ascii="Times New Roman" w:eastAsia="Times New Roman" w:hAnsi="Times New Roman" w:cs="Times New Roman"/>
          <w:b/>
          <w:bCs/>
          <w:color w:val="000000"/>
          <w:sz w:val="25"/>
          <w:szCs w:val="25"/>
          <w:lang w:eastAsia="ru-RU"/>
        </w:rPr>
        <w:t>Раздел 3. Порядок подготовки и проведения контрольных и эксперт</w:t>
      </w:r>
      <w:r w:rsidR="00914068" w:rsidRPr="00B21C3C">
        <w:rPr>
          <w:rFonts w:ascii="Times New Roman" w:eastAsia="Times New Roman" w:hAnsi="Times New Roman" w:cs="Times New Roman"/>
          <w:b/>
          <w:bCs/>
          <w:color w:val="000000"/>
          <w:sz w:val="25"/>
          <w:szCs w:val="25"/>
          <w:lang w:eastAsia="ru-RU"/>
        </w:rPr>
        <w:t>но-аналитических мероприятий</w:t>
      </w:r>
    </w:p>
    <w:p w:rsidR="00AD634E" w:rsidRPr="00B21C3C" w:rsidRDefault="000A7AFF" w:rsidP="00AD634E">
      <w:pPr>
        <w:spacing w:after="0"/>
        <w:ind w:firstLine="708"/>
        <w:jc w:val="center"/>
        <w:rPr>
          <w:rFonts w:ascii="Times New Roman" w:eastAsia="Times New Roman" w:hAnsi="Times New Roman" w:cs="Times New Roman"/>
          <w:b/>
          <w:bCs/>
          <w:color w:val="000000"/>
          <w:sz w:val="25"/>
          <w:szCs w:val="25"/>
          <w:lang w:eastAsia="ru-RU"/>
        </w:rPr>
      </w:pPr>
      <w:r w:rsidRPr="00B21C3C">
        <w:rPr>
          <w:rFonts w:ascii="Times New Roman" w:eastAsia="Times New Roman" w:hAnsi="Times New Roman" w:cs="Times New Roman"/>
          <w:b/>
          <w:bCs/>
          <w:color w:val="000000"/>
          <w:sz w:val="25"/>
          <w:szCs w:val="25"/>
          <w:lang w:eastAsia="ru-RU"/>
        </w:rPr>
        <w:t>Стат</w:t>
      </w:r>
      <w:r w:rsidR="00914068" w:rsidRPr="00B21C3C">
        <w:rPr>
          <w:rFonts w:ascii="Times New Roman" w:eastAsia="Times New Roman" w:hAnsi="Times New Roman" w:cs="Times New Roman"/>
          <w:b/>
          <w:bCs/>
          <w:color w:val="000000"/>
          <w:sz w:val="25"/>
          <w:szCs w:val="25"/>
          <w:lang w:eastAsia="ru-RU"/>
        </w:rPr>
        <w:t>ья 6. </w:t>
      </w:r>
      <w:r w:rsidRPr="00B21C3C">
        <w:rPr>
          <w:rFonts w:ascii="Times New Roman" w:eastAsia="Times New Roman" w:hAnsi="Times New Roman" w:cs="Times New Roman"/>
          <w:b/>
          <w:bCs/>
          <w:color w:val="000000"/>
          <w:sz w:val="25"/>
          <w:szCs w:val="25"/>
          <w:lang w:eastAsia="ru-RU"/>
        </w:rPr>
        <w:t xml:space="preserve">Планирование </w:t>
      </w:r>
      <w:r w:rsidR="00914068" w:rsidRPr="00B21C3C">
        <w:rPr>
          <w:rFonts w:ascii="Times New Roman" w:eastAsia="Times New Roman" w:hAnsi="Times New Roman" w:cs="Times New Roman"/>
          <w:b/>
          <w:bCs/>
          <w:color w:val="000000"/>
          <w:sz w:val="25"/>
          <w:szCs w:val="25"/>
          <w:lang w:eastAsia="ru-RU"/>
        </w:rPr>
        <w:t xml:space="preserve">деятельности Контрольно-счётной </w:t>
      </w:r>
      <w:r w:rsidRPr="00B21C3C">
        <w:rPr>
          <w:rFonts w:ascii="Times New Roman" w:eastAsia="Times New Roman" w:hAnsi="Times New Roman" w:cs="Times New Roman"/>
          <w:b/>
          <w:bCs/>
          <w:color w:val="000000"/>
          <w:sz w:val="25"/>
          <w:szCs w:val="25"/>
          <w:lang w:eastAsia="ru-RU"/>
        </w:rPr>
        <w:t>палаты</w:t>
      </w:r>
    </w:p>
    <w:p w:rsidR="00F81EE9" w:rsidRPr="00B21C3C" w:rsidRDefault="000A7AFF" w:rsidP="00AD634E">
      <w:pPr>
        <w:spacing w:after="0"/>
        <w:ind w:firstLine="708"/>
        <w:jc w:val="both"/>
        <w:rPr>
          <w:rFonts w:ascii="Times New Roman" w:eastAsia="Times New Roman" w:hAnsi="Times New Roman" w:cs="Times New Roman"/>
          <w:b/>
          <w:bCs/>
          <w:color w:val="000000"/>
          <w:sz w:val="25"/>
          <w:szCs w:val="25"/>
          <w:lang w:eastAsia="ru-RU"/>
        </w:rPr>
      </w:pPr>
      <w:r w:rsidRPr="00B21C3C">
        <w:rPr>
          <w:rFonts w:ascii="Times New Roman" w:eastAsia="Times New Roman" w:hAnsi="Times New Roman" w:cs="Times New Roman"/>
          <w:color w:val="000000"/>
          <w:sz w:val="25"/>
          <w:szCs w:val="25"/>
          <w:lang w:eastAsia="ru-RU"/>
        </w:rPr>
        <w:br/>
      </w:r>
      <w:r w:rsidR="00914068" w:rsidRPr="00B21C3C">
        <w:rPr>
          <w:rFonts w:ascii="Times New Roman" w:eastAsia="Times New Roman" w:hAnsi="Times New Roman" w:cs="Times New Roman"/>
          <w:color w:val="000000"/>
          <w:sz w:val="25"/>
          <w:szCs w:val="25"/>
          <w:lang w:eastAsia="ru-RU"/>
        </w:rPr>
        <w:t xml:space="preserve">        </w:t>
      </w:r>
      <w:r w:rsidR="009502B6" w:rsidRPr="00B21C3C">
        <w:rPr>
          <w:rFonts w:ascii="Times New Roman" w:eastAsia="Times New Roman" w:hAnsi="Times New Roman" w:cs="Times New Roman"/>
          <w:color w:val="000000"/>
          <w:sz w:val="25"/>
          <w:szCs w:val="25"/>
          <w:lang w:eastAsia="ru-RU"/>
        </w:rPr>
        <w:t xml:space="preserve">  </w:t>
      </w:r>
      <w:r w:rsidR="00914068" w:rsidRPr="00B21C3C">
        <w:rPr>
          <w:rFonts w:ascii="Times New Roman" w:eastAsia="Times New Roman" w:hAnsi="Times New Roman" w:cs="Times New Roman"/>
          <w:color w:val="000000"/>
          <w:sz w:val="25"/>
          <w:szCs w:val="25"/>
          <w:lang w:eastAsia="ru-RU"/>
        </w:rPr>
        <w:t xml:space="preserve"> 1. </w:t>
      </w:r>
      <w:r w:rsidRPr="00B21C3C">
        <w:rPr>
          <w:rFonts w:ascii="Times New Roman" w:eastAsia="Times New Roman" w:hAnsi="Times New Roman" w:cs="Times New Roman"/>
          <w:color w:val="000000"/>
          <w:sz w:val="25"/>
          <w:szCs w:val="25"/>
          <w:lang w:eastAsia="ru-RU"/>
        </w:rPr>
        <w:t>Планирование деятельности Контрольно-счётной палаты осуществляе</w:t>
      </w:r>
      <w:r w:rsidR="00D17427" w:rsidRPr="00B21C3C">
        <w:rPr>
          <w:rFonts w:ascii="Times New Roman" w:eastAsia="Times New Roman" w:hAnsi="Times New Roman" w:cs="Times New Roman"/>
          <w:color w:val="000000"/>
          <w:sz w:val="25"/>
          <w:szCs w:val="25"/>
          <w:lang w:eastAsia="ru-RU"/>
        </w:rPr>
        <w:t>тся в соответствии с</w:t>
      </w:r>
      <w:r w:rsidRPr="00B21C3C">
        <w:rPr>
          <w:rFonts w:ascii="Times New Roman" w:eastAsia="Times New Roman" w:hAnsi="Times New Roman" w:cs="Times New Roman"/>
          <w:color w:val="000000"/>
          <w:sz w:val="25"/>
          <w:szCs w:val="25"/>
          <w:lang w:eastAsia="ru-RU"/>
        </w:rPr>
        <w:t xml:space="preserve"> Положени</w:t>
      </w:r>
      <w:r w:rsidR="00D17427" w:rsidRPr="00B21C3C">
        <w:rPr>
          <w:rFonts w:ascii="Times New Roman" w:eastAsia="Times New Roman" w:hAnsi="Times New Roman" w:cs="Times New Roman"/>
          <w:color w:val="000000"/>
          <w:sz w:val="25"/>
          <w:szCs w:val="25"/>
          <w:lang w:eastAsia="ru-RU"/>
        </w:rPr>
        <w:t>ем</w:t>
      </w:r>
      <w:r w:rsidR="00914068" w:rsidRPr="00B21C3C">
        <w:rPr>
          <w:rFonts w:ascii="Times New Roman" w:eastAsia="Times New Roman" w:hAnsi="Times New Roman" w:cs="Times New Roman"/>
          <w:color w:val="000000"/>
          <w:sz w:val="25"/>
          <w:szCs w:val="25"/>
          <w:lang w:eastAsia="ru-RU"/>
        </w:rPr>
        <w:t xml:space="preserve"> о Контрольно-счётной палате.</w:t>
      </w:r>
    </w:p>
    <w:p w:rsidR="00F81EE9" w:rsidRPr="00B21C3C" w:rsidRDefault="000A7AFF" w:rsidP="00F81EE9">
      <w:pPr>
        <w:spacing w:after="0"/>
        <w:ind w:firstLine="708"/>
        <w:jc w:val="both"/>
        <w:rPr>
          <w:rFonts w:ascii="Times New Roman" w:eastAsia="Times New Roman" w:hAnsi="Times New Roman" w:cs="Times New Roman"/>
          <w:color w:val="000000"/>
          <w:sz w:val="25"/>
          <w:szCs w:val="25"/>
          <w:lang w:eastAsia="ru-RU"/>
        </w:rPr>
      </w:pPr>
      <w:r w:rsidRPr="00B21C3C">
        <w:rPr>
          <w:rFonts w:ascii="Times New Roman" w:eastAsia="Times New Roman" w:hAnsi="Times New Roman" w:cs="Times New Roman"/>
          <w:color w:val="000000"/>
          <w:sz w:val="25"/>
          <w:szCs w:val="25"/>
          <w:lang w:eastAsia="ru-RU"/>
        </w:rPr>
        <w:t>2. План работы Контрольно-счётной палаты составляется по форме, предусмотренной Приложением № 1 к Регламенту, и должен содержать наименование контрольных и экспертно-аналитических мероприятий с указанием объектов контроля (проверяемых органов и организаций</w:t>
      </w:r>
      <w:r w:rsidR="00F81EE9" w:rsidRPr="00B21C3C">
        <w:rPr>
          <w:rFonts w:ascii="Times New Roman" w:eastAsia="Times New Roman" w:hAnsi="Times New Roman" w:cs="Times New Roman"/>
          <w:color w:val="000000"/>
          <w:sz w:val="25"/>
          <w:szCs w:val="25"/>
          <w:lang w:eastAsia="ru-RU"/>
        </w:rPr>
        <w:t>) и периода контроля.</w:t>
      </w:r>
    </w:p>
    <w:p w:rsidR="00F81EE9" w:rsidRPr="00B21C3C" w:rsidRDefault="000A7AFF" w:rsidP="00F81EE9">
      <w:pPr>
        <w:spacing w:after="0"/>
        <w:ind w:firstLine="708"/>
        <w:jc w:val="both"/>
        <w:rPr>
          <w:rFonts w:ascii="Times New Roman" w:eastAsia="Times New Roman" w:hAnsi="Times New Roman" w:cs="Times New Roman"/>
          <w:color w:val="000000"/>
          <w:sz w:val="25"/>
          <w:szCs w:val="25"/>
          <w:lang w:eastAsia="ru-RU"/>
        </w:rPr>
      </w:pPr>
      <w:r w:rsidRPr="00B21C3C">
        <w:rPr>
          <w:rFonts w:ascii="Times New Roman" w:eastAsia="Times New Roman" w:hAnsi="Times New Roman" w:cs="Times New Roman"/>
          <w:color w:val="000000"/>
          <w:sz w:val="25"/>
          <w:szCs w:val="25"/>
          <w:lang w:eastAsia="ru-RU"/>
        </w:rPr>
        <w:t>3. В план работы Контрольно-счётной палаты могут включаться контрольные и экспертно-аналитические мероприятия, осуществляемые Контрольно-счётной палатой совместно со Счётной палатой Ульяновской области и (или) иными органами финансов</w:t>
      </w:r>
      <w:r w:rsidR="00F81EE9" w:rsidRPr="00B21C3C">
        <w:rPr>
          <w:rFonts w:ascii="Times New Roman" w:eastAsia="Times New Roman" w:hAnsi="Times New Roman" w:cs="Times New Roman"/>
          <w:color w:val="000000"/>
          <w:sz w:val="25"/>
          <w:szCs w:val="25"/>
          <w:lang w:eastAsia="ru-RU"/>
        </w:rPr>
        <w:t>ого контроля. </w:t>
      </w:r>
    </w:p>
    <w:p w:rsidR="00A34C2A" w:rsidRDefault="000A7AFF" w:rsidP="00684A2A">
      <w:pPr>
        <w:spacing w:after="0"/>
        <w:ind w:firstLine="708"/>
        <w:jc w:val="both"/>
        <w:rPr>
          <w:rFonts w:ascii="Times New Roman" w:eastAsia="Times New Roman" w:hAnsi="Times New Roman" w:cs="Times New Roman"/>
          <w:color w:val="000000"/>
          <w:sz w:val="25"/>
          <w:szCs w:val="25"/>
          <w:lang w:eastAsia="ru-RU"/>
        </w:rPr>
      </w:pPr>
      <w:r w:rsidRPr="00B21C3C">
        <w:rPr>
          <w:rFonts w:ascii="Times New Roman" w:eastAsia="Times New Roman" w:hAnsi="Times New Roman" w:cs="Times New Roman"/>
          <w:color w:val="000000"/>
          <w:sz w:val="25"/>
          <w:szCs w:val="25"/>
          <w:lang w:eastAsia="ru-RU"/>
        </w:rPr>
        <w:t>4.  Пору</w:t>
      </w:r>
      <w:r w:rsidR="00880A16" w:rsidRPr="00B21C3C">
        <w:rPr>
          <w:rFonts w:ascii="Times New Roman" w:eastAsia="Times New Roman" w:hAnsi="Times New Roman" w:cs="Times New Roman"/>
          <w:color w:val="000000"/>
          <w:sz w:val="25"/>
          <w:szCs w:val="25"/>
          <w:lang w:eastAsia="ru-RU"/>
        </w:rPr>
        <w:t>чения Совета депутатов муниципального образования  «Чердаклинский район»</w:t>
      </w:r>
      <w:r w:rsidRPr="00B21C3C">
        <w:rPr>
          <w:rFonts w:ascii="Times New Roman" w:eastAsia="Times New Roman" w:hAnsi="Times New Roman" w:cs="Times New Roman"/>
          <w:color w:val="000000"/>
          <w:sz w:val="25"/>
          <w:szCs w:val="25"/>
          <w:lang w:eastAsia="ru-RU"/>
        </w:rPr>
        <w:t>, пр</w:t>
      </w:r>
      <w:r w:rsidR="00880A16" w:rsidRPr="00B21C3C">
        <w:rPr>
          <w:rFonts w:ascii="Times New Roman" w:eastAsia="Times New Roman" w:hAnsi="Times New Roman" w:cs="Times New Roman"/>
          <w:color w:val="000000"/>
          <w:sz w:val="25"/>
          <w:szCs w:val="25"/>
          <w:lang w:eastAsia="ru-RU"/>
        </w:rPr>
        <w:t>едложения и запросы Главы муниципального образования «Чердаклинский район»</w:t>
      </w:r>
      <w:r w:rsidRPr="00B21C3C">
        <w:rPr>
          <w:rFonts w:ascii="Times New Roman" w:eastAsia="Times New Roman" w:hAnsi="Times New Roman" w:cs="Times New Roman"/>
          <w:color w:val="000000"/>
          <w:sz w:val="25"/>
          <w:szCs w:val="25"/>
          <w:lang w:eastAsia="ru-RU"/>
        </w:rPr>
        <w:t>,  направляемые в Контрольно-счётную палату для обязательного включения в план р</w:t>
      </w:r>
      <w:r w:rsidR="00880A16" w:rsidRPr="00B21C3C">
        <w:rPr>
          <w:rFonts w:ascii="Times New Roman" w:eastAsia="Times New Roman" w:hAnsi="Times New Roman" w:cs="Times New Roman"/>
          <w:color w:val="000000"/>
          <w:sz w:val="25"/>
          <w:szCs w:val="25"/>
          <w:lang w:eastAsia="ru-RU"/>
        </w:rPr>
        <w:t>аботы Контрольно-счётной палаты.</w:t>
      </w:r>
      <w:r w:rsidR="00A34C2A">
        <w:rPr>
          <w:rFonts w:ascii="Times New Roman" w:eastAsia="Times New Roman" w:hAnsi="Times New Roman" w:cs="Times New Roman"/>
          <w:color w:val="000000"/>
          <w:sz w:val="25"/>
          <w:szCs w:val="25"/>
          <w:lang w:eastAsia="ru-RU"/>
        </w:rPr>
        <w:t xml:space="preserve"> </w:t>
      </w:r>
    </w:p>
    <w:p w:rsidR="00D6405F" w:rsidRPr="00B21C3C" w:rsidRDefault="000A7AFF" w:rsidP="00684A2A">
      <w:pPr>
        <w:spacing w:after="0"/>
        <w:ind w:firstLine="708"/>
        <w:jc w:val="both"/>
        <w:rPr>
          <w:rFonts w:ascii="Times New Roman" w:eastAsia="Times New Roman" w:hAnsi="Times New Roman" w:cs="Times New Roman"/>
          <w:color w:val="000000"/>
          <w:sz w:val="25"/>
          <w:szCs w:val="25"/>
          <w:lang w:eastAsia="ru-RU"/>
        </w:rPr>
      </w:pPr>
      <w:r w:rsidRPr="00B21C3C">
        <w:rPr>
          <w:rFonts w:ascii="Times New Roman" w:eastAsia="Times New Roman" w:hAnsi="Times New Roman" w:cs="Times New Roman"/>
          <w:color w:val="000000"/>
          <w:sz w:val="25"/>
          <w:szCs w:val="25"/>
          <w:lang w:eastAsia="ru-RU"/>
        </w:rPr>
        <w:t>5. Рассмотрение пору</w:t>
      </w:r>
      <w:r w:rsidR="00684A2A" w:rsidRPr="00B21C3C">
        <w:rPr>
          <w:rFonts w:ascii="Times New Roman" w:eastAsia="Times New Roman" w:hAnsi="Times New Roman" w:cs="Times New Roman"/>
          <w:color w:val="000000"/>
          <w:sz w:val="25"/>
          <w:szCs w:val="25"/>
          <w:lang w:eastAsia="ru-RU"/>
        </w:rPr>
        <w:t>чений</w:t>
      </w:r>
      <w:r w:rsidRPr="00B21C3C">
        <w:rPr>
          <w:rFonts w:ascii="Times New Roman" w:eastAsia="Times New Roman" w:hAnsi="Times New Roman" w:cs="Times New Roman"/>
          <w:color w:val="000000"/>
          <w:sz w:val="25"/>
          <w:szCs w:val="25"/>
          <w:lang w:eastAsia="ru-RU"/>
        </w:rPr>
        <w:t xml:space="preserve">, предложений и </w:t>
      </w:r>
      <w:r w:rsidR="00684A2A" w:rsidRPr="00B21C3C">
        <w:rPr>
          <w:rFonts w:ascii="Times New Roman" w:eastAsia="Times New Roman" w:hAnsi="Times New Roman" w:cs="Times New Roman"/>
          <w:color w:val="000000"/>
          <w:sz w:val="25"/>
          <w:szCs w:val="25"/>
          <w:lang w:eastAsia="ru-RU"/>
        </w:rPr>
        <w:t>запросов Совета депутатов «Чердаклинский район»</w:t>
      </w:r>
      <w:r w:rsidRPr="00B21C3C">
        <w:rPr>
          <w:rFonts w:ascii="Times New Roman" w:eastAsia="Times New Roman" w:hAnsi="Times New Roman" w:cs="Times New Roman"/>
          <w:color w:val="000000"/>
          <w:sz w:val="25"/>
          <w:szCs w:val="25"/>
          <w:lang w:eastAsia="ru-RU"/>
        </w:rPr>
        <w:t>, обращений органов прокуратуры по изменению плана работы Контрольно-счётной палаты осуществляется Контрольно-счётной палатой с уведомл</w:t>
      </w:r>
      <w:r w:rsidR="00684A2A" w:rsidRPr="00B21C3C">
        <w:rPr>
          <w:rFonts w:ascii="Times New Roman" w:eastAsia="Times New Roman" w:hAnsi="Times New Roman" w:cs="Times New Roman"/>
          <w:color w:val="000000"/>
          <w:sz w:val="25"/>
          <w:szCs w:val="25"/>
          <w:lang w:eastAsia="ru-RU"/>
        </w:rPr>
        <w:t>ением Главы муниципального образования «Чердаклинский район»</w:t>
      </w:r>
      <w:r w:rsidRPr="00B21C3C">
        <w:rPr>
          <w:rFonts w:ascii="Times New Roman" w:eastAsia="Times New Roman" w:hAnsi="Times New Roman" w:cs="Times New Roman"/>
          <w:color w:val="000000"/>
          <w:sz w:val="25"/>
          <w:szCs w:val="25"/>
          <w:lang w:eastAsia="ru-RU"/>
        </w:rPr>
        <w:t xml:space="preserve">, органов прокуратуры путём направления в их адрес в течение срока, предусмотренного для рассмотрения поступивших поручений, предложений и запросов, информационного письма. </w:t>
      </w:r>
    </w:p>
    <w:p w:rsidR="00D6405F" w:rsidRPr="00B21C3C" w:rsidRDefault="000A7AFF" w:rsidP="00684A2A">
      <w:pPr>
        <w:spacing w:after="0"/>
        <w:ind w:firstLine="708"/>
        <w:jc w:val="both"/>
        <w:rPr>
          <w:rFonts w:ascii="Times New Roman" w:eastAsia="Times New Roman" w:hAnsi="Times New Roman" w:cs="Times New Roman"/>
          <w:color w:val="000000"/>
          <w:sz w:val="25"/>
          <w:szCs w:val="25"/>
          <w:lang w:eastAsia="ru-RU"/>
        </w:rPr>
      </w:pPr>
      <w:r w:rsidRPr="00B21C3C">
        <w:rPr>
          <w:rFonts w:ascii="Times New Roman" w:eastAsia="Times New Roman" w:hAnsi="Times New Roman" w:cs="Times New Roman"/>
          <w:color w:val="000000"/>
          <w:sz w:val="25"/>
          <w:szCs w:val="25"/>
          <w:lang w:eastAsia="ru-RU"/>
        </w:rPr>
        <w:t xml:space="preserve">6. Утверждённый план работы и изменения в план работы Контрольно-счётной палаты размещаются на официальном сайте </w:t>
      </w:r>
    </w:p>
    <w:p w:rsidR="00D6405F" w:rsidRPr="00B21C3C" w:rsidRDefault="000A7AFF" w:rsidP="00684A2A">
      <w:pPr>
        <w:spacing w:after="0"/>
        <w:ind w:firstLine="708"/>
        <w:jc w:val="both"/>
        <w:rPr>
          <w:rFonts w:ascii="Times New Roman" w:eastAsia="Times New Roman" w:hAnsi="Times New Roman" w:cs="Times New Roman"/>
          <w:color w:val="000000"/>
          <w:sz w:val="25"/>
          <w:szCs w:val="25"/>
          <w:lang w:eastAsia="ru-RU"/>
        </w:rPr>
      </w:pPr>
      <w:r w:rsidRPr="00B21C3C">
        <w:rPr>
          <w:rFonts w:ascii="Times New Roman" w:eastAsia="Times New Roman" w:hAnsi="Times New Roman" w:cs="Times New Roman"/>
          <w:color w:val="000000"/>
          <w:sz w:val="25"/>
          <w:szCs w:val="25"/>
          <w:lang w:eastAsia="ru-RU"/>
        </w:rPr>
        <w:t xml:space="preserve">7. </w:t>
      </w:r>
      <w:proofErr w:type="gramStart"/>
      <w:r w:rsidRPr="00B21C3C">
        <w:rPr>
          <w:rFonts w:ascii="Times New Roman" w:eastAsia="Times New Roman" w:hAnsi="Times New Roman" w:cs="Times New Roman"/>
          <w:color w:val="000000"/>
          <w:sz w:val="25"/>
          <w:szCs w:val="25"/>
          <w:lang w:eastAsia="ru-RU"/>
        </w:rPr>
        <w:t>Контроль за</w:t>
      </w:r>
      <w:proofErr w:type="gramEnd"/>
      <w:r w:rsidRPr="00B21C3C">
        <w:rPr>
          <w:rFonts w:ascii="Times New Roman" w:eastAsia="Times New Roman" w:hAnsi="Times New Roman" w:cs="Times New Roman"/>
          <w:color w:val="000000"/>
          <w:sz w:val="25"/>
          <w:szCs w:val="25"/>
          <w:lang w:eastAsia="ru-RU"/>
        </w:rPr>
        <w:t xml:space="preserve"> исполнением плана работы Контрол</w:t>
      </w:r>
      <w:r w:rsidR="00D6405F" w:rsidRPr="00B21C3C">
        <w:rPr>
          <w:rFonts w:ascii="Times New Roman" w:eastAsia="Times New Roman" w:hAnsi="Times New Roman" w:cs="Times New Roman"/>
          <w:color w:val="000000"/>
          <w:sz w:val="25"/>
          <w:szCs w:val="25"/>
          <w:lang w:eastAsia="ru-RU"/>
        </w:rPr>
        <w:t xml:space="preserve">ьно-счётной палаты осуществляет Председатель Контрольно-счётной палаты. </w:t>
      </w:r>
    </w:p>
    <w:p w:rsidR="00D6405F" w:rsidRPr="00B21C3C" w:rsidRDefault="00D6405F" w:rsidP="00684A2A">
      <w:pPr>
        <w:spacing w:after="0"/>
        <w:ind w:firstLine="708"/>
        <w:jc w:val="both"/>
        <w:rPr>
          <w:rFonts w:ascii="Times New Roman" w:eastAsia="Times New Roman" w:hAnsi="Times New Roman" w:cs="Times New Roman"/>
          <w:color w:val="000000"/>
          <w:sz w:val="25"/>
          <w:szCs w:val="25"/>
          <w:lang w:eastAsia="ru-RU"/>
        </w:rPr>
      </w:pPr>
    </w:p>
    <w:p w:rsidR="00D6405F" w:rsidRPr="00B21C3C" w:rsidRDefault="000A7AFF" w:rsidP="00694441">
      <w:pPr>
        <w:spacing w:after="0"/>
        <w:ind w:firstLine="708"/>
        <w:jc w:val="center"/>
        <w:rPr>
          <w:rFonts w:ascii="Times New Roman" w:eastAsia="Times New Roman" w:hAnsi="Times New Roman" w:cs="Times New Roman"/>
          <w:b/>
          <w:bCs/>
          <w:color w:val="000000"/>
          <w:sz w:val="25"/>
          <w:szCs w:val="25"/>
          <w:lang w:eastAsia="ru-RU"/>
        </w:rPr>
      </w:pPr>
      <w:r w:rsidRPr="00B21C3C">
        <w:rPr>
          <w:rFonts w:ascii="Times New Roman" w:eastAsia="Times New Roman" w:hAnsi="Times New Roman" w:cs="Times New Roman"/>
          <w:b/>
          <w:bCs/>
          <w:color w:val="000000"/>
          <w:sz w:val="25"/>
          <w:szCs w:val="25"/>
          <w:lang w:eastAsia="ru-RU"/>
        </w:rPr>
        <w:t>Статья 7. Подготовка организации проведения и проведе</w:t>
      </w:r>
      <w:r w:rsidR="00D6405F" w:rsidRPr="00B21C3C">
        <w:rPr>
          <w:rFonts w:ascii="Times New Roman" w:eastAsia="Times New Roman" w:hAnsi="Times New Roman" w:cs="Times New Roman"/>
          <w:b/>
          <w:bCs/>
          <w:color w:val="000000"/>
          <w:sz w:val="25"/>
          <w:szCs w:val="25"/>
          <w:lang w:eastAsia="ru-RU"/>
        </w:rPr>
        <w:t>ние контрольного</w:t>
      </w:r>
      <w:r w:rsidR="005B573B" w:rsidRPr="00B21C3C">
        <w:rPr>
          <w:rFonts w:ascii="Times New Roman" w:eastAsia="Times New Roman" w:hAnsi="Times New Roman" w:cs="Times New Roman"/>
          <w:b/>
          <w:bCs/>
          <w:color w:val="000000"/>
          <w:sz w:val="25"/>
          <w:szCs w:val="25"/>
          <w:lang w:eastAsia="ru-RU"/>
        </w:rPr>
        <w:t xml:space="preserve"> </w:t>
      </w:r>
      <w:r w:rsidR="00D6405F" w:rsidRPr="00B21C3C">
        <w:rPr>
          <w:rFonts w:ascii="Times New Roman" w:eastAsia="Times New Roman" w:hAnsi="Times New Roman" w:cs="Times New Roman"/>
          <w:b/>
          <w:bCs/>
          <w:color w:val="000000"/>
          <w:sz w:val="25"/>
          <w:szCs w:val="25"/>
          <w:lang w:eastAsia="ru-RU"/>
        </w:rPr>
        <w:t>мероприятия</w:t>
      </w:r>
    </w:p>
    <w:p w:rsidR="00862C4D" w:rsidRPr="00B21C3C" w:rsidRDefault="000A7AFF" w:rsidP="00684A2A">
      <w:pPr>
        <w:spacing w:after="0"/>
        <w:ind w:firstLine="708"/>
        <w:jc w:val="both"/>
        <w:rPr>
          <w:rFonts w:ascii="Times New Roman" w:eastAsia="Times New Roman" w:hAnsi="Times New Roman" w:cs="Times New Roman"/>
          <w:color w:val="000000"/>
          <w:sz w:val="25"/>
          <w:szCs w:val="25"/>
          <w:lang w:eastAsia="ru-RU"/>
        </w:rPr>
      </w:pPr>
      <w:r w:rsidRPr="00B21C3C">
        <w:rPr>
          <w:rFonts w:ascii="Times New Roman" w:eastAsia="Times New Roman" w:hAnsi="Times New Roman" w:cs="Times New Roman"/>
          <w:color w:val="000000"/>
          <w:sz w:val="25"/>
          <w:szCs w:val="25"/>
          <w:lang w:eastAsia="ru-RU"/>
        </w:rPr>
        <w:t xml:space="preserve">1. Контрольное мероприятие проводится в соответствии с планом работы Контрольно-счётной палаты, утверждаемым Контрольно-счётной палатой ежегодно. Срок (длительность) проведения контрольного мероприятия устанавливается Председателем Контрольно-счётной палаты с учётом плана работы Контрольно-счётной палаты на соответствующий год, объёма предстоящих работ, конкретных задач и </w:t>
      </w:r>
      <w:r w:rsidR="00862C4D" w:rsidRPr="00B21C3C">
        <w:rPr>
          <w:rFonts w:ascii="Times New Roman" w:eastAsia="Times New Roman" w:hAnsi="Times New Roman" w:cs="Times New Roman"/>
          <w:color w:val="000000"/>
          <w:sz w:val="25"/>
          <w:szCs w:val="25"/>
          <w:lang w:eastAsia="ru-RU"/>
        </w:rPr>
        <w:t>особенностей объекта контроля.</w:t>
      </w:r>
    </w:p>
    <w:p w:rsidR="00862C4D" w:rsidRPr="00B21C3C" w:rsidRDefault="000A7AFF" w:rsidP="00684A2A">
      <w:pPr>
        <w:spacing w:after="0"/>
        <w:ind w:firstLine="708"/>
        <w:jc w:val="both"/>
        <w:rPr>
          <w:rFonts w:ascii="Times New Roman" w:eastAsia="Times New Roman" w:hAnsi="Times New Roman" w:cs="Times New Roman"/>
          <w:color w:val="000000"/>
          <w:sz w:val="25"/>
          <w:szCs w:val="25"/>
          <w:lang w:eastAsia="ru-RU"/>
        </w:rPr>
      </w:pPr>
      <w:r w:rsidRPr="00B21C3C">
        <w:rPr>
          <w:rFonts w:ascii="Times New Roman" w:eastAsia="Times New Roman" w:hAnsi="Times New Roman" w:cs="Times New Roman"/>
          <w:color w:val="000000"/>
          <w:sz w:val="25"/>
          <w:szCs w:val="25"/>
          <w:lang w:eastAsia="ru-RU"/>
        </w:rPr>
        <w:t>2.  Контрольное мероприят</w:t>
      </w:r>
      <w:r w:rsidR="00FA0126" w:rsidRPr="00B21C3C">
        <w:rPr>
          <w:rFonts w:ascii="Times New Roman" w:eastAsia="Times New Roman" w:hAnsi="Times New Roman" w:cs="Times New Roman"/>
          <w:color w:val="000000"/>
          <w:sz w:val="25"/>
          <w:szCs w:val="25"/>
          <w:lang w:eastAsia="ru-RU"/>
        </w:rPr>
        <w:t xml:space="preserve">ие проводит председатель и инспектор. </w:t>
      </w:r>
      <w:r w:rsidRPr="00B21C3C">
        <w:rPr>
          <w:rFonts w:ascii="Times New Roman" w:eastAsia="Times New Roman" w:hAnsi="Times New Roman" w:cs="Times New Roman"/>
          <w:color w:val="000000"/>
          <w:sz w:val="25"/>
          <w:szCs w:val="25"/>
          <w:lang w:eastAsia="ru-RU"/>
        </w:rPr>
        <w:t xml:space="preserve"> Контрольно-счётная палата вправе привлекать к участию в контрольном мероприятии на договорной основе аудиторские и экспертные организации, экспертов, отдельных специалистов. </w:t>
      </w:r>
      <w:r w:rsidRPr="00B21C3C">
        <w:rPr>
          <w:rFonts w:ascii="Times New Roman" w:eastAsia="Times New Roman" w:hAnsi="Times New Roman" w:cs="Times New Roman"/>
          <w:color w:val="000000"/>
          <w:sz w:val="25"/>
          <w:szCs w:val="25"/>
          <w:lang w:eastAsia="ru-RU"/>
        </w:rPr>
        <w:lastRenderedPageBreak/>
        <w:t>Возникающие при этом расходы возмещаются з</w:t>
      </w:r>
      <w:r w:rsidR="0029742D" w:rsidRPr="00B21C3C">
        <w:rPr>
          <w:rFonts w:ascii="Times New Roman" w:eastAsia="Times New Roman" w:hAnsi="Times New Roman" w:cs="Times New Roman"/>
          <w:color w:val="000000"/>
          <w:sz w:val="25"/>
          <w:szCs w:val="25"/>
          <w:lang w:eastAsia="ru-RU"/>
        </w:rPr>
        <w:t>а счёт средств Контрольно-счетной палаты</w:t>
      </w:r>
      <w:r w:rsidR="00862C4D" w:rsidRPr="00B21C3C">
        <w:rPr>
          <w:rFonts w:ascii="Times New Roman" w:eastAsia="Times New Roman" w:hAnsi="Times New Roman" w:cs="Times New Roman"/>
          <w:color w:val="000000"/>
          <w:sz w:val="25"/>
          <w:szCs w:val="25"/>
          <w:lang w:eastAsia="ru-RU"/>
        </w:rPr>
        <w:t xml:space="preserve">. </w:t>
      </w:r>
    </w:p>
    <w:p w:rsidR="00862C4D" w:rsidRPr="00B21C3C" w:rsidRDefault="000A7AFF" w:rsidP="00684A2A">
      <w:pPr>
        <w:spacing w:after="0"/>
        <w:ind w:firstLine="708"/>
        <w:jc w:val="both"/>
        <w:rPr>
          <w:rFonts w:ascii="Times New Roman" w:eastAsia="Times New Roman" w:hAnsi="Times New Roman" w:cs="Times New Roman"/>
          <w:color w:val="000000"/>
          <w:sz w:val="25"/>
          <w:szCs w:val="25"/>
          <w:lang w:eastAsia="ru-RU"/>
        </w:rPr>
      </w:pPr>
      <w:r w:rsidRPr="00B21C3C">
        <w:rPr>
          <w:rFonts w:ascii="Times New Roman" w:eastAsia="Times New Roman" w:hAnsi="Times New Roman" w:cs="Times New Roman"/>
          <w:color w:val="000000"/>
          <w:sz w:val="25"/>
          <w:szCs w:val="25"/>
          <w:lang w:eastAsia="ru-RU"/>
        </w:rPr>
        <w:t>3. Проведение контрольного мероприятия может осуществляться по месту нахождения объекта контроля либо по месту нахожде</w:t>
      </w:r>
      <w:r w:rsidR="00862C4D" w:rsidRPr="00B21C3C">
        <w:rPr>
          <w:rFonts w:ascii="Times New Roman" w:eastAsia="Times New Roman" w:hAnsi="Times New Roman" w:cs="Times New Roman"/>
          <w:color w:val="000000"/>
          <w:sz w:val="25"/>
          <w:szCs w:val="25"/>
          <w:lang w:eastAsia="ru-RU"/>
        </w:rPr>
        <w:t>ния Контрольно-счётной палаты.</w:t>
      </w:r>
    </w:p>
    <w:p w:rsidR="00F63E12" w:rsidRPr="00B21C3C" w:rsidRDefault="000A7AFF" w:rsidP="00684A2A">
      <w:pPr>
        <w:spacing w:after="0"/>
        <w:ind w:firstLine="708"/>
        <w:jc w:val="both"/>
        <w:rPr>
          <w:rFonts w:ascii="Times New Roman" w:eastAsia="Times New Roman" w:hAnsi="Times New Roman" w:cs="Times New Roman"/>
          <w:color w:val="000000"/>
          <w:sz w:val="25"/>
          <w:szCs w:val="25"/>
          <w:lang w:eastAsia="ru-RU"/>
        </w:rPr>
      </w:pPr>
      <w:r w:rsidRPr="00B21C3C">
        <w:rPr>
          <w:rFonts w:ascii="Times New Roman" w:eastAsia="Times New Roman" w:hAnsi="Times New Roman" w:cs="Times New Roman"/>
          <w:color w:val="000000"/>
          <w:sz w:val="25"/>
          <w:szCs w:val="25"/>
          <w:lang w:eastAsia="ru-RU"/>
        </w:rPr>
        <w:t>4. До начала проведения контрольного мероприятия составляется поручение на проведение контрольного мероприятия. Поручение на проведение контрольного мероприятия доводится до сведения руководителя объекта контроля не позднее двух рабочих дней до дня начала течения срока проведения контрольного мероприятия, указанного в поручении на провед</w:t>
      </w:r>
      <w:r w:rsidR="00F63E12" w:rsidRPr="00B21C3C">
        <w:rPr>
          <w:rFonts w:ascii="Times New Roman" w:eastAsia="Times New Roman" w:hAnsi="Times New Roman" w:cs="Times New Roman"/>
          <w:color w:val="000000"/>
          <w:sz w:val="25"/>
          <w:szCs w:val="25"/>
          <w:lang w:eastAsia="ru-RU"/>
        </w:rPr>
        <w:t>ение контрольного мероприятия.</w:t>
      </w:r>
    </w:p>
    <w:p w:rsidR="00F63E12" w:rsidRPr="00B21C3C" w:rsidRDefault="000A7AFF" w:rsidP="00684A2A">
      <w:pPr>
        <w:spacing w:after="0"/>
        <w:ind w:firstLine="708"/>
        <w:jc w:val="both"/>
        <w:rPr>
          <w:rFonts w:ascii="Times New Roman" w:eastAsia="Times New Roman" w:hAnsi="Times New Roman" w:cs="Times New Roman"/>
          <w:color w:val="000000"/>
          <w:sz w:val="25"/>
          <w:szCs w:val="25"/>
          <w:lang w:eastAsia="ru-RU"/>
        </w:rPr>
      </w:pPr>
      <w:r w:rsidRPr="00B21C3C">
        <w:rPr>
          <w:rFonts w:ascii="Times New Roman" w:eastAsia="Times New Roman" w:hAnsi="Times New Roman" w:cs="Times New Roman"/>
          <w:color w:val="000000"/>
          <w:sz w:val="25"/>
          <w:szCs w:val="25"/>
          <w:lang w:eastAsia="ru-RU"/>
        </w:rPr>
        <w:t xml:space="preserve">5. После завершения контрольных действий на объекте контроля составляется акт о результатах проведённого контрольного мероприятия, который доводится до сведения руководителя объекта контроля (в том числе для подписания акта руководителем объекта контроля). Со стороны Контрольно-счётной палаты акт о результатах проведённого контрольного мероприятия подлежит подписанию руководителем контрольного </w:t>
      </w:r>
      <w:r w:rsidR="00F63E12" w:rsidRPr="00B21C3C">
        <w:rPr>
          <w:rFonts w:ascii="Times New Roman" w:eastAsia="Times New Roman" w:hAnsi="Times New Roman" w:cs="Times New Roman"/>
          <w:color w:val="000000"/>
          <w:sz w:val="25"/>
          <w:szCs w:val="25"/>
          <w:lang w:eastAsia="ru-RU"/>
        </w:rPr>
        <w:t>мероприятия и участниками</w:t>
      </w:r>
      <w:r w:rsidRPr="00B21C3C">
        <w:rPr>
          <w:rFonts w:ascii="Times New Roman" w:eastAsia="Times New Roman" w:hAnsi="Times New Roman" w:cs="Times New Roman"/>
          <w:color w:val="000000"/>
          <w:sz w:val="25"/>
          <w:szCs w:val="25"/>
          <w:lang w:eastAsia="ru-RU"/>
        </w:rPr>
        <w:t xml:space="preserve"> контрольного мероприятия, а со стороны объекта контроля - руководителем объекта контроля и лицом ответственным за ведение учётной политики и бухгалтерского учёта на объекте контроля. В случае несогласия руководителя объекта контроля с фактами, изложенными в акте о результатах проведённого контрольного мероприятия, акт подписывается с указанием на наличие к нему пояснений и замечаний. </w:t>
      </w:r>
      <w:proofErr w:type="gramStart"/>
      <w:r w:rsidRPr="00B21C3C">
        <w:rPr>
          <w:rFonts w:ascii="Times New Roman" w:eastAsia="Times New Roman" w:hAnsi="Times New Roman" w:cs="Times New Roman"/>
          <w:color w:val="000000"/>
          <w:sz w:val="25"/>
          <w:szCs w:val="25"/>
          <w:lang w:eastAsia="ru-RU"/>
        </w:rPr>
        <w:t>Руководитель объекта контроля, получивший акт о результатах проведённого контрольного мероприятия, вправе представить в письменном виде пояснения и замечания к такому акту, которые приобщаются к акту в качестве обязательного к нему приложения, и направляются вместе с одним из экземпляров акта в адрес Контрольно-счётной палаты в срок, предусмотренный статьёй 5 Закона Ульяновской области «О регулировании некоторых вопросов организации и деятельности контрольно-счётных органов</w:t>
      </w:r>
      <w:proofErr w:type="gramEnd"/>
      <w:r w:rsidRPr="00B21C3C">
        <w:rPr>
          <w:rFonts w:ascii="Times New Roman" w:eastAsia="Times New Roman" w:hAnsi="Times New Roman" w:cs="Times New Roman"/>
          <w:color w:val="000000"/>
          <w:sz w:val="25"/>
          <w:szCs w:val="25"/>
          <w:lang w:eastAsia="ru-RU"/>
        </w:rPr>
        <w:t xml:space="preserve"> муниципальных образований Ульяновской области». Внесение в акт о результатах проведённого контрольного мероприятия каких-либо изменений на основании пояснений и замечаний руководителя объекта контроля к акту и (или) представленных им после подписания акта документов не допускается. Пояснения и замечания к акту о результатах проведённого контрольного мероприятия подлежат рассмотрению в Контр</w:t>
      </w:r>
      <w:r w:rsidR="001B4D5F" w:rsidRPr="00B21C3C">
        <w:rPr>
          <w:rFonts w:ascii="Times New Roman" w:eastAsia="Times New Roman" w:hAnsi="Times New Roman" w:cs="Times New Roman"/>
          <w:color w:val="000000"/>
          <w:sz w:val="25"/>
          <w:szCs w:val="25"/>
          <w:lang w:eastAsia="ru-RU"/>
        </w:rPr>
        <w:t xml:space="preserve">ольно-счётной палате. </w:t>
      </w:r>
      <w:proofErr w:type="gramStart"/>
      <w:r w:rsidR="001B4D5F" w:rsidRPr="00B21C3C">
        <w:rPr>
          <w:rFonts w:ascii="Times New Roman" w:eastAsia="Times New Roman" w:hAnsi="Times New Roman" w:cs="Times New Roman"/>
          <w:color w:val="000000"/>
          <w:sz w:val="25"/>
          <w:szCs w:val="25"/>
          <w:lang w:eastAsia="ru-RU"/>
        </w:rPr>
        <w:t>Копия отчета</w:t>
      </w:r>
      <w:r w:rsidRPr="00B21C3C">
        <w:rPr>
          <w:rFonts w:ascii="Times New Roman" w:eastAsia="Times New Roman" w:hAnsi="Times New Roman" w:cs="Times New Roman"/>
          <w:color w:val="000000"/>
          <w:sz w:val="25"/>
          <w:szCs w:val="25"/>
          <w:lang w:eastAsia="ru-RU"/>
        </w:rPr>
        <w:t xml:space="preserve"> о результатах проведённого контрольного мероприятия (с обязательными к нему при</w:t>
      </w:r>
      <w:r w:rsidR="00F63E12" w:rsidRPr="00B21C3C">
        <w:rPr>
          <w:rFonts w:ascii="Times New Roman" w:eastAsia="Times New Roman" w:hAnsi="Times New Roman" w:cs="Times New Roman"/>
          <w:color w:val="000000"/>
          <w:sz w:val="25"/>
          <w:szCs w:val="25"/>
          <w:lang w:eastAsia="ru-RU"/>
        </w:rPr>
        <w:t>ложениями (в случае их наличия)</w:t>
      </w:r>
      <w:r w:rsidRPr="00B21C3C">
        <w:rPr>
          <w:rFonts w:ascii="Times New Roman" w:eastAsia="Times New Roman" w:hAnsi="Times New Roman" w:cs="Times New Roman"/>
          <w:color w:val="000000"/>
          <w:sz w:val="25"/>
          <w:szCs w:val="25"/>
          <w:lang w:eastAsia="ru-RU"/>
        </w:rPr>
        <w:t xml:space="preserve"> подлежит направлению в Прокуратуру</w:t>
      </w:r>
      <w:r w:rsidR="00F63E12" w:rsidRPr="00B21C3C">
        <w:rPr>
          <w:rFonts w:ascii="Times New Roman" w:eastAsia="Times New Roman" w:hAnsi="Times New Roman" w:cs="Times New Roman"/>
          <w:color w:val="000000"/>
          <w:sz w:val="25"/>
          <w:szCs w:val="25"/>
          <w:lang w:eastAsia="ru-RU"/>
        </w:rPr>
        <w:t xml:space="preserve"> Чердаклинского района Ульяновской области.</w:t>
      </w:r>
      <w:proofErr w:type="gramEnd"/>
    </w:p>
    <w:p w:rsidR="00C500CE" w:rsidRPr="00B21C3C" w:rsidRDefault="000A7AFF" w:rsidP="00684A2A">
      <w:pPr>
        <w:spacing w:after="0"/>
        <w:ind w:firstLine="708"/>
        <w:jc w:val="both"/>
        <w:rPr>
          <w:rFonts w:ascii="Times New Roman" w:eastAsia="Times New Roman" w:hAnsi="Times New Roman" w:cs="Times New Roman"/>
          <w:color w:val="000000"/>
          <w:sz w:val="25"/>
          <w:szCs w:val="25"/>
          <w:lang w:eastAsia="ru-RU"/>
        </w:rPr>
      </w:pPr>
      <w:r w:rsidRPr="00B21C3C">
        <w:rPr>
          <w:rFonts w:ascii="Times New Roman" w:eastAsia="Times New Roman" w:hAnsi="Times New Roman" w:cs="Times New Roman"/>
          <w:color w:val="000000"/>
          <w:sz w:val="25"/>
          <w:szCs w:val="25"/>
          <w:lang w:eastAsia="ru-RU"/>
        </w:rPr>
        <w:t>6. На основании акта о результатах проведённого контрольного мероприятия составляется отчёт о результатах проведён</w:t>
      </w:r>
      <w:r w:rsidR="00C500CE" w:rsidRPr="00B21C3C">
        <w:rPr>
          <w:rFonts w:ascii="Times New Roman" w:eastAsia="Times New Roman" w:hAnsi="Times New Roman" w:cs="Times New Roman"/>
          <w:color w:val="000000"/>
          <w:sz w:val="25"/>
          <w:szCs w:val="25"/>
          <w:lang w:eastAsia="ru-RU"/>
        </w:rPr>
        <w:t xml:space="preserve">ного контрольного мероприятия. </w:t>
      </w:r>
    </w:p>
    <w:p w:rsidR="00C500CE" w:rsidRPr="00B21C3C" w:rsidRDefault="000A7AFF" w:rsidP="00684A2A">
      <w:pPr>
        <w:spacing w:after="0"/>
        <w:ind w:firstLine="708"/>
        <w:jc w:val="both"/>
        <w:rPr>
          <w:rFonts w:ascii="Times New Roman" w:eastAsia="Times New Roman" w:hAnsi="Times New Roman" w:cs="Times New Roman"/>
          <w:color w:val="000000"/>
          <w:sz w:val="25"/>
          <w:szCs w:val="25"/>
          <w:lang w:eastAsia="ru-RU"/>
        </w:rPr>
      </w:pPr>
      <w:r w:rsidRPr="00B21C3C">
        <w:rPr>
          <w:rFonts w:ascii="Times New Roman" w:eastAsia="Times New Roman" w:hAnsi="Times New Roman" w:cs="Times New Roman"/>
          <w:color w:val="000000"/>
          <w:sz w:val="25"/>
          <w:szCs w:val="25"/>
          <w:lang w:eastAsia="ru-RU"/>
        </w:rPr>
        <w:t xml:space="preserve">7. </w:t>
      </w:r>
      <w:proofErr w:type="gramStart"/>
      <w:r w:rsidRPr="00B21C3C">
        <w:rPr>
          <w:rFonts w:ascii="Times New Roman" w:eastAsia="Times New Roman" w:hAnsi="Times New Roman" w:cs="Times New Roman"/>
          <w:color w:val="000000"/>
          <w:sz w:val="25"/>
          <w:szCs w:val="25"/>
          <w:lang w:eastAsia="ru-RU"/>
        </w:rPr>
        <w:t>По результатам проведения контрольного мероприятия Контрольно-счётная палата вправе внести на объект контроля и его должностным лицам представление для его рассмотрения и принятия мер по устранению выявленных нарушений и недостатков, предотвращению нанесения материального ущерба муниципальн</w:t>
      </w:r>
      <w:r w:rsidR="000C6679" w:rsidRPr="00B21C3C">
        <w:rPr>
          <w:rFonts w:ascii="Times New Roman" w:eastAsia="Times New Roman" w:hAnsi="Times New Roman" w:cs="Times New Roman"/>
          <w:color w:val="000000"/>
          <w:sz w:val="25"/>
          <w:szCs w:val="25"/>
          <w:lang w:eastAsia="ru-RU"/>
        </w:rPr>
        <w:t>ому образованию «</w:t>
      </w:r>
      <w:proofErr w:type="spellStart"/>
      <w:r w:rsidR="000C6679" w:rsidRPr="00B21C3C">
        <w:rPr>
          <w:rFonts w:ascii="Times New Roman" w:eastAsia="Times New Roman" w:hAnsi="Times New Roman" w:cs="Times New Roman"/>
          <w:color w:val="000000"/>
          <w:sz w:val="25"/>
          <w:szCs w:val="25"/>
          <w:lang w:eastAsia="ru-RU"/>
        </w:rPr>
        <w:t>Чердаклинский</w:t>
      </w:r>
      <w:proofErr w:type="spellEnd"/>
      <w:r w:rsidR="000C6679" w:rsidRPr="00B21C3C">
        <w:rPr>
          <w:rFonts w:ascii="Times New Roman" w:eastAsia="Times New Roman" w:hAnsi="Times New Roman" w:cs="Times New Roman"/>
          <w:color w:val="000000"/>
          <w:sz w:val="25"/>
          <w:szCs w:val="25"/>
          <w:lang w:eastAsia="ru-RU"/>
        </w:rPr>
        <w:t xml:space="preserve"> район</w:t>
      </w:r>
      <w:r w:rsidRPr="00B21C3C">
        <w:rPr>
          <w:rFonts w:ascii="Times New Roman" w:eastAsia="Times New Roman" w:hAnsi="Times New Roman" w:cs="Times New Roman"/>
          <w:color w:val="000000"/>
          <w:sz w:val="25"/>
          <w:szCs w:val="25"/>
          <w:lang w:eastAsia="ru-RU"/>
        </w:rPr>
        <w:t>» или возмещению причинённого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roofErr w:type="gramEnd"/>
      <w:r w:rsidRPr="00B21C3C">
        <w:rPr>
          <w:rFonts w:ascii="Times New Roman" w:eastAsia="Times New Roman" w:hAnsi="Times New Roman" w:cs="Times New Roman"/>
          <w:color w:val="000000"/>
          <w:sz w:val="25"/>
          <w:szCs w:val="25"/>
          <w:lang w:eastAsia="ru-RU"/>
        </w:rPr>
        <w:t xml:space="preserve">. В случае выявления нарушений, требующих безотлагательных мер по их пресечению и предупреждению, а также в случае воспрепятствования проведению контрольного мероприятия </w:t>
      </w:r>
      <w:r w:rsidRPr="00B21C3C">
        <w:rPr>
          <w:rFonts w:ascii="Times New Roman" w:eastAsia="Times New Roman" w:hAnsi="Times New Roman" w:cs="Times New Roman"/>
          <w:color w:val="000000"/>
          <w:sz w:val="25"/>
          <w:szCs w:val="25"/>
          <w:lang w:eastAsia="ru-RU"/>
        </w:rPr>
        <w:lastRenderedPageBreak/>
        <w:t>Контрольно-счётная палата направляет на объект контроля</w:t>
      </w:r>
      <w:r w:rsidR="00C500CE" w:rsidRPr="00B21C3C">
        <w:rPr>
          <w:rFonts w:ascii="Times New Roman" w:eastAsia="Times New Roman" w:hAnsi="Times New Roman" w:cs="Times New Roman"/>
          <w:color w:val="000000"/>
          <w:sz w:val="25"/>
          <w:szCs w:val="25"/>
          <w:lang w:eastAsia="ru-RU"/>
        </w:rPr>
        <w:t xml:space="preserve"> соответствующее предписание.</w:t>
      </w:r>
    </w:p>
    <w:p w:rsidR="00C500CE" w:rsidRPr="00B21C3C" w:rsidRDefault="000A7AFF" w:rsidP="00684A2A">
      <w:pPr>
        <w:spacing w:after="0"/>
        <w:ind w:firstLine="708"/>
        <w:jc w:val="both"/>
        <w:rPr>
          <w:rFonts w:ascii="Times New Roman" w:eastAsia="Times New Roman" w:hAnsi="Times New Roman" w:cs="Times New Roman"/>
          <w:color w:val="000000"/>
          <w:sz w:val="25"/>
          <w:szCs w:val="25"/>
          <w:lang w:eastAsia="ru-RU"/>
        </w:rPr>
      </w:pPr>
      <w:r w:rsidRPr="00B21C3C">
        <w:rPr>
          <w:rFonts w:ascii="Times New Roman" w:eastAsia="Times New Roman" w:hAnsi="Times New Roman" w:cs="Times New Roman"/>
          <w:color w:val="000000"/>
          <w:sz w:val="25"/>
          <w:szCs w:val="25"/>
          <w:lang w:eastAsia="ru-RU"/>
        </w:rPr>
        <w:t>8. В случае необходимости доведения наиболее актуальных итогов контрольного мероприятия до сведения органов местного самоуправления муниципальн</w:t>
      </w:r>
      <w:r w:rsidR="009220FA" w:rsidRPr="00B21C3C">
        <w:rPr>
          <w:rFonts w:ascii="Times New Roman" w:eastAsia="Times New Roman" w:hAnsi="Times New Roman" w:cs="Times New Roman"/>
          <w:color w:val="000000"/>
          <w:sz w:val="25"/>
          <w:szCs w:val="25"/>
          <w:lang w:eastAsia="ru-RU"/>
        </w:rPr>
        <w:t>ого образования «Чердаклинский район</w:t>
      </w:r>
      <w:r w:rsidRPr="00B21C3C">
        <w:rPr>
          <w:rFonts w:ascii="Times New Roman" w:eastAsia="Times New Roman" w:hAnsi="Times New Roman" w:cs="Times New Roman"/>
          <w:color w:val="000000"/>
          <w:sz w:val="25"/>
          <w:szCs w:val="25"/>
          <w:lang w:eastAsia="ru-RU"/>
        </w:rPr>
        <w:t>» и муниципальных органов, должностных лиц, руководителя объекта контроля, указанным в настоящей части лицам наряду с документами указанными в настоящей статье может быть направлено</w:t>
      </w:r>
      <w:r w:rsidR="00C500CE" w:rsidRPr="00B21C3C">
        <w:rPr>
          <w:rFonts w:ascii="Times New Roman" w:eastAsia="Times New Roman" w:hAnsi="Times New Roman" w:cs="Times New Roman"/>
          <w:color w:val="000000"/>
          <w:sz w:val="25"/>
          <w:szCs w:val="25"/>
          <w:lang w:eastAsia="ru-RU"/>
        </w:rPr>
        <w:t xml:space="preserve"> соответствующее информационное письмо Контрольно-счётной палаты.</w:t>
      </w:r>
    </w:p>
    <w:p w:rsidR="00C500CE" w:rsidRPr="00B21C3C" w:rsidRDefault="00C500CE" w:rsidP="00684A2A">
      <w:pPr>
        <w:spacing w:after="0"/>
        <w:ind w:firstLine="708"/>
        <w:jc w:val="both"/>
        <w:rPr>
          <w:rFonts w:ascii="Times New Roman" w:eastAsia="Times New Roman" w:hAnsi="Times New Roman" w:cs="Times New Roman"/>
          <w:color w:val="000000"/>
          <w:sz w:val="25"/>
          <w:szCs w:val="25"/>
          <w:lang w:eastAsia="ru-RU"/>
        </w:rPr>
      </w:pPr>
    </w:p>
    <w:p w:rsidR="00C500CE" w:rsidRPr="00B21C3C" w:rsidRDefault="000A7AFF" w:rsidP="00556B5C">
      <w:pPr>
        <w:spacing w:after="0"/>
        <w:ind w:firstLine="708"/>
        <w:jc w:val="center"/>
        <w:rPr>
          <w:rFonts w:ascii="Times New Roman" w:eastAsia="Times New Roman" w:hAnsi="Times New Roman" w:cs="Times New Roman"/>
          <w:b/>
          <w:bCs/>
          <w:color w:val="000000"/>
          <w:sz w:val="25"/>
          <w:szCs w:val="25"/>
          <w:lang w:eastAsia="ru-RU"/>
        </w:rPr>
      </w:pPr>
      <w:r w:rsidRPr="00B21C3C">
        <w:rPr>
          <w:rFonts w:ascii="Times New Roman" w:eastAsia="Times New Roman" w:hAnsi="Times New Roman" w:cs="Times New Roman"/>
          <w:b/>
          <w:bCs/>
          <w:color w:val="000000"/>
          <w:sz w:val="25"/>
          <w:szCs w:val="25"/>
          <w:lang w:eastAsia="ru-RU"/>
        </w:rPr>
        <w:t>Статья 8. Акты, составляемые во время проведения контрольного мероприятия, предписание об устранении препятствий в прове</w:t>
      </w:r>
      <w:r w:rsidR="00C500CE" w:rsidRPr="00B21C3C">
        <w:rPr>
          <w:rFonts w:ascii="Times New Roman" w:eastAsia="Times New Roman" w:hAnsi="Times New Roman" w:cs="Times New Roman"/>
          <w:b/>
          <w:bCs/>
          <w:color w:val="000000"/>
          <w:sz w:val="25"/>
          <w:szCs w:val="25"/>
          <w:lang w:eastAsia="ru-RU"/>
        </w:rPr>
        <w:t>дении контрольного мероприятия</w:t>
      </w:r>
    </w:p>
    <w:p w:rsidR="00993A87" w:rsidRPr="00B21C3C" w:rsidRDefault="000A7AFF" w:rsidP="00684A2A">
      <w:pPr>
        <w:spacing w:after="0"/>
        <w:ind w:firstLine="708"/>
        <w:jc w:val="both"/>
        <w:rPr>
          <w:rFonts w:ascii="Times New Roman" w:eastAsia="Times New Roman" w:hAnsi="Times New Roman" w:cs="Times New Roman"/>
          <w:color w:val="000000"/>
          <w:sz w:val="25"/>
          <w:szCs w:val="25"/>
          <w:lang w:eastAsia="ru-RU"/>
        </w:rPr>
      </w:pPr>
      <w:r w:rsidRPr="00B21C3C">
        <w:rPr>
          <w:rFonts w:ascii="Times New Roman" w:eastAsia="Times New Roman" w:hAnsi="Times New Roman" w:cs="Times New Roman"/>
          <w:color w:val="000000"/>
          <w:sz w:val="25"/>
          <w:szCs w:val="25"/>
          <w:lang w:eastAsia="ru-RU"/>
        </w:rPr>
        <w:t xml:space="preserve"> 1. Во время проведения контрольного мероприятия участниками группы контрольного мероприятия могут составляться различные акты, фиксирующие проводимые ими отдельные действия. Во время проведения контрольного мероприятия, связанного с проверкой строительных и (или) иных аналогичных работ, может составляться акт визуального осмотра и контрольных обмеров. Во время проведения контрольного мероприятия, связанного с проверкой осуществляемых объектом контроля действий вне его постоянного места размещения, может составляться акт выезд</w:t>
      </w:r>
      <w:r w:rsidR="00993A87" w:rsidRPr="00B21C3C">
        <w:rPr>
          <w:rFonts w:ascii="Times New Roman" w:eastAsia="Times New Roman" w:hAnsi="Times New Roman" w:cs="Times New Roman"/>
          <w:color w:val="000000"/>
          <w:sz w:val="25"/>
          <w:szCs w:val="25"/>
          <w:lang w:eastAsia="ru-RU"/>
        </w:rPr>
        <w:t>а с должностными лицами объекта контроля.</w:t>
      </w:r>
    </w:p>
    <w:p w:rsidR="005E6B31" w:rsidRPr="00B21C3C" w:rsidRDefault="000A7AFF" w:rsidP="00684A2A">
      <w:pPr>
        <w:spacing w:after="0"/>
        <w:ind w:firstLine="708"/>
        <w:jc w:val="both"/>
        <w:rPr>
          <w:rFonts w:ascii="Times New Roman" w:eastAsia="Times New Roman" w:hAnsi="Times New Roman" w:cs="Times New Roman"/>
          <w:color w:val="000000"/>
          <w:sz w:val="25"/>
          <w:szCs w:val="25"/>
          <w:lang w:eastAsia="ru-RU"/>
        </w:rPr>
      </w:pPr>
      <w:r w:rsidRPr="00B21C3C">
        <w:rPr>
          <w:rFonts w:ascii="Times New Roman" w:eastAsia="Times New Roman" w:hAnsi="Times New Roman" w:cs="Times New Roman"/>
          <w:color w:val="000000"/>
          <w:sz w:val="25"/>
          <w:szCs w:val="25"/>
          <w:lang w:eastAsia="ru-RU"/>
        </w:rPr>
        <w:t>2. В случаях возникновения во время проведения контрольного мероприятия ситуаций, препятствующих выполнению программы контрольного мероприятия и рабочего плана контрольного мероприятия или требующих принятия конкретных мер по выявленным фактам нарушений, руководитель контрольного мероприятия может оформлять соот</w:t>
      </w:r>
      <w:r w:rsidR="005E6B31" w:rsidRPr="00B21C3C">
        <w:rPr>
          <w:rFonts w:ascii="Times New Roman" w:eastAsia="Times New Roman" w:hAnsi="Times New Roman" w:cs="Times New Roman"/>
          <w:color w:val="000000"/>
          <w:sz w:val="25"/>
          <w:szCs w:val="25"/>
          <w:lang w:eastAsia="ru-RU"/>
        </w:rPr>
        <w:t xml:space="preserve">ветствующие акты, в частности: </w:t>
      </w:r>
    </w:p>
    <w:p w:rsidR="005E6B31" w:rsidRPr="00B21C3C" w:rsidRDefault="000A7AFF" w:rsidP="00684A2A">
      <w:pPr>
        <w:spacing w:after="0"/>
        <w:ind w:firstLine="708"/>
        <w:jc w:val="both"/>
        <w:rPr>
          <w:rFonts w:ascii="Times New Roman" w:eastAsia="Times New Roman" w:hAnsi="Times New Roman" w:cs="Times New Roman"/>
          <w:color w:val="000000"/>
          <w:sz w:val="25"/>
          <w:szCs w:val="25"/>
          <w:lang w:eastAsia="ru-RU"/>
        </w:rPr>
      </w:pPr>
      <w:r w:rsidRPr="00B21C3C">
        <w:rPr>
          <w:rFonts w:ascii="Times New Roman" w:eastAsia="Times New Roman" w:hAnsi="Times New Roman" w:cs="Times New Roman"/>
          <w:color w:val="000000"/>
          <w:sz w:val="25"/>
          <w:szCs w:val="25"/>
          <w:lang w:eastAsia="ru-RU"/>
        </w:rPr>
        <w:t>1) акт по фактам непредставления или несвоевременного представления информации, документов и материалов, представления информации, документов и материалов не в полном объёме или представления недостоверных информации, документов и материалов, запрошенных при провед</w:t>
      </w:r>
      <w:r w:rsidR="005E6B31" w:rsidRPr="00B21C3C">
        <w:rPr>
          <w:rFonts w:ascii="Times New Roman" w:eastAsia="Times New Roman" w:hAnsi="Times New Roman" w:cs="Times New Roman"/>
          <w:color w:val="000000"/>
          <w:sz w:val="25"/>
          <w:szCs w:val="25"/>
          <w:lang w:eastAsia="ru-RU"/>
        </w:rPr>
        <w:t xml:space="preserve">ении контрольного мероприятия; </w:t>
      </w:r>
    </w:p>
    <w:p w:rsidR="005E6B31" w:rsidRPr="00B21C3C" w:rsidRDefault="000A7AFF" w:rsidP="00684A2A">
      <w:pPr>
        <w:spacing w:after="0"/>
        <w:ind w:firstLine="708"/>
        <w:jc w:val="both"/>
        <w:rPr>
          <w:rFonts w:ascii="Times New Roman" w:eastAsia="Times New Roman" w:hAnsi="Times New Roman" w:cs="Times New Roman"/>
          <w:color w:val="000000"/>
          <w:sz w:val="25"/>
          <w:szCs w:val="25"/>
          <w:lang w:eastAsia="ru-RU"/>
        </w:rPr>
      </w:pPr>
      <w:r w:rsidRPr="00B21C3C">
        <w:rPr>
          <w:rFonts w:ascii="Times New Roman" w:eastAsia="Times New Roman" w:hAnsi="Times New Roman" w:cs="Times New Roman"/>
          <w:color w:val="000000"/>
          <w:sz w:val="25"/>
          <w:szCs w:val="25"/>
          <w:lang w:eastAsia="ru-RU"/>
        </w:rPr>
        <w:t>2) акт по фактам опечатывания касс, кассовых и служебных помещений, складов и архивов проверяемых организаций, изъ</w:t>
      </w:r>
      <w:r w:rsidR="005E6B31" w:rsidRPr="00B21C3C">
        <w:rPr>
          <w:rFonts w:ascii="Times New Roman" w:eastAsia="Times New Roman" w:hAnsi="Times New Roman" w:cs="Times New Roman"/>
          <w:color w:val="000000"/>
          <w:sz w:val="25"/>
          <w:szCs w:val="25"/>
          <w:lang w:eastAsia="ru-RU"/>
        </w:rPr>
        <w:t xml:space="preserve">ятия документов и материалов. </w:t>
      </w:r>
    </w:p>
    <w:p w:rsidR="009C4600" w:rsidRPr="00B21C3C" w:rsidRDefault="000A7AFF" w:rsidP="00684A2A">
      <w:pPr>
        <w:spacing w:after="0"/>
        <w:ind w:firstLine="708"/>
        <w:jc w:val="both"/>
        <w:rPr>
          <w:rFonts w:ascii="Times New Roman" w:eastAsia="Times New Roman" w:hAnsi="Times New Roman" w:cs="Times New Roman"/>
          <w:color w:val="000000"/>
          <w:sz w:val="25"/>
          <w:szCs w:val="25"/>
          <w:lang w:eastAsia="ru-RU"/>
        </w:rPr>
      </w:pPr>
      <w:r w:rsidRPr="00B21C3C">
        <w:rPr>
          <w:rFonts w:ascii="Times New Roman" w:eastAsia="Times New Roman" w:hAnsi="Times New Roman" w:cs="Times New Roman"/>
          <w:color w:val="000000"/>
          <w:sz w:val="25"/>
          <w:szCs w:val="25"/>
          <w:lang w:eastAsia="ru-RU"/>
        </w:rPr>
        <w:t xml:space="preserve">3. В случае обнаружения подделок, подлогов, хищений, злоупотреблений и при необходимости пресечения данных противоправных действий руководитель контрольного мероприятия вправе опечатывать кассы, кассовые и служебные помещения, склады и архивы объекта контроля, производить изъятие документов и материалов, с составлением соответствующего акта. </w:t>
      </w:r>
      <w:proofErr w:type="gramStart"/>
      <w:r w:rsidRPr="00B21C3C">
        <w:rPr>
          <w:rFonts w:ascii="Times New Roman" w:eastAsia="Times New Roman" w:hAnsi="Times New Roman" w:cs="Times New Roman"/>
          <w:color w:val="000000"/>
          <w:sz w:val="25"/>
          <w:szCs w:val="25"/>
          <w:lang w:eastAsia="ru-RU"/>
        </w:rPr>
        <w:t>Руководитель контрольного мероприятия незамедлительно письменно уведомляет Председателя Контрольно-счётной палаты, в том числе электронной почтой, факсимильной связью и иными возможными способами, об опечатывании касс, кассовых и служебных помещений, складов и архивов, изъятии документов и материалов в порядке и по форме, предусмотренным Законом Ульяновской области «О регулировании некоторых вопросов организации деятельности контрольно-счётных органов муниципальных обр</w:t>
      </w:r>
      <w:r w:rsidR="009C4600" w:rsidRPr="00B21C3C">
        <w:rPr>
          <w:rFonts w:ascii="Times New Roman" w:eastAsia="Times New Roman" w:hAnsi="Times New Roman" w:cs="Times New Roman"/>
          <w:color w:val="000000"/>
          <w:sz w:val="25"/>
          <w:szCs w:val="25"/>
          <w:lang w:eastAsia="ru-RU"/>
        </w:rPr>
        <w:t xml:space="preserve">азований Ульяновской области». </w:t>
      </w:r>
      <w:proofErr w:type="gramEnd"/>
    </w:p>
    <w:p w:rsidR="007A4AC9" w:rsidRPr="00B21C3C" w:rsidRDefault="000A7AFF" w:rsidP="00684A2A">
      <w:pPr>
        <w:spacing w:after="0"/>
        <w:ind w:firstLine="708"/>
        <w:jc w:val="both"/>
        <w:rPr>
          <w:rFonts w:ascii="Times New Roman" w:eastAsia="Times New Roman" w:hAnsi="Times New Roman" w:cs="Times New Roman"/>
          <w:color w:val="000000"/>
          <w:sz w:val="25"/>
          <w:szCs w:val="25"/>
          <w:lang w:eastAsia="ru-RU"/>
        </w:rPr>
      </w:pPr>
      <w:r w:rsidRPr="00B21C3C">
        <w:rPr>
          <w:rFonts w:ascii="Times New Roman" w:eastAsia="Times New Roman" w:hAnsi="Times New Roman" w:cs="Times New Roman"/>
          <w:color w:val="000000"/>
          <w:sz w:val="25"/>
          <w:szCs w:val="25"/>
          <w:lang w:eastAsia="ru-RU"/>
        </w:rPr>
        <w:t xml:space="preserve">4. В случае воспрепятствования участникам группы контрольного мероприятия в проведении контрольного мероприятия, в том числе путём отказа в допуске на объект </w:t>
      </w:r>
      <w:r w:rsidRPr="00B21C3C">
        <w:rPr>
          <w:rFonts w:ascii="Times New Roman" w:eastAsia="Times New Roman" w:hAnsi="Times New Roman" w:cs="Times New Roman"/>
          <w:color w:val="000000"/>
          <w:sz w:val="25"/>
          <w:szCs w:val="25"/>
          <w:lang w:eastAsia="ru-RU"/>
        </w:rPr>
        <w:lastRenderedPageBreak/>
        <w:t>контроля, руководителю объекта контроля направляется предписание об устранении препят</w:t>
      </w:r>
      <w:r w:rsidR="007A4AC9" w:rsidRPr="00B21C3C">
        <w:rPr>
          <w:rFonts w:ascii="Times New Roman" w:eastAsia="Times New Roman" w:hAnsi="Times New Roman" w:cs="Times New Roman"/>
          <w:color w:val="000000"/>
          <w:sz w:val="25"/>
          <w:szCs w:val="25"/>
          <w:lang w:eastAsia="ru-RU"/>
        </w:rPr>
        <w:t>ствий в проведении контрольного мероприятия.  </w:t>
      </w:r>
    </w:p>
    <w:p w:rsidR="007A4AC9" w:rsidRPr="00B21C3C" w:rsidRDefault="007A4AC9" w:rsidP="00684A2A">
      <w:pPr>
        <w:spacing w:after="0"/>
        <w:ind w:firstLine="708"/>
        <w:jc w:val="both"/>
        <w:rPr>
          <w:rFonts w:ascii="Times New Roman" w:eastAsia="Times New Roman" w:hAnsi="Times New Roman" w:cs="Times New Roman"/>
          <w:color w:val="000000"/>
          <w:sz w:val="25"/>
          <w:szCs w:val="25"/>
          <w:lang w:eastAsia="ru-RU"/>
        </w:rPr>
      </w:pPr>
    </w:p>
    <w:p w:rsidR="003C6E36" w:rsidRPr="00B21C3C" w:rsidRDefault="000A7AFF" w:rsidP="001556D4">
      <w:pPr>
        <w:spacing w:after="0"/>
        <w:ind w:firstLine="708"/>
        <w:jc w:val="center"/>
        <w:rPr>
          <w:rFonts w:ascii="Times New Roman" w:eastAsia="Times New Roman" w:hAnsi="Times New Roman" w:cs="Times New Roman"/>
          <w:b/>
          <w:bCs/>
          <w:color w:val="000000"/>
          <w:sz w:val="25"/>
          <w:szCs w:val="25"/>
          <w:lang w:eastAsia="ru-RU"/>
        </w:rPr>
      </w:pPr>
      <w:r w:rsidRPr="00B21C3C">
        <w:rPr>
          <w:rFonts w:ascii="Times New Roman" w:eastAsia="Times New Roman" w:hAnsi="Times New Roman" w:cs="Times New Roman"/>
          <w:b/>
          <w:bCs/>
          <w:color w:val="000000"/>
          <w:sz w:val="25"/>
          <w:szCs w:val="25"/>
          <w:lang w:eastAsia="ru-RU"/>
        </w:rPr>
        <w:t>Статья 9. Обращение Контрольно-счётной палаты в правоохраните</w:t>
      </w:r>
      <w:r w:rsidR="003C6E36" w:rsidRPr="00B21C3C">
        <w:rPr>
          <w:rFonts w:ascii="Times New Roman" w:eastAsia="Times New Roman" w:hAnsi="Times New Roman" w:cs="Times New Roman"/>
          <w:b/>
          <w:bCs/>
          <w:color w:val="000000"/>
          <w:sz w:val="25"/>
          <w:szCs w:val="25"/>
          <w:lang w:eastAsia="ru-RU"/>
        </w:rPr>
        <w:t>льные и (или) иные органы</w:t>
      </w:r>
    </w:p>
    <w:p w:rsidR="00F97A1A" w:rsidRPr="00B21C3C" w:rsidRDefault="000A7AFF" w:rsidP="00684A2A">
      <w:pPr>
        <w:spacing w:after="0"/>
        <w:ind w:firstLine="708"/>
        <w:jc w:val="both"/>
        <w:rPr>
          <w:rFonts w:ascii="Times New Roman" w:eastAsia="Times New Roman" w:hAnsi="Times New Roman" w:cs="Times New Roman"/>
          <w:color w:val="000000"/>
          <w:sz w:val="25"/>
          <w:szCs w:val="25"/>
          <w:lang w:eastAsia="ru-RU"/>
        </w:rPr>
      </w:pPr>
      <w:r w:rsidRPr="00B21C3C">
        <w:rPr>
          <w:rFonts w:ascii="Times New Roman" w:eastAsia="Times New Roman" w:hAnsi="Times New Roman" w:cs="Times New Roman"/>
          <w:color w:val="000000"/>
          <w:sz w:val="25"/>
          <w:szCs w:val="25"/>
          <w:lang w:eastAsia="ru-RU"/>
        </w:rPr>
        <w:t>1. В случае</w:t>
      </w:r>
      <w:proofErr w:type="gramStart"/>
      <w:r w:rsidRPr="00B21C3C">
        <w:rPr>
          <w:rFonts w:ascii="Times New Roman" w:eastAsia="Times New Roman" w:hAnsi="Times New Roman" w:cs="Times New Roman"/>
          <w:color w:val="000000"/>
          <w:sz w:val="25"/>
          <w:szCs w:val="25"/>
          <w:lang w:eastAsia="ru-RU"/>
        </w:rPr>
        <w:t>,</w:t>
      </w:r>
      <w:proofErr w:type="gramEnd"/>
      <w:r w:rsidRPr="00B21C3C">
        <w:rPr>
          <w:rFonts w:ascii="Times New Roman" w:eastAsia="Times New Roman" w:hAnsi="Times New Roman" w:cs="Times New Roman"/>
          <w:color w:val="000000"/>
          <w:sz w:val="25"/>
          <w:szCs w:val="25"/>
          <w:lang w:eastAsia="ru-RU"/>
        </w:rPr>
        <w:t xml:space="preserve"> если при проведении контрольного мероприятия были выявлены факты незаконного использования средств </w:t>
      </w:r>
      <w:r w:rsidR="00E87CA4" w:rsidRPr="00B21C3C">
        <w:rPr>
          <w:rFonts w:ascii="Times New Roman" w:eastAsia="Times New Roman" w:hAnsi="Times New Roman" w:cs="Times New Roman"/>
          <w:color w:val="000000"/>
          <w:sz w:val="25"/>
          <w:szCs w:val="25"/>
          <w:lang w:eastAsia="ru-RU"/>
        </w:rPr>
        <w:t xml:space="preserve">областного, </w:t>
      </w:r>
      <w:r w:rsidRPr="00B21C3C">
        <w:rPr>
          <w:rFonts w:ascii="Times New Roman" w:eastAsia="Times New Roman" w:hAnsi="Times New Roman" w:cs="Times New Roman"/>
          <w:color w:val="000000"/>
          <w:sz w:val="25"/>
          <w:szCs w:val="25"/>
          <w:lang w:eastAsia="ru-RU"/>
        </w:rPr>
        <w:t>местного бюджета, в которых усматриваются признаки преступления, административного и (или) коррупционного правонарушения, Контрольно-счётная палата в установленном порядке незамедлительно передает материалы контрольного мероприятия в правоохранительные и (или) иные органы для привлечения соответствующих лиц к предусмотренной законод</w:t>
      </w:r>
      <w:r w:rsidR="00F97A1A" w:rsidRPr="00B21C3C">
        <w:rPr>
          <w:rFonts w:ascii="Times New Roman" w:eastAsia="Times New Roman" w:hAnsi="Times New Roman" w:cs="Times New Roman"/>
          <w:color w:val="000000"/>
          <w:sz w:val="25"/>
          <w:szCs w:val="25"/>
          <w:lang w:eastAsia="ru-RU"/>
        </w:rPr>
        <w:t xml:space="preserve">ательством Российской Федерации </w:t>
      </w:r>
      <w:r w:rsidRPr="00B21C3C">
        <w:rPr>
          <w:rFonts w:ascii="Times New Roman" w:eastAsia="Times New Roman" w:hAnsi="Times New Roman" w:cs="Times New Roman"/>
          <w:color w:val="000000"/>
          <w:sz w:val="25"/>
          <w:szCs w:val="25"/>
          <w:lang w:eastAsia="ru-RU"/>
        </w:rPr>
        <w:t>ответ</w:t>
      </w:r>
      <w:r w:rsidR="00F97A1A" w:rsidRPr="00B21C3C">
        <w:rPr>
          <w:rFonts w:ascii="Times New Roman" w:eastAsia="Times New Roman" w:hAnsi="Times New Roman" w:cs="Times New Roman"/>
          <w:color w:val="000000"/>
          <w:sz w:val="25"/>
          <w:szCs w:val="25"/>
          <w:lang w:eastAsia="ru-RU"/>
        </w:rPr>
        <w:t>ственности. </w:t>
      </w:r>
    </w:p>
    <w:p w:rsidR="00F97A1A" w:rsidRPr="00B21C3C" w:rsidRDefault="00F97A1A" w:rsidP="00684A2A">
      <w:pPr>
        <w:spacing w:after="0"/>
        <w:ind w:firstLine="708"/>
        <w:jc w:val="both"/>
        <w:rPr>
          <w:rFonts w:ascii="Times New Roman" w:eastAsia="Times New Roman" w:hAnsi="Times New Roman" w:cs="Times New Roman"/>
          <w:color w:val="000000"/>
          <w:sz w:val="25"/>
          <w:szCs w:val="25"/>
          <w:lang w:eastAsia="ru-RU"/>
        </w:rPr>
      </w:pPr>
      <w:r w:rsidRPr="00B21C3C">
        <w:rPr>
          <w:rFonts w:ascii="Times New Roman" w:eastAsia="Times New Roman" w:hAnsi="Times New Roman" w:cs="Times New Roman"/>
          <w:color w:val="000000"/>
          <w:sz w:val="25"/>
          <w:szCs w:val="25"/>
          <w:lang w:eastAsia="ru-RU"/>
        </w:rPr>
        <w:t xml:space="preserve"> </w:t>
      </w:r>
      <w:r w:rsidR="000A7AFF" w:rsidRPr="00B21C3C">
        <w:rPr>
          <w:rFonts w:ascii="Times New Roman" w:eastAsia="Times New Roman" w:hAnsi="Times New Roman" w:cs="Times New Roman"/>
          <w:color w:val="000000"/>
          <w:sz w:val="25"/>
          <w:szCs w:val="25"/>
          <w:lang w:eastAsia="ru-RU"/>
        </w:rPr>
        <w:t>2. В случае</w:t>
      </w:r>
      <w:proofErr w:type="gramStart"/>
      <w:r w:rsidR="000A7AFF" w:rsidRPr="00B21C3C">
        <w:rPr>
          <w:rFonts w:ascii="Times New Roman" w:eastAsia="Times New Roman" w:hAnsi="Times New Roman" w:cs="Times New Roman"/>
          <w:color w:val="000000"/>
          <w:sz w:val="25"/>
          <w:szCs w:val="25"/>
          <w:lang w:eastAsia="ru-RU"/>
        </w:rPr>
        <w:t>,</w:t>
      </w:r>
      <w:proofErr w:type="gramEnd"/>
      <w:r w:rsidR="000A7AFF" w:rsidRPr="00B21C3C">
        <w:rPr>
          <w:rFonts w:ascii="Times New Roman" w:eastAsia="Times New Roman" w:hAnsi="Times New Roman" w:cs="Times New Roman"/>
          <w:color w:val="000000"/>
          <w:sz w:val="25"/>
          <w:szCs w:val="25"/>
          <w:lang w:eastAsia="ru-RU"/>
        </w:rPr>
        <w:t xml:space="preserve"> если при проведении контрольного мероприятия были выявлены бюджетные нарушения, в установленном порядке направляется уведомление о примене</w:t>
      </w:r>
      <w:r w:rsidRPr="00B21C3C">
        <w:rPr>
          <w:rFonts w:ascii="Times New Roman" w:eastAsia="Times New Roman" w:hAnsi="Times New Roman" w:cs="Times New Roman"/>
          <w:color w:val="000000"/>
          <w:sz w:val="25"/>
          <w:szCs w:val="25"/>
          <w:lang w:eastAsia="ru-RU"/>
        </w:rPr>
        <w:t xml:space="preserve">нии бюджетных мер принуждения. </w:t>
      </w:r>
    </w:p>
    <w:p w:rsidR="00623BA4" w:rsidRPr="00B21C3C" w:rsidRDefault="000A7AFF" w:rsidP="00684A2A">
      <w:pPr>
        <w:spacing w:after="0"/>
        <w:ind w:firstLine="708"/>
        <w:jc w:val="both"/>
        <w:rPr>
          <w:rFonts w:ascii="Times New Roman" w:eastAsia="Times New Roman" w:hAnsi="Times New Roman" w:cs="Times New Roman"/>
          <w:color w:val="000000"/>
          <w:sz w:val="25"/>
          <w:szCs w:val="25"/>
          <w:lang w:eastAsia="ru-RU"/>
        </w:rPr>
      </w:pPr>
      <w:r w:rsidRPr="00B21C3C">
        <w:rPr>
          <w:rFonts w:ascii="Times New Roman" w:eastAsia="Times New Roman" w:hAnsi="Times New Roman" w:cs="Times New Roman"/>
          <w:color w:val="000000"/>
          <w:sz w:val="25"/>
          <w:szCs w:val="25"/>
          <w:lang w:eastAsia="ru-RU"/>
        </w:rPr>
        <w:t>3. В случае</w:t>
      </w:r>
      <w:proofErr w:type="gramStart"/>
      <w:r w:rsidRPr="00B21C3C">
        <w:rPr>
          <w:rFonts w:ascii="Times New Roman" w:eastAsia="Times New Roman" w:hAnsi="Times New Roman" w:cs="Times New Roman"/>
          <w:color w:val="000000"/>
          <w:sz w:val="25"/>
          <w:szCs w:val="25"/>
          <w:lang w:eastAsia="ru-RU"/>
        </w:rPr>
        <w:t>,</w:t>
      </w:r>
      <w:proofErr w:type="gramEnd"/>
      <w:r w:rsidRPr="00B21C3C">
        <w:rPr>
          <w:rFonts w:ascii="Times New Roman" w:eastAsia="Times New Roman" w:hAnsi="Times New Roman" w:cs="Times New Roman"/>
          <w:color w:val="000000"/>
          <w:sz w:val="25"/>
          <w:szCs w:val="25"/>
          <w:lang w:eastAsia="ru-RU"/>
        </w:rPr>
        <w:t xml:space="preserve"> если при проведении контрольного мероприятия были выявлены факты, в которых усматриваются признаки административного правонарушения, в установленном порядке составляет</w:t>
      </w:r>
      <w:r w:rsidR="00623BA4" w:rsidRPr="00B21C3C">
        <w:rPr>
          <w:rFonts w:ascii="Times New Roman" w:eastAsia="Times New Roman" w:hAnsi="Times New Roman" w:cs="Times New Roman"/>
          <w:color w:val="000000"/>
          <w:sz w:val="25"/>
          <w:szCs w:val="25"/>
          <w:lang w:eastAsia="ru-RU"/>
        </w:rPr>
        <w:t>ся протокол об административных правонарушениях.</w:t>
      </w:r>
    </w:p>
    <w:p w:rsidR="00623BA4" w:rsidRPr="00B21C3C" w:rsidRDefault="00623BA4" w:rsidP="00684A2A">
      <w:pPr>
        <w:spacing w:after="0"/>
        <w:ind w:firstLine="708"/>
        <w:jc w:val="both"/>
        <w:rPr>
          <w:rFonts w:ascii="Times New Roman" w:eastAsia="Times New Roman" w:hAnsi="Times New Roman" w:cs="Times New Roman"/>
          <w:color w:val="000000"/>
          <w:sz w:val="25"/>
          <w:szCs w:val="25"/>
          <w:lang w:eastAsia="ru-RU"/>
        </w:rPr>
      </w:pPr>
    </w:p>
    <w:p w:rsidR="00EF2172" w:rsidRPr="00B21C3C" w:rsidRDefault="000A7AFF" w:rsidP="00EF2172">
      <w:pPr>
        <w:spacing w:after="0"/>
        <w:ind w:firstLine="708"/>
        <w:jc w:val="center"/>
        <w:rPr>
          <w:rFonts w:ascii="Times New Roman" w:eastAsia="Times New Roman" w:hAnsi="Times New Roman" w:cs="Times New Roman"/>
          <w:color w:val="000000"/>
          <w:sz w:val="25"/>
          <w:szCs w:val="25"/>
          <w:lang w:eastAsia="ru-RU"/>
        </w:rPr>
      </w:pPr>
      <w:r w:rsidRPr="00B21C3C">
        <w:rPr>
          <w:rFonts w:ascii="Times New Roman" w:eastAsia="Times New Roman" w:hAnsi="Times New Roman" w:cs="Times New Roman"/>
          <w:b/>
          <w:bCs/>
          <w:color w:val="000000"/>
          <w:sz w:val="25"/>
          <w:szCs w:val="25"/>
          <w:lang w:eastAsia="ru-RU"/>
        </w:rPr>
        <w:t xml:space="preserve">Статья 10. </w:t>
      </w:r>
      <w:proofErr w:type="gramStart"/>
      <w:r w:rsidRPr="00B21C3C">
        <w:rPr>
          <w:rFonts w:ascii="Times New Roman" w:eastAsia="Times New Roman" w:hAnsi="Times New Roman" w:cs="Times New Roman"/>
          <w:b/>
          <w:bCs/>
          <w:color w:val="000000"/>
          <w:sz w:val="25"/>
          <w:szCs w:val="25"/>
          <w:lang w:eastAsia="ru-RU"/>
        </w:rPr>
        <w:t>Контроль за</w:t>
      </w:r>
      <w:proofErr w:type="gramEnd"/>
      <w:r w:rsidRPr="00B21C3C">
        <w:rPr>
          <w:rFonts w:ascii="Times New Roman" w:eastAsia="Times New Roman" w:hAnsi="Times New Roman" w:cs="Times New Roman"/>
          <w:b/>
          <w:bCs/>
          <w:color w:val="000000"/>
          <w:sz w:val="25"/>
          <w:szCs w:val="25"/>
          <w:lang w:eastAsia="ru-RU"/>
        </w:rPr>
        <w:t xml:space="preserve"> результатами проведённых контрольных мероприятий</w:t>
      </w:r>
      <w:r w:rsidR="00EF2172" w:rsidRPr="00B21C3C">
        <w:rPr>
          <w:rFonts w:ascii="Times New Roman" w:eastAsia="Times New Roman" w:hAnsi="Times New Roman" w:cs="Times New Roman"/>
          <w:color w:val="000000"/>
          <w:sz w:val="25"/>
          <w:szCs w:val="25"/>
          <w:lang w:eastAsia="ru-RU"/>
        </w:rPr>
        <w:t xml:space="preserve">   </w:t>
      </w:r>
    </w:p>
    <w:p w:rsidR="00E87CA4" w:rsidRPr="00B21C3C" w:rsidRDefault="000A7AFF" w:rsidP="00572607">
      <w:pPr>
        <w:spacing w:after="0"/>
        <w:ind w:firstLine="708"/>
        <w:jc w:val="both"/>
        <w:rPr>
          <w:rFonts w:ascii="Times New Roman" w:eastAsia="Times New Roman" w:hAnsi="Times New Roman" w:cs="Times New Roman"/>
          <w:color w:val="000000"/>
          <w:sz w:val="25"/>
          <w:szCs w:val="25"/>
          <w:lang w:eastAsia="ru-RU"/>
        </w:rPr>
      </w:pPr>
      <w:r w:rsidRPr="00B21C3C">
        <w:rPr>
          <w:rFonts w:ascii="Times New Roman" w:eastAsia="Times New Roman" w:hAnsi="Times New Roman" w:cs="Times New Roman"/>
          <w:color w:val="000000"/>
          <w:sz w:val="25"/>
          <w:szCs w:val="25"/>
          <w:lang w:eastAsia="ru-RU"/>
        </w:rPr>
        <w:t xml:space="preserve">1. В Контрольно-счётной палате в отношении проведённых контрольных мероприятий осуществляется </w:t>
      </w:r>
      <w:proofErr w:type="gramStart"/>
      <w:r w:rsidRPr="00B21C3C">
        <w:rPr>
          <w:rFonts w:ascii="Times New Roman" w:eastAsia="Times New Roman" w:hAnsi="Times New Roman" w:cs="Times New Roman"/>
          <w:color w:val="000000"/>
          <w:sz w:val="25"/>
          <w:szCs w:val="25"/>
          <w:lang w:eastAsia="ru-RU"/>
        </w:rPr>
        <w:t>контроль за</w:t>
      </w:r>
      <w:proofErr w:type="gramEnd"/>
      <w:r w:rsidRPr="00B21C3C">
        <w:rPr>
          <w:rFonts w:ascii="Times New Roman" w:eastAsia="Times New Roman" w:hAnsi="Times New Roman" w:cs="Times New Roman"/>
          <w:color w:val="000000"/>
          <w:sz w:val="25"/>
          <w:szCs w:val="25"/>
          <w:lang w:eastAsia="ru-RU"/>
        </w:rPr>
        <w:t xml:space="preserve"> результатами проведённых контрольных мероприятий. Указанный в настоящей части контроль включает подготовку информации о результатах проведённого контрольного мероприятия и учёт исполнения, неисполнения или ненадлежащего исполнения представления, предписания (за исключением предписания об устранении препятствий в прове</w:t>
      </w:r>
      <w:r w:rsidR="00E87CA4" w:rsidRPr="00B21C3C">
        <w:rPr>
          <w:rFonts w:ascii="Times New Roman" w:eastAsia="Times New Roman" w:hAnsi="Times New Roman" w:cs="Times New Roman"/>
          <w:color w:val="000000"/>
          <w:sz w:val="25"/>
          <w:szCs w:val="25"/>
          <w:lang w:eastAsia="ru-RU"/>
        </w:rPr>
        <w:t>дении контрольного мероприятия).</w:t>
      </w:r>
      <w:r w:rsidR="00572607" w:rsidRPr="00B21C3C">
        <w:rPr>
          <w:rFonts w:ascii="Times New Roman" w:eastAsia="Times New Roman" w:hAnsi="Times New Roman" w:cs="Times New Roman"/>
          <w:color w:val="000000"/>
          <w:sz w:val="25"/>
          <w:szCs w:val="25"/>
          <w:lang w:eastAsia="ru-RU"/>
        </w:rPr>
        <w:t xml:space="preserve"> </w:t>
      </w:r>
    </w:p>
    <w:p w:rsidR="00B24C1C" w:rsidRPr="00B21C3C" w:rsidRDefault="000A7AFF" w:rsidP="00572607">
      <w:pPr>
        <w:spacing w:after="0"/>
        <w:ind w:firstLine="708"/>
        <w:jc w:val="both"/>
        <w:rPr>
          <w:rFonts w:ascii="Times New Roman" w:eastAsia="Times New Roman" w:hAnsi="Times New Roman" w:cs="Times New Roman"/>
          <w:color w:val="000000"/>
          <w:sz w:val="25"/>
          <w:szCs w:val="25"/>
          <w:lang w:eastAsia="ru-RU"/>
        </w:rPr>
      </w:pPr>
      <w:r w:rsidRPr="00B21C3C">
        <w:rPr>
          <w:rFonts w:ascii="Times New Roman" w:eastAsia="Times New Roman" w:hAnsi="Times New Roman" w:cs="Times New Roman"/>
          <w:color w:val="000000"/>
          <w:sz w:val="25"/>
          <w:szCs w:val="25"/>
          <w:lang w:eastAsia="ru-RU"/>
        </w:rPr>
        <w:t xml:space="preserve">2. </w:t>
      </w:r>
      <w:proofErr w:type="gramStart"/>
      <w:r w:rsidRPr="00B21C3C">
        <w:rPr>
          <w:rFonts w:ascii="Times New Roman" w:eastAsia="Times New Roman" w:hAnsi="Times New Roman" w:cs="Times New Roman"/>
          <w:color w:val="000000"/>
          <w:sz w:val="25"/>
          <w:szCs w:val="25"/>
          <w:lang w:eastAsia="ru-RU"/>
        </w:rPr>
        <w:t>По итогам контроля за результатами проведённых контрольных мероприятий Председателем Контрольно-счётной палаты могут быть приняты решение о прекращении контроля за результатами проведённого контрольного мероприятия или решение о направлении руководителю объекта контроля информационного письма Контрольно-счётной палаты, содержащего сведения о продлении срока исполнения представления, предписания (за исключением предписания об устр</w:t>
      </w:r>
      <w:r w:rsidR="00B24C1C" w:rsidRPr="00B21C3C">
        <w:rPr>
          <w:rFonts w:ascii="Times New Roman" w:eastAsia="Times New Roman" w:hAnsi="Times New Roman" w:cs="Times New Roman"/>
          <w:color w:val="000000"/>
          <w:sz w:val="25"/>
          <w:szCs w:val="25"/>
          <w:lang w:eastAsia="ru-RU"/>
        </w:rPr>
        <w:t>анении препятствий в проведении контрольного мероприятия).</w:t>
      </w:r>
      <w:proofErr w:type="gramEnd"/>
    </w:p>
    <w:p w:rsidR="00BA2410" w:rsidRPr="00B21C3C" w:rsidRDefault="000A7AFF" w:rsidP="00572607">
      <w:pPr>
        <w:spacing w:after="0"/>
        <w:ind w:firstLine="708"/>
        <w:jc w:val="center"/>
        <w:rPr>
          <w:rFonts w:ascii="Times New Roman" w:eastAsia="Times New Roman" w:hAnsi="Times New Roman" w:cs="Times New Roman"/>
          <w:color w:val="000000"/>
          <w:sz w:val="25"/>
          <w:szCs w:val="25"/>
          <w:lang w:eastAsia="ru-RU"/>
        </w:rPr>
      </w:pPr>
      <w:r w:rsidRPr="00B21C3C">
        <w:rPr>
          <w:rFonts w:ascii="Times New Roman" w:eastAsia="Times New Roman" w:hAnsi="Times New Roman" w:cs="Times New Roman"/>
          <w:color w:val="000000"/>
          <w:sz w:val="25"/>
          <w:szCs w:val="25"/>
          <w:lang w:eastAsia="ru-RU"/>
        </w:rPr>
        <w:br/>
      </w:r>
      <w:r w:rsidR="00BA2410" w:rsidRPr="00B21C3C">
        <w:rPr>
          <w:rFonts w:ascii="Times New Roman" w:eastAsia="Times New Roman" w:hAnsi="Times New Roman" w:cs="Times New Roman"/>
          <w:b/>
          <w:bCs/>
          <w:color w:val="000000"/>
          <w:sz w:val="25"/>
          <w:szCs w:val="25"/>
          <w:lang w:eastAsia="ru-RU"/>
        </w:rPr>
        <w:t>Статья 11</w:t>
      </w:r>
      <w:r w:rsidRPr="00B21C3C">
        <w:rPr>
          <w:rFonts w:ascii="Times New Roman" w:eastAsia="Times New Roman" w:hAnsi="Times New Roman" w:cs="Times New Roman"/>
          <w:b/>
          <w:bCs/>
          <w:color w:val="000000"/>
          <w:sz w:val="25"/>
          <w:szCs w:val="25"/>
          <w:lang w:eastAsia="ru-RU"/>
        </w:rPr>
        <w:t>. Подготовка организации проведения и пров</w:t>
      </w:r>
      <w:r w:rsidR="00BA2410" w:rsidRPr="00B21C3C">
        <w:rPr>
          <w:rFonts w:ascii="Times New Roman" w:eastAsia="Times New Roman" w:hAnsi="Times New Roman" w:cs="Times New Roman"/>
          <w:b/>
          <w:bCs/>
          <w:color w:val="000000"/>
          <w:sz w:val="25"/>
          <w:szCs w:val="25"/>
          <w:lang w:eastAsia="ru-RU"/>
        </w:rPr>
        <w:t xml:space="preserve">едение экспертно-аналитического </w:t>
      </w:r>
      <w:r w:rsidRPr="00B21C3C">
        <w:rPr>
          <w:rFonts w:ascii="Times New Roman" w:eastAsia="Times New Roman" w:hAnsi="Times New Roman" w:cs="Times New Roman"/>
          <w:b/>
          <w:bCs/>
          <w:color w:val="000000"/>
          <w:sz w:val="25"/>
          <w:szCs w:val="25"/>
          <w:lang w:eastAsia="ru-RU"/>
        </w:rPr>
        <w:t>мероприятия</w:t>
      </w:r>
    </w:p>
    <w:p w:rsidR="00483B00" w:rsidRPr="00B21C3C" w:rsidRDefault="000A7AFF" w:rsidP="00B24C1C">
      <w:pPr>
        <w:spacing w:after="0"/>
        <w:ind w:firstLine="708"/>
        <w:jc w:val="both"/>
        <w:rPr>
          <w:rFonts w:ascii="Times New Roman" w:eastAsia="Times New Roman" w:hAnsi="Times New Roman" w:cs="Times New Roman"/>
          <w:color w:val="000000"/>
          <w:sz w:val="25"/>
          <w:szCs w:val="25"/>
          <w:lang w:eastAsia="ru-RU"/>
        </w:rPr>
      </w:pPr>
      <w:r w:rsidRPr="00B21C3C">
        <w:rPr>
          <w:rFonts w:ascii="Times New Roman" w:eastAsia="Times New Roman" w:hAnsi="Times New Roman" w:cs="Times New Roman"/>
          <w:color w:val="000000"/>
          <w:sz w:val="25"/>
          <w:szCs w:val="25"/>
          <w:lang w:eastAsia="ru-RU"/>
        </w:rPr>
        <w:t xml:space="preserve">1. </w:t>
      </w:r>
      <w:proofErr w:type="gramStart"/>
      <w:r w:rsidRPr="00B21C3C">
        <w:rPr>
          <w:rFonts w:ascii="Times New Roman" w:eastAsia="Times New Roman" w:hAnsi="Times New Roman" w:cs="Times New Roman"/>
          <w:color w:val="000000"/>
          <w:sz w:val="25"/>
          <w:szCs w:val="25"/>
          <w:lang w:eastAsia="ru-RU"/>
        </w:rPr>
        <w:t xml:space="preserve">Экспертно-аналитическое мероприятие проводится в соответствии со стандартами внешнего муниципального финансового контроля, утверждаемыми Председателем Контрольно-счётной палаты в соответствии с общими требованиями, утверждёнными Счётной палатой Российской Федерации и (или) Счётной палатой Ульяновской области, в отношении органов местного самоуправления, муниципальных органов, учреждений и предприятий и в соответствии с общими требованиями, </w:t>
      </w:r>
      <w:r w:rsidRPr="00B21C3C">
        <w:rPr>
          <w:rFonts w:ascii="Times New Roman" w:eastAsia="Times New Roman" w:hAnsi="Times New Roman" w:cs="Times New Roman"/>
          <w:color w:val="000000"/>
          <w:sz w:val="25"/>
          <w:szCs w:val="25"/>
          <w:lang w:eastAsia="ru-RU"/>
        </w:rPr>
        <w:lastRenderedPageBreak/>
        <w:t xml:space="preserve">установленными федеральными законами, в отношении </w:t>
      </w:r>
      <w:r w:rsidR="00483B00" w:rsidRPr="00B21C3C">
        <w:rPr>
          <w:rFonts w:ascii="Times New Roman" w:eastAsia="Times New Roman" w:hAnsi="Times New Roman" w:cs="Times New Roman"/>
          <w:color w:val="000000"/>
          <w:sz w:val="25"/>
          <w:szCs w:val="25"/>
          <w:lang w:eastAsia="ru-RU"/>
        </w:rPr>
        <w:t xml:space="preserve">иных организаций, Регламентом. </w:t>
      </w:r>
      <w:proofErr w:type="gramEnd"/>
    </w:p>
    <w:p w:rsidR="00483B00" w:rsidRPr="00B21C3C" w:rsidRDefault="000A7AFF" w:rsidP="00B24C1C">
      <w:pPr>
        <w:spacing w:after="0"/>
        <w:ind w:firstLine="708"/>
        <w:jc w:val="both"/>
        <w:rPr>
          <w:rFonts w:ascii="Times New Roman" w:eastAsia="Times New Roman" w:hAnsi="Times New Roman" w:cs="Times New Roman"/>
          <w:color w:val="000000"/>
          <w:sz w:val="25"/>
          <w:szCs w:val="25"/>
          <w:lang w:eastAsia="ru-RU"/>
        </w:rPr>
      </w:pPr>
      <w:r w:rsidRPr="00B21C3C">
        <w:rPr>
          <w:rFonts w:ascii="Times New Roman" w:eastAsia="Times New Roman" w:hAnsi="Times New Roman" w:cs="Times New Roman"/>
          <w:color w:val="000000"/>
          <w:sz w:val="25"/>
          <w:szCs w:val="25"/>
          <w:lang w:eastAsia="ru-RU"/>
        </w:rPr>
        <w:t>2. Экспертно-аналитическое мероприятие, как правило, проводится в соответствии планом работы Контрольно-счётной палаты, утверждаемым Контрольно-счётной палатой ежегодно. Без включения в план работы Контрольно-счётной палаты проводятся экспертно-аналитические мероприятия по финансово-экономической экспертизе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w:t>
      </w:r>
      <w:r w:rsidR="00483B00" w:rsidRPr="00B21C3C">
        <w:rPr>
          <w:rFonts w:ascii="Times New Roman" w:eastAsia="Times New Roman" w:hAnsi="Times New Roman" w:cs="Times New Roman"/>
          <w:color w:val="000000"/>
          <w:sz w:val="25"/>
          <w:szCs w:val="25"/>
          <w:lang w:eastAsia="ru-RU"/>
        </w:rPr>
        <w:t>ого образования «Чердаклинский район</w:t>
      </w:r>
      <w:r w:rsidRPr="00B21C3C">
        <w:rPr>
          <w:rFonts w:ascii="Times New Roman" w:eastAsia="Times New Roman" w:hAnsi="Times New Roman" w:cs="Times New Roman"/>
          <w:color w:val="000000"/>
          <w:sz w:val="25"/>
          <w:szCs w:val="25"/>
          <w:lang w:eastAsia="ru-RU"/>
        </w:rPr>
        <w:t>», а</w:t>
      </w:r>
      <w:r w:rsidR="00483B00" w:rsidRPr="00B21C3C">
        <w:rPr>
          <w:rFonts w:ascii="Times New Roman" w:eastAsia="Times New Roman" w:hAnsi="Times New Roman" w:cs="Times New Roman"/>
          <w:color w:val="000000"/>
          <w:sz w:val="25"/>
          <w:szCs w:val="25"/>
          <w:lang w:eastAsia="ru-RU"/>
        </w:rPr>
        <w:t xml:space="preserve"> также муниципальных программ. </w:t>
      </w:r>
    </w:p>
    <w:p w:rsidR="0041111B" w:rsidRPr="00B21C3C" w:rsidRDefault="000A7AFF" w:rsidP="00B24C1C">
      <w:pPr>
        <w:spacing w:after="0"/>
        <w:ind w:firstLine="708"/>
        <w:jc w:val="both"/>
        <w:rPr>
          <w:rFonts w:ascii="Times New Roman" w:eastAsia="Times New Roman" w:hAnsi="Times New Roman" w:cs="Times New Roman"/>
          <w:color w:val="000000"/>
          <w:sz w:val="25"/>
          <w:szCs w:val="25"/>
          <w:lang w:eastAsia="ru-RU"/>
        </w:rPr>
      </w:pPr>
      <w:r w:rsidRPr="00B21C3C">
        <w:rPr>
          <w:rFonts w:ascii="Times New Roman" w:eastAsia="Times New Roman" w:hAnsi="Times New Roman" w:cs="Times New Roman"/>
          <w:color w:val="000000"/>
          <w:sz w:val="25"/>
          <w:szCs w:val="25"/>
          <w:lang w:eastAsia="ru-RU"/>
        </w:rPr>
        <w:t>3. Экспер</w:t>
      </w:r>
      <w:r w:rsidR="00483B00" w:rsidRPr="00B21C3C">
        <w:rPr>
          <w:rFonts w:ascii="Times New Roman" w:eastAsia="Times New Roman" w:hAnsi="Times New Roman" w:cs="Times New Roman"/>
          <w:color w:val="000000"/>
          <w:sz w:val="25"/>
          <w:szCs w:val="25"/>
          <w:lang w:eastAsia="ru-RU"/>
        </w:rPr>
        <w:t xml:space="preserve">тно-аналитическое мероприятие проводится </w:t>
      </w:r>
      <w:r w:rsidRPr="00B21C3C">
        <w:rPr>
          <w:rFonts w:ascii="Times New Roman" w:eastAsia="Times New Roman" w:hAnsi="Times New Roman" w:cs="Times New Roman"/>
          <w:color w:val="000000"/>
          <w:sz w:val="25"/>
          <w:szCs w:val="25"/>
          <w:lang w:eastAsia="ru-RU"/>
        </w:rPr>
        <w:t xml:space="preserve">лицом, назначенным Председателем Контрольно-счётной палаты ответственным за организацию проведения и проведение соответствующего экспертно-аналитического мероприятия, единолично. </w:t>
      </w:r>
    </w:p>
    <w:p w:rsidR="0041111B" w:rsidRPr="00B21C3C" w:rsidRDefault="000A7AFF" w:rsidP="00B24C1C">
      <w:pPr>
        <w:spacing w:after="0"/>
        <w:ind w:firstLine="708"/>
        <w:jc w:val="both"/>
        <w:rPr>
          <w:rFonts w:ascii="Times New Roman" w:eastAsia="Times New Roman" w:hAnsi="Times New Roman" w:cs="Times New Roman"/>
          <w:color w:val="000000"/>
          <w:sz w:val="25"/>
          <w:szCs w:val="25"/>
          <w:lang w:eastAsia="ru-RU"/>
        </w:rPr>
      </w:pPr>
      <w:r w:rsidRPr="00B21C3C">
        <w:rPr>
          <w:rFonts w:ascii="Times New Roman" w:eastAsia="Times New Roman" w:hAnsi="Times New Roman" w:cs="Times New Roman"/>
          <w:color w:val="000000"/>
          <w:sz w:val="25"/>
          <w:szCs w:val="25"/>
          <w:lang w:eastAsia="ru-RU"/>
        </w:rPr>
        <w:t>4. Проведение экспертно-аналитического мероприятия может осуществляться по месту нахождения объекта контроля либо по месту нахожде</w:t>
      </w:r>
      <w:r w:rsidR="0041111B" w:rsidRPr="00B21C3C">
        <w:rPr>
          <w:rFonts w:ascii="Times New Roman" w:eastAsia="Times New Roman" w:hAnsi="Times New Roman" w:cs="Times New Roman"/>
          <w:color w:val="000000"/>
          <w:sz w:val="25"/>
          <w:szCs w:val="25"/>
          <w:lang w:eastAsia="ru-RU"/>
        </w:rPr>
        <w:t xml:space="preserve">ния Контрольно-счётной палаты. </w:t>
      </w:r>
    </w:p>
    <w:p w:rsidR="001416F1" w:rsidRPr="00B21C3C" w:rsidRDefault="000A7AFF" w:rsidP="00B24C1C">
      <w:pPr>
        <w:spacing w:after="0"/>
        <w:ind w:firstLine="708"/>
        <w:jc w:val="both"/>
        <w:rPr>
          <w:rFonts w:ascii="Times New Roman" w:eastAsia="Times New Roman" w:hAnsi="Times New Roman" w:cs="Times New Roman"/>
          <w:color w:val="000000"/>
          <w:sz w:val="25"/>
          <w:szCs w:val="25"/>
          <w:lang w:eastAsia="ru-RU"/>
        </w:rPr>
      </w:pPr>
      <w:r w:rsidRPr="00B21C3C">
        <w:rPr>
          <w:rFonts w:ascii="Times New Roman" w:eastAsia="Times New Roman" w:hAnsi="Times New Roman" w:cs="Times New Roman"/>
          <w:color w:val="000000"/>
          <w:sz w:val="25"/>
          <w:szCs w:val="25"/>
          <w:lang w:eastAsia="ru-RU"/>
        </w:rPr>
        <w:t xml:space="preserve">5. Срок (длительность) проведения экспертно-аналитического мероприятия устанавливается Председателем Контрольно-счётной палаты с учётом плана работы Контрольно-счётной палаты на соответствующий год, объёма предстоящих работ, конкретных задач, предмета экспертно-аналитического мероприятия. Экспертно-аналитическое мероприятие проводится в срок не более сорока пяти календарных дней. Срок, предусмотренный абзацем вторым настоящей части, включает в себя срок, начало течения, которого определяется датой начала течения срока проведения экспертно-аналитического мероприятия, указанного в поручении на проведение экспертно-аналитического мероприятия, и окончание течения которого определяется датой истечения срока, предусмотренного для утверждения </w:t>
      </w:r>
      <w:proofErr w:type="gramStart"/>
      <w:r w:rsidRPr="00B21C3C">
        <w:rPr>
          <w:rFonts w:ascii="Times New Roman" w:eastAsia="Times New Roman" w:hAnsi="Times New Roman" w:cs="Times New Roman"/>
          <w:color w:val="000000"/>
          <w:sz w:val="25"/>
          <w:szCs w:val="25"/>
          <w:lang w:eastAsia="ru-RU"/>
        </w:rPr>
        <w:t>заключения</w:t>
      </w:r>
      <w:proofErr w:type="gramEnd"/>
      <w:r w:rsidRPr="00B21C3C">
        <w:rPr>
          <w:rFonts w:ascii="Times New Roman" w:eastAsia="Times New Roman" w:hAnsi="Times New Roman" w:cs="Times New Roman"/>
          <w:color w:val="000000"/>
          <w:sz w:val="25"/>
          <w:szCs w:val="25"/>
          <w:lang w:eastAsia="ru-RU"/>
        </w:rPr>
        <w:t xml:space="preserve"> о результатах проведённого экспертно-аналитического мероприятия. </w:t>
      </w:r>
      <w:proofErr w:type="gramStart"/>
      <w:r w:rsidRPr="00B21C3C">
        <w:rPr>
          <w:rFonts w:ascii="Times New Roman" w:eastAsia="Times New Roman" w:hAnsi="Times New Roman" w:cs="Times New Roman"/>
          <w:color w:val="000000"/>
          <w:sz w:val="25"/>
          <w:szCs w:val="25"/>
          <w:lang w:eastAsia="ru-RU"/>
        </w:rPr>
        <w:t>Экспертно-аналитические мероприятия, проводимые в связи с осуществлением Контрольно-счётной палатой полномочия по экспертизе проектов местного бюджета, внешней проверке годового отчёта об исполнении местного бюджета, а также подготовке информации о ходе исполнения местного бюджета проводятся в сроки, предусмотренные Бюджетным кодексом Российской Федерации, Уставом муниципального образования и реш</w:t>
      </w:r>
      <w:r w:rsidR="001416F1" w:rsidRPr="00B21C3C">
        <w:rPr>
          <w:rFonts w:ascii="Times New Roman" w:eastAsia="Times New Roman" w:hAnsi="Times New Roman" w:cs="Times New Roman"/>
          <w:color w:val="000000"/>
          <w:sz w:val="25"/>
          <w:szCs w:val="25"/>
          <w:lang w:eastAsia="ru-RU"/>
        </w:rPr>
        <w:t>ением Совета депутатов</w:t>
      </w:r>
      <w:r w:rsidRPr="00B21C3C">
        <w:rPr>
          <w:rFonts w:ascii="Times New Roman" w:eastAsia="Times New Roman" w:hAnsi="Times New Roman" w:cs="Times New Roman"/>
          <w:color w:val="000000"/>
          <w:sz w:val="25"/>
          <w:szCs w:val="25"/>
          <w:lang w:eastAsia="ru-RU"/>
        </w:rPr>
        <w:t>, регулирующим бюджетный процесс муниципальн</w:t>
      </w:r>
      <w:r w:rsidR="001416F1" w:rsidRPr="00B21C3C">
        <w:rPr>
          <w:rFonts w:ascii="Times New Roman" w:eastAsia="Times New Roman" w:hAnsi="Times New Roman" w:cs="Times New Roman"/>
          <w:color w:val="000000"/>
          <w:sz w:val="25"/>
          <w:szCs w:val="25"/>
          <w:lang w:eastAsia="ru-RU"/>
        </w:rPr>
        <w:t>ого образования «Чердаклинский район</w:t>
      </w:r>
      <w:r w:rsidRPr="00B21C3C">
        <w:rPr>
          <w:rFonts w:ascii="Times New Roman" w:eastAsia="Times New Roman" w:hAnsi="Times New Roman" w:cs="Times New Roman"/>
          <w:color w:val="000000"/>
          <w:sz w:val="25"/>
          <w:szCs w:val="25"/>
          <w:lang w:eastAsia="ru-RU"/>
        </w:rPr>
        <w:t>».</w:t>
      </w:r>
      <w:proofErr w:type="gramEnd"/>
      <w:r w:rsidRPr="00B21C3C">
        <w:rPr>
          <w:rFonts w:ascii="Times New Roman" w:eastAsia="Times New Roman" w:hAnsi="Times New Roman" w:cs="Times New Roman"/>
          <w:color w:val="000000"/>
          <w:sz w:val="25"/>
          <w:szCs w:val="25"/>
          <w:lang w:eastAsia="ru-RU"/>
        </w:rPr>
        <w:t xml:space="preserve">  </w:t>
      </w:r>
      <w:proofErr w:type="gramStart"/>
      <w:r w:rsidRPr="00B21C3C">
        <w:rPr>
          <w:rFonts w:ascii="Times New Roman" w:eastAsia="Times New Roman" w:hAnsi="Times New Roman" w:cs="Times New Roman"/>
          <w:color w:val="000000"/>
          <w:sz w:val="25"/>
          <w:szCs w:val="25"/>
          <w:lang w:eastAsia="ru-RU"/>
        </w:rPr>
        <w:t>Экспертно-аналитические мероприятия, проводимые в связи с осуществлением  Контрольно-счётной палатой полномочия по финансово-экономической экспертизе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w:t>
      </w:r>
      <w:r w:rsidR="001416F1" w:rsidRPr="00B21C3C">
        <w:rPr>
          <w:rFonts w:ascii="Times New Roman" w:eastAsia="Times New Roman" w:hAnsi="Times New Roman" w:cs="Times New Roman"/>
          <w:color w:val="000000"/>
          <w:sz w:val="25"/>
          <w:szCs w:val="25"/>
          <w:lang w:eastAsia="ru-RU"/>
        </w:rPr>
        <w:t>ого образования «Чердаклинский район</w:t>
      </w:r>
      <w:r w:rsidRPr="00B21C3C">
        <w:rPr>
          <w:rFonts w:ascii="Times New Roman" w:eastAsia="Times New Roman" w:hAnsi="Times New Roman" w:cs="Times New Roman"/>
          <w:color w:val="000000"/>
          <w:sz w:val="25"/>
          <w:szCs w:val="25"/>
          <w:lang w:eastAsia="ru-RU"/>
        </w:rPr>
        <w:t>», а также муниципальных программ, проводятся в течение пяти рабочих дней, исчисляемых со дня поступления в Контрольно-счётную палату указанных проектов, муниципальных программ.</w:t>
      </w:r>
      <w:proofErr w:type="gramEnd"/>
      <w:r w:rsidRPr="00B21C3C">
        <w:rPr>
          <w:rFonts w:ascii="Times New Roman" w:eastAsia="Times New Roman" w:hAnsi="Times New Roman" w:cs="Times New Roman"/>
          <w:color w:val="000000"/>
          <w:sz w:val="25"/>
          <w:szCs w:val="25"/>
          <w:lang w:eastAsia="ru-RU"/>
        </w:rPr>
        <w:t xml:space="preserve"> При выявлении обстоятельств, требующих осуществления в ходе проведения экспертно-аналитического мероприятия дополнительного запроса информации, документов и материалов, предусмотренные настоящей частью ср</w:t>
      </w:r>
      <w:r w:rsidR="001416F1" w:rsidRPr="00B21C3C">
        <w:rPr>
          <w:rFonts w:ascii="Times New Roman" w:eastAsia="Times New Roman" w:hAnsi="Times New Roman" w:cs="Times New Roman"/>
          <w:color w:val="000000"/>
          <w:sz w:val="25"/>
          <w:szCs w:val="25"/>
          <w:lang w:eastAsia="ru-RU"/>
        </w:rPr>
        <w:t xml:space="preserve">оки могут быть продлены. </w:t>
      </w:r>
    </w:p>
    <w:p w:rsidR="001416F1" w:rsidRPr="00B21C3C" w:rsidRDefault="000A7AFF" w:rsidP="00B24C1C">
      <w:pPr>
        <w:spacing w:after="0"/>
        <w:ind w:firstLine="708"/>
        <w:jc w:val="both"/>
        <w:rPr>
          <w:rFonts w:ascii="Times New Roman" w:eastAsia="Times New Roman" w:hAnsi="Times New Roman" w:cs="Times New Roman"/>
          <w:color w:val="000000"/>
          <w:sz w:val="25"/>
          <w:szCs w:val="25"/>
          <w:lang w:eastAsia="ru-RU"/>
        </w:rPr>
      </w:pPr>
      <w:r w:rsidRPr="00B21C3C">
        <w:rPr>
          <w:rFonts w:ascii="Times New Roman" w:eastAsia="Times New Roman" w:hAnsi="Times New Roman" w:cs="Times New Roman"/>
          <w:color w:val="000000"/>
          <w:sz w:val="25"/>
          <w:szCs w:val="25"/>
          <w:lang w:eastAsia="ru-RU"/>
        </w:rPr>
        <w:lastRenderedPageBreak/>
        <w:t>6. Подготовка организации проведения и проведение экспертно-аналитического мероприятия предусматривает подготовку следующих документов по следующим экспер</w:t>
      </w:r>
      <w:r w:rsidR="001416F1" w:rsidRPr="00B21C3C">
        <w:rPr>
          <w:rFonts w:ascii="Times New Roman" w:eastAsia="Times New Roman" w:hAnsi="Times New Roman" w:cs="Times New Roman"/>
          <w:color w:val="000000"/>
          <w:sz w:val="25"/>
          <w:szCs w:val="25"/>
          <w:lang w:eastAsia="ru-RU"/>
        </w:rPr>
        <w:t>тно-аналитическим мероприятиям:</w:t>
      </w:r>
    </w:p>
    <w:p w:rsidR="001416F1" w:rsidRPr="00B21C3C" w:rsidRDefault="000A7AFF" w:rsidP="001416F1">
      <w:pPr>
        <w:spacing w:after="0"/>
        <w:ind w:firstLine="708"/>
        <w:jc w:val="both"/>
        <w:rPr>
          <w:rFonts w:ascii="Times New Roman" w:eastAsia="Times New Roman" w:hAnsi="Times New Roman" w:cs="Times New Roman"/>
          <w:color w:val="000000"/>
          <w:sz w:val="25"/>
          <w:szCs w:val="25"/>
          <w:lang w:eastAsia="ru-RU"/>
        </w:rPr>
      </w:pPr>
      <w:r w:rsidRPr="00B21C3C">
        <w:rPr>
          <w:rFonts w:ascii="Times New Roman" w:eastAsia="Times New Roman" w:hAnsi="Times New Roman" w:cs="Times New Roman"/>
          <w:color w:val="000000"/>
          <w:sz w:val="25"/>
          <w:szCs w:val="25"/>
          <w:lang w:eastAsia="ru-RU"/>
        </w:rPr>
        <w:t>1) по экспертно-аналитическому мероприятию, не относящемуся к предусм</w:t>
      </w:r>
      <w:r w:rsidR="00B60E53" w:rsidRPr="00B21C3C">
        <w:rPr>
          <w:rFonts w:ascii="Times New Roman" w:eastAsia="Times New Roman" w:hAnsi="Times New Roman" w:cs="Times New Roman"/>
          <w:color w:val="000000"/>
          <w:sz w:val="25"/>
          <w:szCs w:val="25"/>
          <w:lang w:eastAsia="ru-RU"/>
        </w:rPr>
        <w:t xml:space="preserve">отренным в абзаце пятом </w:t>
      </w:r>
      <w:r w:rsidRPr="00B21C3C">
        <w:rPr>
          <w:rFonts w:ascii="Times New Roman" w:eastAsia="Times New Roman" w:hAnsi="Times New Roman" w:cs="Times New Roman"/>
          <w:color w:val="000000"/>
          <w:sz w:val="25"/>
          <w:szCs w:val="25"/>
          <w:lang w:eastAsia="ru-RU"/>
        </w:rPr>
        <w:t>настоящей статьи, эксперт</w:t>
      </w:r>
      <w:r w:rsidR="001416F1" w:rsidRPr="00B21C3C">
        <w:rPr>
          <w:rFonts w:ascii="Times New Roman" w:eastAsia="Times New Roman" w:hAnsi="Times New Roman" w:cs="Times New Roman"/>
          <w:color w:val="000000"/>
          <w:sz w:val="25"/>
          <w:szCs w:val="25"/>
          <w:lang w:eastAsia="ru-RU"/>
        </w:rPr>
        <w:t xml:space="preserve">но-аналитическим мероприятиям: </w:t>
      </w:r>
    </w:p>
    <w:p w:rsidR="001416F1" w:rsidRPr="00B21C3C" w:rsidRDefault="000A7AFF" w:rsidP="001416F1">
      <w:pPr>
        <w:spacing w:after="0"/>
        <w:ind w:firstLine="708"/>
        <w:jc w:val="both"/>
        <w:rPr>
          <w:rFonts w:ascii="Times New Roman" w:eastAsia="Times New Roman" w:hAnsi="Times New Roman" w:cs="Times New Roman"/>
          <w:color w:val="000000"/>
          <w:sz w:val="25"/>
          <w:szCs w:val="25"/>
          <w:lang w:eastAsia="ru-RU"/>
        </w:rPr>
      </w:pPr>
      <w:r w:rsidRPr="00B21C3C">
        <w:rPr>
          <w:rFonts w:ascii="Times New Roman" w:eastAsia="Times New Roman" w:hAnsi="Times New Roman" w:cs="Times New Roman"/>
          <w:color w:val="000000"/>
          <w:sz w:val="25"/>
          <w:szCs w:val="25"/>
          <w:lang w:eastAsia="ru-RU"/>
        </w:rPr>
        <w:t>а) программы эксперт</w:t>
      </w:r>
      <w:r w:rsidR="001416F1" w:rsidRPr="00B21C3C">
        <w:rPr>
          <w:rFonts w:ascii="Times New Roman" w:eastAsia="Times New Roman" w:hAnsi="Times New Roman" w:cs="Times New Roman"/>
          <w:color w:val="000000"/>
          <w:sz w:val="25"/>
          <w:szCs w:val="25"/>
          <w:lang w:eastAsia="ru-RU"/>
        </w:rPr>
        <w:t xml:space="preserve">но-аналитического мероприятия; </w:t>
      </w:r>
    </w:p>
    <w:p w:rsidR="001416F1" w:rsidRPr="00B21C3C" w:rsidRDefault="000A7AFF" w:rsidP="001416F1">
      <w:pPr>
        <w:spacing w:after="0"/>
        <w:ind w:firstLine="708"/>
        <w:jc w:val="both"/>
        <w:rPr>
          <w:rFonts w:ascii="Times New Roman" w:eastAsia="Times New Roman" w:hAnsi="Times New Roman" w:cs="Times New Roman"/>
          <w:color w:val="000000"/>
          <w:sz w:val="25"/>
          <w:szCs w:val="25"/>
          <w:lang w:eastAsia="ru-RU"/>
        </w:rPr>
      </w:pPr>
      <w:r w:rsidRPr="00B21C3C">
        <w:rPr>
          <w:rFonts w:ascii="Times New Roman" w:eastAsia="Times New Roman" w:hAnsi="Times New Roman" w:cs="Times New Roman"/>
          <w:color w:val="000000"/>
          <w:sz w:val="25"/>
          <w:szCs w:val="25"/>
          <w:lang w:eastAsia="ru-RU"/>
        </w:rPr>
        <w:t>б) рабочего плана экспертно-аналитического мероприяти</w:t>
      </w:r>
      <w:r w:rsidR="001416F1" w:rsidRPr="00B21C3C">
        <w:rPr>
          <w:rFonts w:ascii="Times New Roman" w:eastAsia="Times New Roman" w:hAnsi="Times New Roman" w:cs="Times New Roman"/>
          <w:color w:val="000000"/>
          <w:sz w:val="25"/>
          <w:szCs w:val="25"/>
          <w:lang w:eastAsia="ru-RU"/>
        </w:rPr>
        <w:t xml:space="preserve">я (в случаях его составления); </w:t>
      </w:r>
    </w:p>
    <w:p w:rsidR="001416F1" w:rsidRPr="00B21C3C" w:rsidRDefault="000A7AFF" w:rsidP="001416F1">
      <w:pPr>
        <w:spacing w:after="0"/>
        <w:ind w:firstLine="708"/>
        <w:jc w:val="both"/>
        <w:rPr>
          <w:rFonts w:ascii="Times New Roman" w:eastAsia="Times New Roman" w:hAnsi="Times New Roman" w:cs="Times New Roman"/>
          <w:color w:val="000000"/>
          <w:sz w:val="25"/>
          <w:szCs w:val="25"/>
          <w:lang w:eastAsia="ru-RU"/>
        </w:rPr>
      </w:pPr>
      <w:r w:rsidRPr="00B21C3C">
        <w:rPr>
          <w:rFonts w:ascii="Times New Roman" w:eastAsia="Times New Roman" w:hAnsi="Times New Roman" w:cs="Times New Roman"/>
          <w:color w:val="000000"/>
          <w:sz w:val="25"/>
          <w:szCs w:val="25"/>
          <w:lang w:eastAsia="ru-RU"/>
        </w:rPr>
        <w:t>в) поручения на проведение эксперт</w:t>
      </w:r>
      <w:r w:rsidR="001416F1" w:rsidRPr="00B21C3C">
        <w:rPr>
          <w:rFonts w:ascii="Times New Roman" w:eastAsia="Times New Roman" w:hAnsi="Times New Roman" w:cs="Times New Roman"/>
          <w:color w:val="000000"/>
          <w:sz w:val="25"/>
          <w:szCs w:val="25"/>
          <w:lang w:eastAsia="ru-RU"/>
        </w:rPr>
        <w:t xml:space="preserve">но-аналитического мероприятия; </w:t>
      </w:r>
    </w:p>
    <w:p w:rsidR="00B60E53" w:rsidRPr="00B21C3C" w:rsidRDefault="00E87CA4" w:rsidP="001416F1">
      <w:pPr>
        <w:spacing w:after="0"/>
        <w:ind w:firstLine="708"/>
        <w:jc w:val="both"/>
        <w:rPr>
          <w:rFonts w:ascii="Times New Roman" w:eastAsia="Times New Roman" w:hAnsi="Times New Roman" w:cs="Times New Roman"/>
          <w:color w:val="000000"/>
          <w:sz w:val="25"/>
          <w:szCs w:val="25"/>
          <w:lang w:eastAsia="ru-RU"/>
        </w:rPr>
      </w:pPr>
      <w:r w:rsidRPr="00B21C3C">
        <w:rPr>
          <w:rFonts w:ascii="Times New Roman" w:eastAsia="Times New Roman" w:hAnsi="Times New Roman" w:cs="Times New Roman"/>
          <w:color w:val="000000"/>
          <w:sz w:val="25"/>
          <w:szCs w:val="25"/>
          <w:lang w:eastAsia="ru-RU"/>
        </w:rPr>
        <w:t xml:space="preserve">г) </w:t>
      </w:r>
      <w:r w:rsidR="000A7AFF" w:rsidRPr="00B21C3C">
        <w:rPr>
          <w:rFonts w:ascii="Times New Roman" w:eastAsia="Times New Roman" w:hAnsi="Times New Roman" w:cs="Times New Roman"/>
          <w:color w:val="000000"/>
          <w:sz w:val="25"/>
          <w:szCs w:val="25"/>
          <w:lang w:eastAsia="ru-RU"/>
        </w:rPr>
        <w:t>заключения о результатах проведённого эксперт</w:t>
      </w:r>
      <w:r w:rsidR="00B60E53" w:rsidRPr="00B21C3C">
        <w:rPr>
          <w:rFonts w:ascii="Times New Roman" w:eastAsia="Times New Roman" w:hAnsi="Times New Roman" w:cs="Times New Roman"/>
          <w:color w:val="000000"/>
          <w:sz w:val="25"/>
          <w:szCs w:val="25"/>
          <w:lang w:eastAsia="ru-RU"/>
        </w:rPr>
        <w:t xml:space="preserve">но-аналитического мероприятия. </w:t>
      </w:r>
    </w:p>
    <w:p w:rsidR="00B60E53" w:rsidRPr="00B21C3C" w:rsidRDefault="000A7AFF" w:rsidP="001416F1">
      <w:pPr>
        <w:spacing w:after="0"/>
        <w:ind w:firstLine="708"/>
        <w:jc w:val="both"/>
        <w:rPr>
          <w:rFonts w:ascii="Times New Roman" w:eastAsia="Times New Roman" w:hAnsi="Times New Roman" w:cs="Times New Roman"/>
          <w:color w:val="000000"/>
          <w:sz w:val="25"/>
          <w:szCs w:val="25"/>
          <w:lang w:eastAsia="ru-RU"/>
        </w:rPr>
      </w:pPr>
      <w:r w:rsidRPr="00B21C3C">
        <w:rPr>
          <w:rFonts w:ascii="Times New Roman" w:eastAsia="Times New Roman" w:hAnsi="Times New Roman" w:cs="Times New Roman"/>
          <w:color w:val="000000"/>
          <w:sz w:val="25"/>
          <w:szCs w:val="25"/>
          <w:lang w:eastAsia="ru-RU"/>
        </w:rPr>
        <w:t>2)  по экспертно-аналитическому мероприятию, относящемуся к предус</w:t>
      </w:r>
      <w:r w:rsidR="00B60E53" w:rsidRPr="00B21C3C">
        <w:rPr>
          <w:rFonts w:ascii="Times New Roman" w:eastAsia="Times New Roman" w:hAnsi="Times New Roman" w:cs="Times New Roman"/>
          <w:color w:val="000000"/>
          <w:sz w:val="25"/>
          <w:szCs w:val="25"/>
          <w:lang w:eastAsia="ru-RU"/>
        </w:rPr>
        <w:t>мотренным в абзаце пятом</w:t>
      </w:r>
      <w:r w:rsidRPr="00B21C3C">
        <w:rPr>
          <w:rFonts w:ascii="Times New Roman" w:eastAsia="Times New Roman" w:hAnsi="Times New Roman" w:cs="Times New Roman"/>
          <w:color w:val="000000"/>
          <w:sz w:val="25"/>
          <w:szCs w:val="25"/>
          <w:lang w:eastAsia="ru-RU"/>
        </w:rPr>
        <w:t xml:space="preserve"> настоящей статьи, экспертно-аналитическим мероприятиям, - заключения о результатах проведённого эксперт</w:t>
      </w:r>
      <w:r w:rsidR="00B60E53" w:rsidRPr="00B21C3C">
        <w:rPr>
          <w:rFonts w:ascii="Times New Roman" w:eastAsia="Times New Roman" w:hAnsi="Times New Roman" w:cs="Times New Roman"/>
          <w:color w:val="000000"/>
          <w:sz w:val="25"/>
          <w:szCs w:val="25"/>
          <w:lang w:eastAsia="ru-RU"/>
        </w:rPr>
        <w:t xml:space="preserve">но-аналитического мероприятия. </w:t>
      </w:r>
    </w:p>
    <w:p w:rsidR="00B60E53" w:rsidRPr="00B21C3C" w:rsidRDefault="000A7AFF" w:rsidP="001416F1">
      <w:pPr>
        <w:spacing w:after="0"/>
        <w:ind w:firstLine="708"/>
        <w:jc w:val="both"/>
        <w:rPr>
          <w:rFonts w:ascii="Times New Roman" w:eastAsia="Times New Roman" w:hAnsi="Times New Roman" w:cs="Times New Roman"/>
          <w:color w:val="000000"/>
          <w:sz w:val="25"/>
          <w:szCs w:val="25"/>
          <w:lang w:eastAsia="ru-RU"/>
        </w:rPr>
      </w:pPr>
      <w:r w:rsidRPr="00B21C3C">
        <w:rPr>
          <w:rFonts w:ascii="Times New Roman" w:eastAsia="Times New Roman" w:hAnsi="Times New Roman" w:cs="Times New Roman"/>
          <w:color w:val="000000"/>
          <w:sz w:val="25"/>
          <w:szCs w:val="25"/>
          <w:lang w:eastAsia="ru-RU"/>
        </w:rPr>
        <w:t>В случае необходимости доведения наиболее актуальных итогов экспертно-аналитического мероприятия до сведения органов местного самоуправления муниципальн</w:t>
      </w:r>
      <w:r w:rsidR="00CD2AFF" w:rsidRPr="00B21C3C">
        <w:rPr>
          <w:rFonts w:ascii="Times New Roman" w:eastAsia="Times New Roman" w:hAnsi="Times New Roman" w:cs="Times New Roman"/>
          <w:color w:val="000000"/>
          <w:sz w:val="25"/>
          <w:szCs w:val="25"/>
          <w:lang w:eastAsia="ru-RU"/>
        </w:rPr>
        <w:t>ого образования «Чердаклинский район</w:t>
      </w:r>
      <w:r w:rsidRPr="00B21C3C">
        <w:rPr>
          <w:rFonts w:ascii="Times New Roman" w:eastAsia="Times New Roman" w:hAnsi="Times New Roman" w:cs="Times New Roman"/>
          <w:color w:val="000000"/>
          <w:sz w:val="25"/>
          <w:szCs w:val="25"/>
          <w:lang w:eastAsia="ru-RU"/>
        </w:rPr>
        <w:t>» и муниципальных органов, органов государственной власти, их должностных лиц, руководителя объекта контроля, указанным в настоящем абзаце лицам наряду с документами указанными в настоящей части может быть направлено соответствующее информационное пис</w:t>
      </w:r>
      <w:r w:rsidR="00B60E53" w:rsidRPr="00B21C3C">
        <w:rPr>
          <w:rFonts w:ascii="Times New Roman" w:eastAsia="Times New Roman" w:hAnsi="Times New Roman" w:cs="Times New Roman"/>
          <w:color w:val="000000"/>
          <w:sz w:val="25"/>
          <w:szCs w:val="25"/>
          <w:lang w:eastAsia="ru-RU"/>
        </w:rPr>
        <w:t xml:space="preserve">ьмо Контрольно-счётной палаты. </w:t>
      </w:r>
    </w:p>
    <w:p w:rsidR="00CD2AFF" w:rsidRPr="00B21C3C" w:rsidRDefault="00147DC1" w:rsidP="001416F1">
      <w:pPr>
        <w:spacing w:after="0"/>
        <w:ind w:firstLine="708"/>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7.</w:t>
      </w:r>
      <w:r w:rsidR="000A7AFF" w:rsidRPr="00B21C3C">
        <w:rPr>
          <w:rFonts w:ascii="Times New Roman" w:eastAsia="Times New Roman" w:hAnsi="Times New Roman" w:cs="Times New Roman"/>
          <w:color w:val="000000"/>
          <w:sz w:val="25"/>
          <w:szCs w:val="25"/>
          <w:lang w:eastAsia="ru-RU"/>
        </w:rPr>
        <w:t>Во время проведения экспертно-аналитического мероприятия, предусматривающего выезд (выход) на место размещения (нахождения) объекта контроля, могут составляться следующие такие акты, фиксирующие проводимые ими отдельные действия, как акт визуального осмотра и акт выезда (выхода) с должностны</w:t>
      </w:r>
      <w:r w:rsidR="00CD2AFF" w:rsidRPr="00B21C3C">
        <w:rPr>
          <w:rFonts w:ascii="Times New Roman" w:eastAsia="Times New Roman" w:hAnsi="Times New Roman" w:cs="Times New Roman"/>
          <w:color w:val="000000"/>
          <w:sz w:val="25"/>
          <w:szCs w:val="25"/>
          <w:lang w:eastAsia="ru-RU"/>
        </w:rPr>
        <w:t xml:space="preserve">ми лицами объекта контроля.   </w:t>
      </w:r>
    </w:p>
    <w:p w:rsidR="00E31A41" w:rsidRPr="00B21C3C" w:rsidRDefault="00E31A41" w:rsidP="001416F1">
      <w:pPr>
        <w:spacing w:after="0"/>
        <w:ind w:firstLine="708"/>
        <w:jc w:val="both"/>
        <w:rPr>
          <w:rFonts w:ascii="Times New Roman" w:eastAsia="Times New Roman" w:hAnsi="Times New Roman" w:cs="Times New Roman"/>
          <w:color w:val="000000"/>
          <w:sz w:val="25"/>
          <w:szCs w:val="25"/>
          <w:lang w:eastAsia="ru-RU"/>
        </w:rPr>
      </w:pPr>
    </w:p>
    <w:p w:rsidR="000738AC" w:rsidRPr="00B21C3C" w:rsidRDefault="000A7AFF" w:rsidP="00CD2AFF">
      <w:pPr>
        <w:spacing w:after="0"/>
        <w:ind w:firstLine="708"/>
        <w:jc w:val="center"/>
        <w:rPr>
          <w:rFonts w:ascii="Times New Roman" w:eastAsia="Times New Roman" w:hAnsi="Times New Roman" w:cs="Times New Roman"/>
          <w:b/>
          <w:bCs/>
          <w:color w:val="000000"/>
          <w:sz w:val="25"/>
          <w:szCs w:val="25"/>
          <w:lang w:eastAsia="ru-RU"/>
        </w:rPr>
      </w:pPr>
      <w:r w:rsidRPr="00B21C3C">
        <w:rPr>
          <w:rFonts w:ascii="Times New Roman" w:eastAsia="Times New Roman" w:hAnsi="Times New Roman" w:cs="Times New Roman"/>
          <w:b/>
          <w:bCs/>
          <w:color w:val="000000"/>
          <w:sz w:val="25"/>
          <w:szCs w:val="25"/>
          <w:lang w:eastAsia="ru-RU"/>
        </w:rPr>
        <w:t>Стать</w:t>
      </w:r>
      <w:r w:rsidR="000738AC" w:rsidRPr="00B21C3C">
        <w:rPr>
          <w:rFonts w:ascii="Times New Roman" w:eastAsia="Times New Roman" w:hAnsi="Times New Roman" w:cs="Times New Roman"/>
          <w:b/>
          <w:bCs/>
          <w:color w:val="000000"/>
          <w:sz w:val="25"/>
          <w:szCs w:val="25"/>
          <w:lang w:eastAsia="ru-RU"/>
        </w:rPr>
        <w:t>я 13. Представление Совету депутатов муниципального образования «</w:t>
      </w:r>
      <w:proofErr w:type="spellStart"/>
      <w:r w:rsidR="000738AC" w:rsidRPr="00B21C3C">
        <w:rPr>
          <w:rFonts w:ascii="Times New Roman" w:eastAsia="Times New Roman" w:hAnsi="Times New Roman" w:cs="Times New Roman"/>
          <w:b/>
          <w:bCs/>
          <w:color w:val="000000"/>
          <w:sz w:val="25"/>
          <w:szCs w:val="25"/>
          <w:lang w:eastAsia="ru-RU"/>
        </w:rPr>
        <w:t>Чердаклинский</w:t>
      </w:r>
      <w:proofErr w:type="spellEnd"/>
      <w:r w:rsidR="000738AC" w:rsidRPr="00B21C3C">
        <w:rPr>
          <w:rFonts w:ascii="Times New Roman" w:eastAsia="Times New Roman" w:hAnsi="Times New Roman" w:cs="Times New Roman"/>
          <w:b/>
          <w:bCs/>
          <w:color w:val="000000"/>
          <w:sz w:val="25"/>
          <w:szCs w:val="25"/>
          <w:lang w:eastAsia="ru-RU"/>
        </w:rPr>
        <w:t xml:space="preserve"> район» Ульяновской области</w:t>
      </w:r>
    </w:p>
    <w:p w:rsidR="00CD2AFF" w:rsidRPr="00B21C3C" w:rsidRDefault="000A7AFF" w:rsidP="00E31A41">
      <w:pPr>
        <w:spacing w:after="0"/>
        <w:ind w:firstLine="708"/>
        <w:jc w:val="center"/>
        <w:rPr>
          <w:rFonts w:ascii="Times New Roman" w:eastAsia="Times New Roman" w:hAnsi="Times New Roman" w:cs="Times New Roman"/>
          <w:color w:val="000000"/>
          <w:sz w:val="25"/>
          <w:szCs w:val="25"/>
          <w:lang w:eastAsia="ru-RU"/>
        </w:rPr>
      </w:pPr>
      <w:r w:rsidRPr="00B21C3C">
        <w:rPr>
          <w:rFonts w:ascii="Times New Roman" w:eastAsia="Times New Roman" w:hAnsi="Times New Roman" w:cs="Times New Roman"/>
          <w:b/>
          <w:bCs/>
          <w:color w:val="000000"/>
          <w:sz w:val="25"/>
          <w:szCs w:val="25"/>
          <w:lang w:eastAsia="ru-RU"/>
        </w:rPr>
        <w:t xml:space="preserve"> информации о результатах проведённых контрольных и экспертно-аналитических мероприятий</w:t>
      </w:r>
    </w:p>
    <w:p w:rsidR="00CD2AFF" w:rsidRPr="00B21C3C" w:rsidRDefault="000A7AFF" w:rsidP="00CD2AFF">
      <w:pPr>
        <w:spacing w:after="0"/>
        <w:ind w:firstLine="708"/>
        <w:jc w:val="both"/>
        <w:rPr>
          <w:rFonts w:ascii="Times New Roman" w:eastAsia="Times New Roman" w:hAnsi="Times New Roman" w:cs="Times New Roman"/>
          <w:color w:val="000000"/>
          <w:sz w:val="25"/>
          <w:szCs w:val="25"/>
          <w:lang w:eastAsia="ru-RU"/>
        </w:rPr>
      </w:pPr>
      <w:r w:rsidRPr="00B21C3C">
        <w:rPr>
          <w:rFonts w:ascii="Times New Roman" w:eastAsia="Times New Roman" w:hAnsi="Times New Roman" w:cs="Times New Roman"/>
          <w:color w:val="000000"/>
          <w:sz w:val="25"/>
          <w:szCs w:val="25"/>
          <w:lang w:eastAsia="ru-RU"/>
        </w:rPr>
        <w:t>1. Контрольно-счётная палата п</w:t>
      </w:r>
      <w:r w:rsidR="00CD2AFF" w:rsidRPr="00B21C3C">
        <w:rPr>
          <w:rFonts w:ascii="Times New Roman" w:eastAsia="Times New Roman" w:hAnsi="Times New Roman" w:cs="Times New Roman"/>
          <w:color w:val="000000"/>
          <w:sz w:val="25"/>
          <w:szCs w:val="25"/>
          <w:lang w:eastAsia="ru-RU"/>
        </w:rPr>
        <w:t>редставляет Совету депутатов муниципального образования «Чердаклинский район»</w:t>
      </w:r>
      <w:r w:rsidRPr="00B21C3C">
        <w:rPr>
          <w:rFonts w:ascii="Times New Roman" w:eastAsia="Times New Roman" w:hAnsi="Times New Roman" w:cs="Times New Roman"/>
          <w:color w:val="000000"/>
          <w:sz w:val="25"/>
          <w:szCs w:val="25"/>
          <w:lang w:eastAsia="ru-RU"/>
        </w:rPr>
        <w:t xml:space="preserve"> информацию о результатах проведённых контрольных и экспертно-аналитических мероприятий письменно. По результатам проведения контрольного мероприятия Контрольно-счётная палата направляет  копию акта о результатах проведённого контрольного</w:t>
      </w:r>
      <w:r w:rsidR="00E31A41" w:rsidRPr="00B21C3C">
        <w:rPr>
          <w:rFonts w:ascii="Times New Roman" w:eastAsia="Times New Roman" w:hAnsi="Times New Roman" w:cs="Times New Roman"/>
          <w:color w:val="000000"/>
          <w:sz w:val="25"/>
          <w:szCs w:val="25"/>
          <w:lang w:eastAsia="ru-RU"/>
        </w:rPr>
        <w:t xml:space="preserve"> мероприятия </w:t>
      </w:r>
      <w:r w:rsidR="00CD2AFF" w:rsidRPr="00B21C3C">
        <w:rPr>
          <w:rFonts w:ascii="Times New Roman" w:eastAsia="Times New Roman" w:hAnsi="Times New Roman" w:cs="Times New Roman"/>
          <w:color w:val="000000"/>
          <w:sz w:val="25"/>
          <w:szCs w:val="25"/>
          <w:lang w:eastAsia="ru-RU"/>
        </w:rPr>
        <w:t>Главе администрации муниципального образования «Чердаклинский район»</w:t>
      </w:r>
      <w:r w:rsidRPr="00B21C3C">
        <w:rPr>
          <w:rFonts w:ascii="Times New Roman" w:eastAsia="Times New Roman" w:hAnsi="Times New Roman" w:cs="Times New Roman"/>
          <w:color w:val="000000"/>
          <w:sz w:val="25"/>
          <w:szCs w:val="25"/>
          <w:lang w:eastAsia="ru-RU"/>
        </w:rPr>
        <w:t>, а копию отчёта о результатах проведённого контрольного мероприя</w:t>
      </w:r>
      <w:r w:rsidR="00CD2AFF" w:rsidRPr="00B21C3C">
        <w:rPr>
          <w:rFonts w:ascii="Times New Roman" w:eastAsia="Times New Roman" w:hAnsi="Times New Roman" w:cs="Times New Roman"/>
          <w:color w:val="000000"/>
          <w:sz w:val="25"/>
          <w:szCs w:val="25"/>
          <w:lang w:eastAsia="ru-RU"/>
        </w:rPr>
        <w:t xml:space="preserve">тия – Совету депутатов муниципального образования «Чердаклинский район». </w:t>
      </w:r>
    </w:p>
    <w:p w:rsidR="004C70ED" w:rsidRPr="00B21C3C" w:rsidRDefault="00B21C3C" w:rsidP="00CD2AFF">
      <w:pPr>
        <w:spacing w:after="0"/>
        <w:ind w:firstLine="708"/>
        <w:jc w:val="both"/>
        <w:rPr>
          <w:rFonts w:ascii="Times New Roman" w:eastAsia="Times New Roman" w:hAnsi="Times New Roman" w:cs="Times New Roman"/>
          <w:color w:val="000000"/>
          <w:sz w:val="25"/>
          <w:szCs w:val="25"/>
          <w:lang w:eastAsia="ru-RU"/>
        </w:rPr>
      </w:pPr>
      <w:r w:rsidRPr="00B21C3C">
        <w:rPr>
          <w:rFonts w:ascii="Times New Roman" w:eastAsia="Times New Roman" w:hAnsi="Times New Roman" w:cs="Times New Roman"/>
          <w:color w:val="000000"/>
          <w:sz w:val="25"/>
          <w:szCs w:val="25"/>
          <w:lang w:eastAsia="ru-RU"/>
        </w:rPr>
        <w:t>2</w:t>
      </w:r>
      <w:r w:rsidR="000A7AFF" w:rsidRPr="00B21C3C">
        <w:rPr>
          <w:rFonts w:ascii="Times New Roman" w:eastAsia="Times New Roman" w:hAnsi="Times New Roman" w:cs="Times New Roman"/>
          <w:color w:val="000000"/>
          <w:sz w:val="25"/>
          <w:szCs w:val="25"/>
          <w:lang w:eastAsia="ru-RU"/>
        </w:rPr>
        <w:t xml:space="preserve">. </w:t>
      </w:r>
      <w:proofErr w:type="gramStart"/>
      <w:r w:rsidR="000A7AFF" w:rsidRPr="00B21C3C">
        <w:rPr>
          <w:rFonts w:ascii="Times New Roman" w:eastAsia="Times New Roman" w:hAnsi="Times New Roman" w:cs="Times New Roman"/>
          <w:color w:val="000000"/>
          <w:sz w:val="25"/>
          <w:szCs w:val="25"/>
          <w:lang w:eastAsia="ru-RU"/>
        </w:rPr>
        <w:t>Информация о результатах проведённых экспертно-аналитических мероприятий, предусмотренных абзацами вторым и пятым части 5 статьи 12 Регламента, представляется в составе ежегодного отчёта о деятельности Контрольно-счётной палаты или,</w:t>
      </w:r>
      <w:r w:rsidR="004C70ED" w:rsidRPr="00B21C3C">
        <w:rPr>
          <w:rFonts w:ascii="Times New Roman" w:eastAsia="Times New Roman" w:hAnsi="Times New Roman" w:cs="Times New Roman"/>
          <w:color w:val="000000"/>
          <w:sz w:val="25"/>
          <w:szCs w:val="25"/>
          <w:lang w:eastAsia="ru-RU"/>
        </w:rPr>
        <w:t xml:space="preserve"> в случае поступления от Совета депутатов муниципального </w:t>
      </w:r>
      <w:r w:rsidR="004C70ED" w:rsidRPr="00B21C3C">
        <w:rPr>
          <w:rFonts w:ascii="Times New Roman" w:eastAsia="Times New Roman" w:hAnsi="Times New Roman" w:cs="Times New Roman"/>
          <w:color w:val="000000"/>
          <w:sz w:val="25"/>
          <w:szCs w:val="25"/>
          <w:lang w:eastAsia="ru-RU"/>
        </w:rPr>
        <w:lastRenderedPageBreak/>
        <w:t>образования «Чердаклинский район»</w:t>
      </w:r>
      <w:r w:rsidR="000A7AFF" w:rsidRPr="00B21C3C">
        <w:rPr>
          <w:rFonts w:ascii="Times New Roman" w:eastAsia="Times New Roman" w:hAnsi="Times New Roman" w:cs="Times New Roman"/>
          <w:color w:val="000000"/>
          <w:sz w:val="25"/>
          <w:szCs w:val="25"/>
          <w:lang w:eastAsia="ru-RU"/>
        </w:rPr>
        <w:t xml:space="preserve"> в срок, предусмотренный в запросе (в случае указания в нём срока) или, в случае, если срок не указан, в течение двух рабочих дней со</w:t>
      </w:r>
      <w:proofErr w:type="gramEnd"/>
      <w:r w:rsidR="000A7AFF" w:rsidRPr="00B21C3C">
        <w:rPr>
          <w:rFonts w:ascii="Times New Roman" w:eastAsia="Times New Roman" w:hAnsi="Times New Roman" w:cs="Times New Roman"/>
          <w:color w:val="000000"/>
          <w:sz w:val="25"/>
          <w:szCs w:val="25"/>
          <w:lang w:eastAsia="ru-RU"/>
        </w:rPr>
        <w:t xml:space="preserve"> дня поступления в Контрольно-счётную палату запроса. Информация о результатах проведённых экспертно-аналитических мероприятий, предусмотренных абзацем четвёртым части 5 статьи 12 Регламента, представляется (направляется) в порядке и сроки, предусмотренные Бюджетным кодексом Российской Федерации, Уставом муниципального образования и Положением о бюджетном процессе в муниципал</w:t>
      </w:r>
      <w:r w:rsidR="007951EE" w:rsidRPr="00B21C3C">
        <w:rPr>
          <w:rFonts w:ascii="Times New Roman" w:eastAsia="Times New Roman" w:hAnsi="Times New Roman" w:cs="Times New Roman"/>
          <w:color w:val="000000"/>
          <w:sz w:val="25"/>
          <w:szCs w:val="25"/>
          <w:lang w:eastAsia="ru-RU"/>
        </w:rPr>
        <w:t>ьном образовании «Чердаклинский район»</w:t>
      </w:r>
      <w:r w:rsidR="004C70ED" w:rsidRPr="00B21C3C">
        <w:rPr>
          <w:rFonts w:ascii="Times New Roman" w:eastAsia="Times New Roman" w:hAnsi="Times New Roman" w:cs="Times New Roman"/>
          <w:color w:val="000000"/>
          <w:sz w:val="25"/>
          <w:szCs w:val="25"/>
          <w:lang w:eastAsia="ru-RU"/>
        </w:rPr>
        <w:t xml:space="preserve">. </w:t>
      </w:r>
    </w:p>
    <w:p w:rsidR="00EE76E8" w:rsidRPr="00B21C3C" w:rsidRDefault="00B21C3C" w:rsidP="00CD2AFF">
      <w:pPr>
        <w:spacing w:after="0"/>
        <w:ind w:firstLine="708"/>
        <w:jc w:val="both"/>
        <w:rPr>
          <w:rFonts w:ascii="Times New Roman" w:eastAsia="Times New Roman" w:hAnsi="Times New Roman" w:cs="Times New Roman"/>
          <w:color w:val="000000"/>
          <w:sz w:val="25"/>
          <w:szCs w:val="25"/>
          <w:lang w:eastAsia="ru-RU"/>
        </w:rPr>
      </w:pPr>
      <w:r w:rsidRPr="00B21C3C">
        <w:rPr>
          <w:rFonts w:ascii="Times New Roman" w:eastAsia="Times New Roman" w:hAnsi="Times New Roman" w:cs="Times New Roman"/>
          <w:color w:val="000000"/>
          <w:sz w:val="25"/>
          <w:szCs w:val="25"/>
          <w:lang w:eastAsia="ru-RU"/>
        </w:rPr>
        <w:t>3</w:t>
      </w:r>
      <w:r w:rsidR="000A7AFF" w:rsidRPr="00B21C3C">
        <w:rPr>
          <w:rFonts w:ascii="Times New Roman" w:eastAsia="Times New Roman" w:hAnsi="Times New Roman" w:cs="Times New Roman"/>
          <w:color w:val="000000"/>
          <w:sz w:val="25"/>
          <w:szCs w:val="25"/>
          <w:lang w:eastAsia="ru-RU"/>
        </w:rPr>
        <w:t xml:space="preserve">. </w:t>
      </w:r>
      <w:proofErr w:type="gramStart"/>
      <w:r w:rsidR="000A7AFF" w:rsidRPr="00B21C3C">
        <w:rPr>
          <w:rFonts w:ascii="Times New Roman" w:eastAsia="Times New Roman" w:hAnsi="Times New Roman" w:cs="Times New Roman"/>
          <w:color w:val="000000"/>
          <w:sz w:val="25"/>
          <w:szCs w:val="25"/>
          <w:lang w:eastAsia="ru-RU"/>
        </w:rPr>
        <w:t>В случае наличия предложений по совершенствованию процесса использования средств местного бюджета, а также совершенствованию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w:t>
      </w:r>
      <w:r w:rsidR="00EE76E8" w:rsidRPr="00B21C3C">
        <w:rPr>
          <w:rFonts w:ascii="Times New Roman" w:eastAsia="Times New Roman" w:hAnsi="Times New Roman" w:cs="Times New Roman"/>
          <w:color w:val="000000"/>
          <w:sz w:val="25"/>
          <w:szCs w:val="25"/>
          <w:lang w:eastAsia="ru-RU"/>
        </w:rPr>
        <w:t>ому образованию «Чердаклинский район</w:t>
      </w:r>
      <w:r w:rsidR="000A7AFF" w:rsidRPr="00B21C3C">
        <w:rPr>
          <w:rFonts w:ascii="Times New Roman" w:eastAsia="Times New Roman" w:hAnsi="Times New Roman" w:cs="Times New Roman"/>
          <w:color w:val="000000"/>
          <w:sz w:val="25"/>
          <w:szCs w:val="25"/>
          <w:lang w:eastAsia="ru-RU"/>
        </w:rPr>
        <w:t xml:space="preserve">», информация о результатах проведённых контрольных и экспертно-аналитических мероприятий представляется (направляется) с </w:t>
      </w:r>
      <w:r w:rsidR="00EE76E8" w:rsidRPr="00B21C3C">
        <w:rPr>
          <w:rFonts w:ascii="Times New Roman" w:eastAsia="Times New Roman" w:hAnsi="Times New Roman" w:cs="Times New Roman"/>
          <w:color w:val="000000"/>
          <w:sz w:val="25"/>
          <w:szCs w:val="25"/>
          <w:lang w:eastAsia="ru-RU"/>
        </w:rPr>
        <w:t>приложением таких предложений.</w:t>
      </w:r>
      <w:proofErr w:type="gramEnd"/>
    </w:p>
    <w:p w:rsidR="00EE76E8" w:rsidRPr="00B21C3C" w:rsidRDefault="00EE76E8" w:rsidP="00CD2AFF">
      <w:pPr>
        <w:spacing w:after="0"/>
        <w:ind w:firstLine="708"/>
        <w:jc w:val="both"/>
        <w:rPr>
          <w:rFonts w:ascii="Times New Roman" w:eastAsia="Times New Roman" w:hAnsi="Times New Roman" w:cs="Times New Roman"/>
          <w:color w:val="000000"/>
          <w:sz w:val="25"/>
          <w:szCs w:val="25"/>
          <w:lang w:eastAsia="ru-RU"/>
        </w:rPr>
      </w:pPr>
    </w:p>
    <w:p w:rsidR="00EE76E8" w:rsidRPr="00B21C3C" w:rsidRDefault="000A7AFF" w:rsidP="00EE76E8">
      <w:pPr>
        <w:spacing w:after="0"/>
        <w:ind w:firstLine="708"/>
        <w:jc w:val="center"/>
        <w:rPr>
          <w:rFonts w:ascii="Times New Roman" w:eastAsia="Times New Roman" w:hAnsi="Times New Roman" w:cs="Times New Roman"/>
          <w:color w:val="000000"/>
          <w:sz w:val="25"/>
          <w:szCs w:val="25"/>
          <w:lang w:eastAsia="ru-RU"/>
        </w:rPr>
      </w:pPr>
      <w:r w:rsidRPr="00B21C3C">
        <w:rPr>
          <w:rFonts w:ascii="Times New Roman" w:eastAsia="Times New Roman" w:hAnsi="Times New Roman" w:cs="Times New Roman"/>
          <w:b/>
          <w:bCs/>
          <w:color w:val="000000"/>
          <w:sz w:val="25"/>
          <w:szCs w:val="25"/>
          <w:lang w:eastAsia="ru-RU"/>
        </w:rPr>
        <w:t>Раздел 4. Иные вопросы внутренней деятельно</w:t>
      </w:r>
      <w:r w:rsidR="00EE76E8" w:rsidRPr="00B21C3C">
        <w:rPr>
          <w:rFonts w:ascii="Times New Roman" w:eastAsia="Times New Roman" w:hAnsi="Times New Roman" w:cs="Times New Roman"/>
          <w:b/>
          <w:bCs/>
          <w:color w:val="000000"/>
          <w:sz w:val="25"/>
          <w:szCs w:val="25"/>
          <w:lang w:eastAsia="ru-RU"/>
        </w:rPr>
        <w:t xml:space="preserve">сти Контрольно-счётной палаты </w:t>
      </w:r>
      <w:r w:rsidRPr="00B21C3C">
        <w:rPr>
          <w:rFonts w:ascii="Times New Roman" w:eastAsia="Times New Roman" w:hAnsi="Times New Roman" w:cs="Times New Roman"/>
          <w:b/>
          <w:bCs/>
          <w:color w:val="000000"/>
          <w:sz w:val="25"/>
          <w:szCs w:val="25"/>
          <w:lang w:eastAsia="ru-RU"/>
        </w:rPr>
        <w:t>Статья 14. Особенности направления Контрольно-счётной палатой запросов о представлении информации, документов и материалов, необходимых для проведения контрольных и экспертно-аналитических мероприятий</w:t>
      </w:r>
    </w:p>
    <w:p w:rsidR="00EE76E8" w:rsidRPr="00B21C3C" w:rsidRDefault="00EE76E8" w:rsidP="00CD2AFF">
      <w:pPr>
        <w:spacing w:after="0"/>
        <w:ind w:firstLine="708"/>
        <w:jc w:val="both"/>
        <w:rPr>
          <w:rFonts w:ascii="Times New Roman" w:eastAsia="Times New Roman" w:hAnsi="Times New Roman" w:cs="Times New Roman"/>
          <w:color w:val="000000"/>
          <w:sz w:val="25"/>
          <w:szCs w:val="25"/>
          <w:lang w:eastAsia="ru-RU"/>
        </w:rPr>
      </w:pPr>
    </w:p>
    <w:p w:rsidR="007B23B0" w:rsidRPr="00B21C3C" w:rsidRDefault="000A7AFF" w:rsidP="00CD2AFF">
      <w:pPr>
        <w:spacing w:after="0"/>
        <w:ind w:firstLine="708"/>
        <w:jc w:val="both"/>
        <w:rPr>
          <w:rFonts w:ascii="Times New Roman" w:eastAsia="Times New Roman" w:hAnsi="Times New Roman" w:cs="Times New Roman"/>
          <w:color w:val="000000"/>
          <w:sz w:val="25"/>
          <w:szCs w:val="25"/>
          <w:lang w:eastAsia="ru-RU"/>
        </w:rPr>
      </w:pPr>
      <w:r w:rsidRPr="00B21C3C">
        <w:rPr>
          <w:rFonts w:ascii="Times New Roman" w:eastAsia="Times New Roman" w:hAnsi="Times New Roman" w:cs="Times New Roman"/>
          <w:color w:val="000000"/>
          <w:sz w:val="25"/>
          <w:szCs w:val="25"/>
          <w:lang w:eastAsia="ru-RU"/>
        </w:rPr>
        <w:t>1. Запросы Контрольно-счётной палаты о представлении информации, документов и материалов могут направляться объектам контроля как до начала проведения контрольного или экспертно-аналитического мероприятия на объекте контроля, так и во время проведения контрольного или эксперт</w:t>
      </w:r>
      <w:r w:rsidR="007B23B0" w:rsidRPr="00B21C3C">
        <w:rPr>
          <w:rFonts w:ascii="Times New Roman" w:eastAsia="Times New Roman" w:hAnsi="Times New Roman" w:cs="Times New Roman"/>
          <w:color w:val="000000"/>
          <w:sz w:val="25"/>
          <w:szCs w:val="25"/>
          <w:lang w:eastAsia="ru-RU"/>
        </w:rPr>
        <w:t xml:space="preserve">но-аналитического мероприятия. </w:t>
      </w:r>
    </w:p>
    <w:p w:rsidR="007B23B0" w:rsidRPr="00B21C3C" w:rsidRDefault="000A7AFF" w:rsidP="00CD2AFF">
      <w:pPr>
        <w:spacing w:after="0"/>
        <w:ind w:firstLine="708"/>
        <w:jc w:val="both"/>
        <w:rPr>
          <w:rFonts w:ascii="Times New Roman" w:eastAsia="Times New Roman" w:hAnsi="Times New Roman" w:cs="Times New Roman"/>
          <w:color w:val="000000"/>
          <w:sz w:val="25"/>
          <w:szCs w:val="25"/>
          <w:lang w:eastAsia="ru-RU"/>
        </w:rPr>
      </w:pPr>
      <w:r w:rsidRPr="00B21C3C">
        <w:rPr>
          <w:rFonts w:ascii="Times New Roman" w:eastAsia="Times New Roman" w:hAnsi="Times New Roman" w:cs="Times New Roman"/>
          <w:color w:val="000000"/>
          <w:sz w:val="25"/>
          <w:szCs w:val="25"/>
          <w:lang w:eastAsia="ru-RU"/>
        </w:rPr>
        <w:t>2. Направление запросов Контрольно-счётной палаты осуществляется в порядке и сроки, предусмотренные статьёй 4 Закона Ульяновской области «О регулировании некоторых вопросов организации и деятельности контрольно-счётных органов муниципальных обр</w:t>
      </w:r>
      <w:r w:rsidR="007B23B0" w:rsidRPr="00B21C3C">
        <w:rPr>
          <w:rFonts w:ascii="Times New Roman" w:eastAsia="Times New Roman" w:hAnsi="Times New Roman" w:cs="Times New Roman"/>
          <w:color w:val="000000"/>
          <w:sz w:val="25"/>
          <w:szCs w:val="25"/>
          <w:lang w:eastAsia="ru-RU"/>
        </w:rPr>
        <w:t xml:space="preserve">азований Ульяновской области». </w:t>
      </w:r>
    </w:p>
    <w:p w:rsidR="007B23B0" w:rsidRPr="00B21C3C" w:rsidRDefault="000A7AFF" w:rsidP="00CD2AFF">
      <w:pPr>
        <w:spacing w:after="0"/>
        <w:ind w:firstLine="708"/>
        <w:jc w:val="both"/>
        <w:rPr>
          <w:rFonts w:ascii="Times New Roman" w:eastAsia="Times New Roman" w:hAnsi="Times New Roman" w:cs="Times New Roman"/>
          <w:color w:val="000000"/>
          <w:sz w:val="25"/>
          <w:szCs w:val="25"/>
          <w:lang w:eastAsia="ru-RU"/>
        </w:rPr>
      </w:pPr>
      <w:r w:rsidRPr="00B21C3C">
        <w:rPr>
          <w:rFonts w:ascii="Times New Roman" w:eastAsia="Times New Roman" w:hAnsi="Times New Roman" w:cs="Times New Roman"/>
          <w:color w:val="000000"/>
          <w:sz w:val="25"/>
          <w:szCs w:val="25"/>
          <w:lang w:eastAsia="ru-RU"/>
        </w:rPr>
        <w:t>3. Запрос Контрольно-счётной палаты должен содержать основания его направления, перечень запрашиваемой информации, документов и материалов, а также срок представления запрашиваемой информации, документов и материалов. Запрос Контрольно-счётной палаты, направленный во время проведения контрольного или экспертно-аналитического мероприятия, кроме сведений, предусмотренных абзацем первым настоящей части, должен содержать наименование соответствующего мероприятия, для целей проведения которого запрашивается информация, документы и материалы, а также основание проведения соответствующего мероприятия. Перечень запрашиваемой информации, документов и материалов должен быть сформулирован таким образом, чтобы обеспечить представление необходимой информации, документов и материалов  в достаточном для целей проведения контрольного или экспертно-аналитического мероприятия объёме и приемлемой для</w:t>
      </w:r>
      <w:r w:rsidR="007B23B0" w:rsidRPr="00B21C3C">
        <w:rPr>
          <w:rFonts w:ascii="Times New Roman" w:eastAsia="Times New Roman" w:hAnsi="Times New Roman" w:cs="Times New Roman"/>
          <w:color w:val="000000"/>
          <w:sz w:val="25"/>
          <w:szCs w:val="25"/>
          <w:lang w:eastAsia="ru-RU"/>
        </w:rPr>
        <w:t xml:space="preserve"> использования в работе форме. </w:t>
      </w:r>
    </w:p>
    <w:p w:rsidR="007B23B0" w:rsidRPr="00B21C3C" w:rsidRDefault="000A7AFF" w:rsidP="00CD2AFF">
      <w:pPr>
        <w:spacing w:after="0"/>
        <w:ind w:firstLine="708"/>
        <w:jc w:val="both"/>
        <w:rPr>
          <w:rFonts w:ascii="Times New Roman" w:eastAsia="Times New Roman" w:hAnsi="Times New Roman" w:cs="Times New Roman"/>
          <w:color w:val="000000"/>
          <w:sz w:val="25"/>
          <w:szCs w:val="25"/>
          <w:lang w:eastAsia="ru-RU"/>
        </w:rPr>
      </w:pPr>
      <w:r w:rsidRPr="00B21C3C">
        <w:rPr>
          <w:rFonts w:ascii="Times New Roman" w:eastAsia="Times New Roman" w:hAnsi="Times New Roman" w:cs="Times New Roman"/>
          <w:color w:val="000000"/>
          <w:sz w:val="25"/>
          <w:szCs w:val="25"/>
          <w:lang w:eastAsia="ru-RU"/>
        </w:rPr>
        <w:lastRenderedPageBreak/>
        <w:t xml:space="preserve">4. Документы, подтверждающие направление Контрольно-счётной палатой запросов и их получение объектом контроля, приобщаются к экземпляру запроса Контрольно-счётной палаты, оставшемуся на хранении в Контрольно-счётной палате. </w:t>
      </w:r>
    </w:p>
    <w:p w:rsidR="007B23B0" w:rsidRPr="00B21C3C" w:rsidRDefault="000A7AFF" w:rsidP="00CD2AFF">
      <w:pPr>
        <w:spacing w:after="0"/>
        <w:ind w:firstLine="708"/>
        <w:jc w:val="both"/>
        <w:rPr>
          <w:rFonts w:ascii="Times New Roman" w:eastAsia="Times New Roman" w:hAnsi="Times New Roman" w:cs="Times New Roman"/>
          <w:color w:val="000000"/>
          <w:sz w:val="25"/>
          <w:szCs w:val="25"/>
          <w:lang w:eastAsia="ru-RU"/>
        </w:rPr>
      </w:pPr>
      <w:r w:rsidRPr="00B21C3C">
        <w:rPr>
          <w:rFonts w:ascii="Times New Roman" w:eastAsia="Times New Roman" w:hAnsi="Times New Roman" w:cs="Times New Roman"/>
          <w:color w:val="000000"/>
          <w:sz w:val="25"/>
          <w:szCs w:val="25"/>
          <w:lang w:eastAsia="ru-RU"/>
        </w:rPr>
        <w:t>5. Представление информации по запросам Контрольно-счётной палаты осуществляется объектом контроля в соответствии со статьёй 15 Федерального закона «Об общих принципах организации и деятельности контрольно-счётных органов субъектов Российской Федерации и муници</w:t>
      </w:r>
      <w:r w:rsidR="007B23B0" w:rsidRPr="00B21C3C">
        <w:rPr>
          <w:rFonts w:ascii="Times New Roman" w:eastAsia="Times New Roman" w:hAnsi="Times New Roman" w:cs="Times New Roman"/>
          <w:color w:val="000000"/>
          <w:sz w:val="25"/>
          <w:szCs w:val="25"/>
          <w:lang w:eastAsia="ru-RU"/>
        </w:rPr>
        <w:t>пальных образований».         </w:t>
      </w:r>
    </w:p>
    <w:p w:rsidR="007B23B0" w:rsidRPr="00B21C3C" w:rsidRDefault="007B23B0" w:rsidP="00CD2AFF">
      <w:pPr>
        <w:spacing w:after="0"/>
        <w:ind w:firstLine="708"/>
        <w:jc w:val="both"/>
        <w:rPr>
          <w:rFonts w:ascii="Times New Roman" w:eastAsia="Times New Roman" w:hAnsi="Times New Roman" w:cs="Times New Roman"/>
          <w:color w:val="000000"/>
          <w:sz w:val="25"/>
          <w:szCs w:val="25"/>
          <w:lang w:eastAsia="ru-RU"/>
        </w:rPr>
      </w:pPr>
    </w:p>
    <w:p w:rsidR="007B23B0" w:rsidRPr="00B21C3C" w:rsidRDefault="000A7AFF" w:rsidP="007B23B0">
      <w:pPr>
        <w:spacing w:after="0"/>
        <w:ind w:firstLine="708"/>
        <w:jc w:val="center"/>
        <w:rPr>
          <w:rFonts w:ascii="Times New Roman" w:eastAsia="Times New Roman" w:hAnsi="Times New Roman" w:cs="Times New Roman"/>
          <w:b/>
          <w:bCs/>
          <w:color w:val="000000"/>
          <w:sz w:val="25"/>
          <w:szCs w:val="25"/>
          <w:lang w:eastAsia="ru-RU"/>
        </w:rPr>
      </w:pPr>
      <w:r w:rsidRPr="00B21C3C">
        <w:rPr>
          <w:rFonts w:ascii="Times New Roman" w:eastAsia="Times New Roman" w:hAnsi="Times New Roman" w:cs="Times New Roman"/>
          <w:b/>
          <w:bCs/>
          <w:color w:val="000000"/>
          <w:sz w:val="25"/>
          <w:szCs w:val="25"/>
          <w:lang w:eastAsia="ru-RU"/>
        </w:rPr>
        <w:t>Статья 15. Взаимодействие Контрольно-счётной палаты с государственными и муниципальными органами</w:t>
      </w:r>
    </w:p>
    <w:p w:rsidR="007B23B0" w:rsidRPr="00B21C3C" w:rsidRDefault="000A7AFF" w:rsidP="00CD2AFF">
      <w:pPr>
        <w:spacing w:after="0"/>
        <w:ind w:firstLine="708"/>
        <w:jc w:val="both"/>
        <w:rPr>
          <w:rFonts w:ascii="Times New Roman" w:eastAsia="Times New Roman" w:hAnsi="Times New Roman" w:cs="Times New Roman"/>
          <w:color w:val="000000"/>
          <w:sz w:val="25"/>
          <w:szCs w:val="25"/>
          <w:lang w:eastAsia="ru-RU"/>
        </w:rPr>
      </w:pPr>
      <w:r w:rsidRPr="00B21C3C">
        <w:rPr>
          <w:rFonts w:ascii="Times New Roman" w:eastAsia="Times New Roman" w:hAnsi="Times New Roman" w:cs="Times New Roman"/>
          <w:color w:val="000000"/>
          <w:sz w:val="25"/>
          <w:szCs w:val="25"/>
          <w:lang w:eastAsia="ru-RU"/>
        </w:rPr>
        <w:t>1. Взаимодействие Контрольно-счётной палаты с государственными и муниципальными органами осуществляе</w:t>
      </w:r>
      <w:r w:rsidR="007B23B0" w:rsidRPr="00B21C3C">
        <w:rPr>
          <w:rFonts w:ascii="Times New Roman" w:eastAsia="Times New Roman" w:hAnsi="Times New Roman" w:cs="Times New Roman"/>
          <w:color w:val="000000"/>
          <w:sz w:val="25"/>
          <w:szCs w:val="25"/>
          <w:lang w:eastAsia="ru-RU"/>
        </w:rPr>
        <w:t>тся в соответствии со статьёй 8</w:t>
      </w:r>
      <w:r w:rsidRPr="00B21C3C">
        <w:rPr>
          <w:rFonts w:ascii="Times New Roman" w:eastAsia="Times New Roman" w:hAnsi="Times New Roman" w:cs="Times New Roman"/>
          <w:color w:val="000000"/>
          <w:sz w:val="25"/>
          <w:szCs w:val="25"/>
          <w:lang w:eastAsia="ru-RU"/>
        </w:rPr>
        <w:t xml:space="preserve"> Положения о Конт</w:t>
      </w:r>
      <w:r w:rsidR="007B23B0" w:rsidRPr="00B21C3C">
        <w:rPr>
          <w:rFonts w:ascii="Times New Roman" w:eastAsia="Times New Roman" w:hAnsi="Times New Roman" w:cs="Times New Roman"/>
          <w:color w:val="000000"/>
          <w:sz w:val="25"/>
          <w:szCs w:val="25"/>
          <w:lang w:eastAsia="ru-RU"/>
        </w:rPr>
        <w:t>рольно-счётной палате.         </w:t>
      </w:r>
    </w:p>
    <w:p w:rsidR="007B23B0" w:rsidRPr="00B21C3C" w:rsidRDefault="000A7AFF" w:rsidP="00CD2AFF">
      <w:pPr>
        <w:spacing w:after="0"/>
        <w:ind w:firstLine="708"/>
        <w:jc w:val="both"/>
        <w:rPr>
          <w:rFonts w:ascii="Times New Roman" w:eastAsia="Times New Roman" w:hAnsi="Times New Roman" w:cs="Times New Roman"/>
          <w:color w:val="000000"/>
          <w:sz w:val="25"/>
          <w:szCs w:val="25"/>
          <w:lang w:eastAsia="ru-RU"/>
        </w:rPr>
      </w:pPr>
      <w:r w:rsidRPr="00B21C3C">
        <w:rPr>
          <w:rFonts w:ascii="Times New Roman" w:eastAsia="Times New Roman" w:hAnsi="Times New Roman" w:cs="Times New Roman"/>
          <w:color w:val="000000"/>
          <w:sz w:val="25"/>
          <w:szCs w:val="25"/>
          <w:lang w:eastAsia="ru-RU"/>
        </w:rPr>
        <w:t xml:space="preserve">2. Контрольно-счётной палатой к проводимым ею контрольным и экспертно-аналитическим мероприятиям могут привлекаться на договорной основе аудиторские и экспертные организации, отдельные </w:t>
      </w:r>
      <w:r w:rsidR="001A5DFF">
        <w:rPr>
          <w:rFonts w:ascii="Times New Roman" w:eastAsia="Times New Roman" w:hAnsi="Times New Roman" w:cs="Times New Roman"/>
          <w:color w:val="000000"/>
          <w:sz w:val="25"/>
          <w:szCs w:val="25"/>
          <w:lang w:eastAsia="ru-RU"/>
        </w:rPr>
        <w:t xml:space="preserve">специалисты, эксперты. </w:t>
      </w:r>
      <w:r w:rsidRPr="00B21C3C">
        <w:rPr>
          <w:rFonts w:ascii="Times New Roman" w:eastAsia="Times New Roman" w:hAnsi="Times New Roman" w:cs="Times New Roman"/>
          <w:color w:val="000000"/>
          <w:sz w:val="25"/>
          <w:szCs w:val="25"/>
          <w:lang w:eastAsia="ru-RU"/>
        </w:rPr>
        <w:t>Участие привлечённых организаций и специалистов в контрольных и экспертно-аналитических мероприятиях оформляется правовым актом председат</w:t>
      </w:r>
      <w:r w:rsidR="00395D5D" w:rsidRPr="00B21C3C">
        <w:rPr>
          <w:rFonts w:ascii="Times New Roman" w:eastAsia="Times New Roman" w:hAnsi="Times New Roman" w:cs="Times New Roman"/>
          <w:color w:val="000000"/>
          <w:sz w:val="25"/>
          <w:szCs w:val="25"/>
          <w:lang w:eastAsia="ru-RU"/>
        </w:rPr>
        <w:t>еля Контрольно-счётной палаты. </w:t>
      </w:r>
      <w:r w:rsidRPr="00B21C3C">
        <w:rPr>
          <w:rFonts w:ascii="Times New Roman" w:eastAsia="Times New Roman" w:hAnsi="Times New Roman" w:cs="Times New Roman"/>
          <w:color w:val="000000"/>
          <w:sz w:val="25"/>
          <w:szCs w:val="25"/>
          <w:lang w:eastAsia="ru-RU"/>
        </w:rPr>
        <w:t>Оплата участия привлечённых организаций, отдельных специалистов, экспертов  предусматривается за</w:t>
      </w:r>
      <w:r w:rsidR="00251FF7" w:rsidRPr="00B21C3C">
        <w:rPr>
          <w:rFonts w:ascii="Times New Roman" w:eastAsia="Times New Roman" w:hAnsi="Times New Roman" w:cs="Times New Roman"/>
          <w:color w:val="000000"/>
          <w:sz w:val="25"/>
          <w:szCs w:val="25"/>
          <w:lang w:eastAsia="ru-RU"/>
        </w:rPr>
        <w:t xml:space="preserve"> счёт средств по переданным полномочиям сельских поселений</w:t>
      </w:r>
      <w:r w:rsidRPr="00B21C3C">
        <w:rPr>
          <w:rFonts w:ascii="Times New Roman" w:eastAsia="Times New Roman" w:hAnsi="Times New Roman" w:cs="Times New Roman"/>
          <w:color w:val="000000"/>
          <w:sz w:val="25"/>
          <w:szCs w:val="25"/>
          <w:lang w:eastAsia="ru-RU"/>
        </w:rPr>
        <w:t xml:space="preserve"> на осуществление деятельности Контрольно-счётной палаты, и осуществляется в соответствии с законодательством </w:t>
      </w:r>
      <w:r w:rsidR="007B23B0" w:rsidRPr="00B21C3C">
        <w:rPr>
          <w:rFonts w:ascii="Times New Roman" w:eastAsia="Times New Roman" w:hAnsi="Times New Roman" w:cs="Times New Roman"/>
          <w:color w:val="000000"/>
          <w:sz w:val="25"/>
          <w:szCs w:val="25"/>
          <w:lang w:eastAsia="ru-RU"/>
        </w:rPr>
        <w:t xml:space="preserve">Российской Федерации.          </w:t>
      </w:r>
    </w:p>
    <w:p w:rsidR="00B27AC9" w:rsidRPr="00B21C3C" w:rsidRDefault="000A7AFF" w:rsidP="00CD2AFF">
      <w:pPr>
        <w:spacing w:after="0"/>
        <w:ind w:firstLine="708"/>
        <w:jc w:val="both"/>
        <w:rPr>
          <w:rFonts w:ascii="Times New Roman" w:eastAsia="Times New Roman" w:hAnsi="Times New Roman" w:cs="Times New Roman"/>
          <w:color w:val="000000"/>
          <w:sz w:val="25"/>
          <w:szCs w:val="25"/>
          <w:lang w:eastAsia="ru-RU"/>
        </w:rPr>
      </w:pPr>
      <w:r w:rsidRPr="00B21C3C">
        <w:rPr>
          <w:rFonts w:ascii="Times New Roman" w:eastAsia="Times New Roman" w:hAnsi="Times New Roman" w:cs="Times New Roman"/>
          <w:color w:val="000000"/>
          <w:sz w:val="25"/>
          <w:szCs w:val="25"/>
          <w:lang w:eastAsia="ru-RU"/>
        </w:rPr>
        <w:t>3. Привлечение к проводимым контрольным и экспертно-аналитическим мероприятиям представителей контрольно-счётных органов других муниципальных образований,  субъектов Российской Федерации, с которыми Контрольно-счётная палата имеет соглашения о сотрудничестве, осуществляется с учёто</w:t>
      </w:r>
      <w:r w:rsidR="00B27AC9" w:rsidRPr="00B21C3C">
        <w:rPr>
          <w:rFonts w:ascii="Times New Roman" w:eastAsia="Times New Roman" w:hAnsi="Times New Roman" w:cs="Times New Roman"/>
          <w:color w:val="000000"/>
          <w:sz w:val="25"/>
          <w:szCs w:val="25"/>
          <w:lang w:eastAsia="ru-RU"/>
        </w:rPr>
        <w:t xml:space="preserve">м заключенных соглашений.     </w:t>
      </w:r>
    </w:p>
    <w:p w:rsidR="00B27AC9" w:rsidRPr="00B21C3C" w:rsidRDefault="00B27AC9" w:rsidP="00CD2AFF">
      <w:pPr>
        <w:spacing w:after="0"/>
        <w:ind w:firstLine="708"/>
        <w:jc w:val="both"/>
        <w:rPr>
          <w:rFonts w:ascii="Times New Roman" w:eastAsia="Times New Roman" w:hAnsi="Times New Roman" w:cs="Times New Roman"/>
          <w:color w:val="000000"/>
          <w:sz w:val="25"/>
          <w:szCs w:val="25"/>
          <w:lang w:eastAsia="ru-RU"/>
        </w:rPr>
      </w:pPr>
    </w:p>
    <w:p w:rsidR="00B27AC9" w:rsidRPr="00B21C3C" w:rsidRDefault="000A7AFF" w:rsidP="004D0A4F">
      <w:pPr>
        <w:spacing w:after="0"/>
        <w:ind w:firstLine="708"/>
        <w:jc w:val="center"/>
        <w:rPr>
          <w:rFonts w:ascii="Times New Roman" w:eastAsia="Times New Roman" w:hAnsi="Times New Roman" w:cs="Times New Roman"/>
          <w:color w:val="000000"/>
          <w:sz w:val="25"/>
          <w:szCs w:val="25"/>
          <w:lang w:eastAsia="ru-RU"/>
        </w:rPr>
      </w:pPr>
      <w:r w:rsidRPr="00B21C3C">
        <w:rPr>
          <w:rFonts w:ascii="Times New Roman" w:eastAsia="Times New Roman" w:hAnsi="Times New Roman" w:cs="Times New Roman"/>
          <w:b/>
          <w:bCs/>
          <w:color w:val="000000"/>
          <w:sz w:val="25"/>
          <w:szCs w:val="25"/>
          <w:lang w:eastAsia="ru-RU"/>
        </w:rPr>
        <w:t>Статья 16. Порядок опубликования в средствах массовой информации и размещения в сети Интернет информации о деятельности Контрольно-счётной палаты</w:t>
      </w:r>
    </w:p>
    <w:p w:rsidR="00B27AC9" w:rsidRPr="00B21C3C" w:rsidRDefault="000A7AFF" w:rsidP="00CD2AFF">
      <w:pPr>
        <w:spacing w:after="0"/>
        <w:ind w:firstLine="708"/>
        <w:jc w:val="both"/>
        <w:rPr>
          <w:rFonts w:ascii="Times New Roman" w:eastAsia="Times New Roman" w:hAnsi="Times New Roman" w:cs="Times New Roman"/>
          <w:color w:val="000000"/>
          <w:sz w:val="25"/>
          <w:szCs w:val="25"/>
          <w:lang w:eastAsia="ru-RU"/>
        </w:rPr>
      </w:pPr>
      <w:r w:rsidRPr="00B21C3C">
        <w:rPr>
          <w:rFonts w:ascii="Times New Roman" w:eastAsia="Times New Roman" w:hAnsi="Times New Roman" w:cs="Times New Roman"/>
          <w:color w:val="000000"/>
          <w:sz w:val="25"/>
          <w:szCs w:val="25"/>
          <w:lang w:eastAsia="ru-RU"/>
        </w:rPr>
        <w:t>1. Информация о деятельности Контрольно-счётной палаты, подлежащая в соответствии с законодательством Российской Федерации размещению в сети Интернет, раз</w:t>
      </w:r>
      <w:r w:rsidR="00B27AC9" w:rsidRPr="00B21C3C">
        <w:rPr>
          <w:rFonts w:ascii="Times New Roman" w:eastAsia="Times New Roman" w:hAnsi="Times New Roman" w:cs="Times New Roman"/>
          <w:color w:val="000000"/>
          <w:sz w:val="25"/>
          <w:szCs w:val="25"/>
          <w:lang w:eastAsia="ru-RU"/>
        </w:rPr>
        <w:t xml:space="preserve">мещается на официальном сайте. </w:t>
      </w:r>
    </w:p>
    <w:p w:rsidR="00B27AC9" w:rsidRPr="00B21C3C" w:rsidRDefault="000A7AFF" w:rsidP="00304D77">
      <w:pPr>
        <w:spacing w:after="0"/>
        <w:ind w:firstLine="708"/>
        <w:jc w:val="both"/>
        <w:rPr>
          <w:rFonts w:ascii="Times New Roman" w:eastAsia="Times New Roman" w:hAnsi="Times New Roman" w:cs="Times New Roman"/>
          <w:color w:val="000000"/>
          <w:sz w:val="25"/>
          <w:szCs w:val="25"/>
          <w:lang w:eastAsia="ru-RU"/>
        </w:rPr>
      </w:pPr>
      <w:r w:rsidRPr="00B21C3C">
        <w:rPr>
          <w:rFonts w:ascii="Times New Roman" w:eastAsia="Times New Roman" w:hAnsi="Times New Roman" w:cs="Times New Roman"/>
          <w:color w:val="000000"/>
          <w:sz w:val="25"/>
          <w:szCs w:val="25"/>
          <w:lang w:eastAsia="ru-RU"/>
        </w:rPr>
        <w:t xml:space="preserve">2. </w:t>
      </w:r>
      <w:r w:rsidRPr="00930312">
        <w:rPr>
          <w:rFonts w:ascii="Times New Roman" w:eastAsia="Times New Roman" w:hAnsi="Times New Roman" w:cs="Times New Roman"/>
          <w:color w:val="000000"/>
          <w:sz w:val="25"/>
          <w:szCs w:val="25"/>
          <w:lang w:eastAsia="ru-RU"/>
        </w:rPr>
        <w:t xml:space="preserve">Официальный сайт </w:t>
      </w:r>
      <w:r w:rsidR="00930312" w:rsidRPr="00930312">
        <w:rPr>
          <w:rFonts w:ascii="Times New Roman" w:eastAsia="Times New Roman" w:hAnsi="Times New Roman" w:cs="Times New Roman"/>
          <w:color w:val="000000" w:themeColor="text1"/>
          <w:sz w:val="25"/>
          <w:szCs w:val="25"/>
          <w:lang w:eastAsia="ru-RU"/>
        </w:rPr>
        <w:t>(</w:t>
      </w:r>
      <w:r w:rsidR="00930312" w:rsidRPr="00930312">
        <w:rPr>
          <w:rFonts w:ascii="Times New Roman" w:hAnsi="Times New Roman" w:cs="Times New Roman"/>
          <w:color w:val="333333"/>
          <w:sz w:val="25"/>
          <w:szCs w:val="25"/>
          <w:shd w:val="clear" w:color="auto" w:fill="FFFFFF"/>
        </w:rPr>
        <w:t>cherdakli.com</w:t>
      </w:r>
      <w:r w:rsidRPr="00930312">
        <w:rPr>
          <w:rFonts w:ascii="Times New Roman" w:eastAsia="Times New Roman" w:hAnsi="Times New Roman" w:cs="Times New Roman"/>
          <w:color w:val="000000" w:themeColor="text1"/>
          <w:sz w:val="25"/>
          <w:szCs w:val="25"/>
          <w:lang w:eastAsia="ru-RU"/>
        </w:rPr>
        <w:t xml:space="preserve">) </w:t>
      </w:r>
      <w:r w:rsidR="00304D77" w:rsidRPr="00930312">
        <w:rPr>
          <w:rFonts w:ascii="Times New Roman" w:eastAsia="Times New Roman" w:hAnsi="Times New Roman" w:cs="Times New Roman"/>
          <w:color w:val="000000"/>
          <w:sz w:val="25"/>
          <w:szCs w:val="25"/>
          <w:lang w:eastAsia="ru-RU"/>
        </w:rPr>
        <w:t xml:space="preserve">является </w:t>
      </w:r>
      <w:r w:rsidRPr="00930312">
        <w:rPr>
          <w:rFonts w:ascii="Times New Roman" w:eastAsia="Times New Roman" w:hAnsi="Times New Roman" w:cs="Times New Roman"/>
          <w:color w:val="000000"/>
          <w:sz w:val="25"/>
          <w:szCs w:val="25"/>
          <w:lang w:eastAsia="ru-RU"/>
        </w:rPr>
        <w:t>размещённой</w:t>
      </w:r>
      <w:r w:rsidRPr="00B21C3C">
        <w:rPr>
          <w:rFonts w:ascii="Times New Roman" w:eastAsia="Times New Roman" w:hAnsi="Times New Roman" w:cs="Times New Roman"/>
          <w:color w:val="000000"/>
          <w:sz w:val="25"/>
          <w:szCs w:val="25"/>
          <w:lang w:eastAsia="ru-RU"/>
        </w:rPr>
        <w:t xml:space="preserve"> в сети Интернет информационной системой общего пользования, в состав которой входят информационные ресурсы, содержащие информацию о деятельности Контрольно-счётной палаты, необходимую гражданам, государственным, муниципальным органам и иным  организациям для реализации их прав, обяз</w:t>
      </w:r>
      <w:r w:rsidR="00B27AC9" w:rsidRPr="00B21C3C">
        <w:rPr>
          <w:rFonts w:ascii="Times New Roman" w:eastAsia="Times New Roman" w:hAnsi="Times New Roman" w:cs="Times New Roman"/>
          <w:color w:val="000000"/>
          <w:sz w:val="25"/>
          <w:szCs w:val="25"/>
          <w:lang w:eastAsia="ru-RU"/>
        </w:rPr>
        <w:t xml:space="preserve">анностей и законных интересов. </w:t>
      </w:r>
    </w:p>
    <w:p w:rsidR="00B27AC9" w:rsidRPr="00B21C3C" w:rsidRDefault="00B27AC9" w:rsidP="00CD2AFF">
      <w:pPr>
        <w:spacing w:after="0"/>
        <w:ind w:firstLine="708"/>
        <w:jc w:val="both"/>
        <w:rPr>
          <w:rFonts w:ascii="Times New Roman" w:eastAsia="Times New Roman" w:hAnsi="Times New Roman" w:cs="Times New Roman"/>
          <w:color w:val="000000"/>
          <w:sz w:val="25"/>
          <w:szCs w:val="25"/>
          <w:lang w:eastAsia="ru-RU"/>
        </w:rPr>
      </w:pPr>
    </w:p>
    <w:p w:rsidR="00B27AC9" w:rsidRPr="00B21C3C" w:rsidRDefault="000A7AFF" w:rsidP="00E87CA4">
      <w:pPr>
        <w:spacing w:after="0"/>
        <w:ind w:firstLine="708"/>
        <w:jc w:val="center"/>
        <w:rPr>
          <w:rFonts w:ascii="Times New Roman" w:eastAsia="Times New Roman" w:hAnsi="Times New Roman" w:cs="Times New Roman"/>
          <w:b/>
          <w:bCs/>
          <w:color w:val="000000"/>
          <w:sz w:val="25"/>
          <w:szCs w:val="25"/>
          <w:lang w:eastAsia="ru-RU"/>
        </w:rPr>
      </w:pPr>
      <w:r w:rsidRPr="00B21C3C">
        <w:rPr>
          <w:rFonts w:ascii="Times New Roman" w:eastAsia="Times New Roman" w:hAnsi="Times New Roman" w:cs="Times New Roman"/>
          <w:b/>
          <w:bCs/>
          <w:color w:val="000000"/>
          <w:sz w:val="25"/>
          <w:szCs w:val="25"/>
          <w:lang w:eastAsia="ru-RU"/>
        </w:rPr>
        <w:t xml:space="preserve">Статья 17. Порядок организации доступа и осуществления </w:t>
      </w:r>
      <w:proofErr w:type="gramStart"/>
      <w:r w:rsidRPr="00B21C3C">
        <w:rPr>
          <w:rFonts w:ascii="Times New Roman" w:eastAsia="Times New Roman" w:hAnsi="Times New Roman" w:cs="Times New Roman"/>
          <w:b/>
          <w:bCs/>
          <w:color w:val="000000"/>
          <w:sz w:val="25"/>
          <w:szCs w:val="25"/>
          <w:lang w:eastAsia="ru-RU"/>
        </w:rPr>
        <w:t>контроля за</w:t>
      </w:r>
      <w:proofErr w:type="gramEnd"/>
      <w:r w:rsidRPr="00B21C3C">
        <w:rPr>
          <w:rFonts w:ascii="Times New Roman" w:eastAsia="Times New Roman" w:hAnsi="Times New Roman" w:cs="Times New Roman"/>
          <w:b/>
          <w:bCs/>
          <w:color w:val="000000"/>
          <w:sz w:val="25"/>
          <w:szCs w:val="25"/>
          <w:lang w:eastAsia="ru-RU"/>
        </w:rPr>
        <w:t xml:space="preserve"> обес</w:t>
      </w:r>
      <w:r w:rsidR="00B27AC9" w:rsidRPr="00B21C3C">
        <w:rPr>
          <w:rFonts w:ascii="Times New Roman" w:eastAsia="Times New Roman" w:hAnsi="Times New Roman" w:cs="Times New Roman"/>
          <w:b/>
          <w:bCs/>
          <w:color w:val="000000"/>
          <w:sz w:val="25"/>
          <w:szCs w:val="25"/>
          <w:lang w:eastAsia="ru-RU"/>
        </w:rPr>
        <w:t xml:space="preserve">печением доступа к информации о </w:t>
      </w:r>
      <w:r w:rsidRPr="00B21C3C">
        <w:rPr>
          <w:rFonts w:ascii="Times New Roman" w:eastAsia="Times New Roman" w:hAnsi="Times New Roman" w:cs="Times New Roman"/>
          <w:b/>
          <w:bCs/>
          <w:color w:val="000000"/>
          <w:sz w:val="25"/>
          <w:szCs w:val="25"/>
          <w:lang w:eastAsia="ru-RU"/>
        </w:rPr>
        <w:t>деятельнос</w:t>
      </w:r>
      <w:r w:rsidR="00B27AC9" w:rsidRPr="00B21C3C">
        <w:rPr>
          <w:rFonts w:ascii="Times New Roman" w:eastAsia="Times New Roman" w:hAnsi="Times New Roman" w:cs="Times New Roman"/>
          <w:b/>
          <w:bCs/>
          <w:color w:val="000000"/>
          <w:sz w:val="25"/>
          <w:szCs w:val="25"/>
          <w:lang w:eastAsia="ru-RU"/>
        </w:rPr>
        <w:t>ти  Контрольно-счётной палаты</w:t>
      </w:r>
    </w:p>
    <w:p w:rsidR="008311A1" w:rsidRPr="00B21C3C" w:rsidRDefault="000A7AFF" w:rsidP="00CD2AFF">
      <w:pPr>
        <w:spacing w:after="0"/>
        <w:ind w:firstLine="708"/>
        <w:jc w:val="both"/>
        <w:rPr>
          <w:rFonts w:ascii="Times New Roman" w:eastAsia="Times New Roman" w:hAnsi="Times New Roman" w:cs="Times New Roman"/>
          <w:color w:val="000000"/>
          <w:sz w:val="25"/>
          <w:szCs w:val="25"/>
          <w:lang w:eastAsia="ru-RU"/>
        </w:rPr>
      </w:pPr>
      <w:r w:rsidRPr="00B21C3C">
        <w:rPr>
          <w:rFonts w:ascii="Times New Roman" w:eastAsia="Times New Roman" w:hAnsi="Times New Roman" w:cs="Times New Roman"/>
          <w:color w:val="000000"/>
          <w:sz w:val="25"/>
          <w:szCs w:val="25"/>
          <w:lang w:eastAsia="ru-RU"/>
        </w:rPr>
        <w:t xml:space="preserve">1. Для обеспечения доступа граждан и организаций и осуществления </w:t>
      </w:r>
      <w:proofErr w:type="gramStart"/>
      <w:r w:rsidRPr="00B21C3C">
        <w:rPr>
          <w:rFonts w:ascii="Times New Roman" w:eastAsia="Times New Roman" w:hAnsi="Times New Roman" w:cs="Times New Roman"/>
          <w:color w:val="000000"/>
          <w:sz w:val="25"/>
          <w:szCs w:val="25"/>
          <w:lang w:eastAsia="ru-RU"/>
        </w:rPr>
        <w:t>контроля за</w:t>
      </w:r>
      <w:proofErr w:type="gramEnd"/>
      <w:r w:rsidRPr="00B21C3C">
        <w:rPr>
          <w:rFonts w:ascii="Times New Roman" w:eastAsia="Times New Roman" w:hAnsi="Times New Roman" w:cs="Times New Roman"/>
          <w:color w:val="000000"/>
          <w:sz w:val="25"/>
          <w:szCs w:val="25"/>
          <w:lang w:eastAsia="ru-RU"/>
        </w:rPr>
        <w:t xml:space="preserve"> обеспечением доступа к информации о своей деятельности Контрольно-счётная палата </w:t>
      </w:r>
      <w:r w:rsidRPr="00B21C3C">
        <w:rPr>
          <w:rFonts w:ascii="Times New Roman" w:eastAsia="Times New Roman" w:hAnsi="Times New Roman" w:cs="Times New Roman"/>
          <w:color w:val="000000"/>
          <w:sz w:val="25"/>
          <w:szCs w:val="25"/>
          <w:lang w:eastAsia="ru-RU"/>
        </w:rPr>
        <w:lastRenderedPageBreak/>
        <w:t>как обладатель информации, если иное не предусмотрено федеральными закон</w:t>
      </w:r>
      <w:r w:rsidR="008311A1" w:rsidRPr="00B21C3C">
        <w:rPr>
          <w:rFonts w:ascii="Times New Roman" w:eastAsia="Times New Roman" w:hAnsi="Times New Roman" w:cs="Times New Roman"/>
          <w:color w:val="000000"/>
          <w:sz w:val="25"/>
          <w:szCs w:val="25"/>
          <w:lang w:eastAsia="ru-RU"/>
        </w:rPr>
        <w:t>ами, вправе:</w:t>
      </w:r>
    </w:p>
    <w:p w:rsidR="00193B88" w:rsidRPr="00B21C3C" w:rsidRDefault="007D1B14" w:rsidP="007D1B14">
      <w:pPr>
        <w:spacing w:after="0"/>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          </w:t>
      </w:r>
      <w:r w:rsidR="000A7AFF" w:rsidRPr="00B21C3C">
        <w:rPr>
          <w:rFonts w:ascii="Times New Roman" w:eastAsia="Times New Roman" w:hAnsi="Times New Roman" w:cs="Times New Roman"/>
          <w:color w:val="000000"/>
          <w:sz w:val="25"/>
          <w:szCs w:val="25"/>
          <w:lang w:eastAsia="ru-RU"/>
        </w:rPr>
        <w:t>1) разрешать или ограничивать доступ к информации, определять порядок и условия так</w:t>
      </w:r>
      <w:r w:rsidR="00193B88" w:rsidRPr="00B21C3C">
        <w:rPr>
          <w:rFonts w:ascii="Times New Roman" w:eastAsia="Times New Roman" w:hAnsi="Times New Roman" w:cs="Times New Roman"/>
          <w:color w:val="000000"/>
          <w:sz w:val="25"/>
          <w:szCs w:val="25"/>
          <w:lang w:eastAsia="ru-RU"/>
        </w:rPr>
        <w:t>ого доступа;         </w:t>
      </w:r>
    </w:p>
    <w:p w:rsidR="00193B88" w:rsidRPr="00B21C3C" w:rsidRDefault="008311A1" w:rsidP="008311A1">
      <w:pPr>
        <w:spacing w:after="0"/>
        <w:jc w:val="both"/>
        <w:rPr>
          <w:rFonts w:ascii="Times New Roman" w:eastAsia="Times New Roman" w:hAnsi="Times New Roman" w:cs="Times New Roman"/>
          <w:color w:val="000000"/>
          <w:sz w:val="25"/>
          <w:szCs w:val="25"/>
          <w:lang w:eastAsia="ru-RU"/>
        </w:rPr>
      </w:pPr>
      <w:r w:rsidRPr="00B21C3C">
        <w:rPr>
          <w:rFonts w:ascii="Times New Roman" w:eastAsia="Times New Roman" w:hAnsi="Times New Roman" w:cs="Times New Roman"/>
          <w:color w:val="000000"/>
          <w:sz w:val="25"/>
          <w:szCs w:val="25"/>
          <w:lang w:eastAsia="ru-RU"/>
        </w:rPr>
        <w:t xml:space="preserve">         </w:t>
      </w:r>
      <w:r w:rsidR="000C31DE" w:rsidRPr="00B21C3C">
        <w:rPr>
          <w:rFonts w:ascii="Times New Roman" w:eastAsia="Times New Roman" w:hAnsi="Times New Roman" w:cs="Times New Roman"/>
          <w:color w:val="000000"/>
          <w:sz w:val="25"/>
          <w:szCs w:val="25"/>
          <w:lang w:eastAsia="ru-RU"/>
        </w:rPr>
        <w:t xml:space="preserve"> </w:t>
      </w:r>
      <w:r w:rsidR="000A7AFF" w:rsidRPr="00B21C3C">
        <w:rPr>
          <w:rFonts w:ascii="Times New Roman" w:eastAsia="Times New Roman" w:hAnsi="Times New Roman" w:cs="Times New Roman"/>
          <w:color w:val="000000"/>
          <w:sz w:val="25"/>
          <w:szCs w:val="25"/>
          <w:lang w:eastAsia="ru-RU"/>
        </w:rPr>
        <w:t>2) использовать информацию, в том числе распространять её по своем</w:t>
      </w:r>
      <w:r w:rsidR="00193B88" w:rsidRPr="00B21C3C">
        <w:rPr>
          <w:rFonts w:ascii="Times New Roman" w:eastAsia="Times New Roman" w:hAnsi="Times New Roman" w:cs="Times New Roman"/>
          <w:color w:val="000000"/>
          <w:sz w:val="25"/>
          <w:szCs w:val="25"/>
          <w:lang w:eastAsia="ru-RU"/>
        </w:rPr>
        <w:t>у усмотрению;    </w:t>
      </w:r>
    </w:p>
    <w:p w:rsidR="00193B88" w:rsidRPr="00B21C3C" w:rsidRDefault="008311A1" w:rsidP="008311A1">
      <w:pPr>
        <w:spacing w:after="0"/>
        <w:jc w:val="both"/>
        <w:rPr>
          <w:rFonts w:ascii="Times New Roman" w:eastAsia="Times New Roman" w:hAnsi="Times New Roman" w:cs="Times New Roman"/>
          <w:color w:val="000000"/>
          <w:sz w:val="25"/>
          <w:szCs w:val="25"/>
          <w:lang w:eastAsia="ru-RU"/>
        </w:rPr>
      </w:pPr>
      <w:r w:rsidRPr="00B21C3C">
        <w:rPr>
          <w:rFonts w:ascii="Times New Roman" w:eastAsia="Times New Roman" w:hAnsi="Times New Roman" w:cs="Times New Roman"/>
          <w:color w:val="000000"/>
          <w:sz w:val="25"/>
          <w:szCs w:val="25"/>
          <w:lang w:eastAsia="ru-RU"/>
        </w:rPr>
        <w:t xml:space="preserve">        </w:t>
      </w:r>
      <w:r w:rsidR="000A7AFF" w:rsidRPr="00B21C3C">
        <w:rPr>
          <w:rFonts w:ascii="Times New Roman" w:eastAsia="Times New Roman" w:hAnsi="Times New Roman" w:cs="Times New Roman"/>
          <w:color w:val="000000"/>
          <w:sz w:val="25"/>
          <w:szCs w:val="25"/>
          <w:lang w:eastAsia="ru-RU"/>
        </w:rPr>
        <w:t> 3) передавать информацию другим лицам по договору или на ином, установленном зако</w:t>
      </w:r>
      <w:r w:rsidR="00193B88" w:rsidRPr="00B21C3C">
        <w:rPr>
          <w:rFonts w:ascii="Times New Roman" w:eastAsia="Times New Roman" w:hAnsi="Times New Roman" w:cs="Times New Roman"/>
          <w:color w:val="000000"/>
          <w:sz w:val="25"/>
          <w:szCs w:val="25"/>
          <w:lang w:eastAsia="ru-RU"/>
        </w:rPr>
        <w:t>ном, основании;     </w:t>
      </w:r>
    </w:p>
    <w:p w:rsidR="00EA4D05" w:rsidRDefault="008311A1" w:rsidP="00EA4D05">
      <w:pPr>
        <w:spacing w:after="0"/>
        <w:jc w:val="both"/>
        <w:rPr>
          <w:rFonts w:ascii="Times New Roman" w:eastAsia="Times New Roman" w:hAnsi="Times New Roman" w:cs="Times New Roman"/>
          <w:color w:val="000000"/>
          <w:sz w:val="25"/>
          <w:szCs w:val="25"/>
          <w:lang w:eastAsia="ru-RU"/>
        </w:rPr>
      </w:pPr>
      <w:r w:rsidRPr="00B21C3C">
        <w:rPr>
          <w:rFonts w:ascii="Times New Roman" w:eastAsia="Times New Roman" w:hAnsi="Times New Roman" w:cs="Times New Roman"/>
          <w:color w:val="000000"/>
          <w:sz w:val="25"/>
          <w:szCs w:val="25"/>
          <w:lang w:eastAsia="ru-RU"/>
        </w:rPr>
        <w:t xml:space="preserve">        </w:t>
      </w:r>
      <w:r w:rsidR="0088379D" w:rsidRPr="00B21C3C">
        <w:rPr>
          <w:rFonts w:ascii="Times New Roman" w:eastAsia="Times New Roman" w:hAnsi="Times New Roman" w:cs="Times New Roman"/>
          <w:color w:val="000000"/>
          <w:sz w:val="25"/>
          <w:szCs w:val="25"/>
          <w:lang w:eastAsia="ru-RU"/>
        </w:rPr>
        <w:t xml:space="preserve"> </w:t>
      </w:r>
      <w:r w:rsidR="000A7AFF" w:rsidRPr="00B21C3C">
        <w:rPr>
          <w:rFonts w:ascii="Times New Roman" w:eastAsia="Times New Roman" w:hAnsi="Times New Roman" w:cs="Times New Roman"/>
          <w:color w:val="000000"/>
          <w:sz w:val="25"/>
          <w:szCs w:val="25"/>
          <w:lang w:eastAsia="ru-RU"/>
        </w:rPr>
        <w:t>4) защищать установленными законом способами свои права в случае незаконного получения информации или её незаконного использования и</w:t>
      </w:r>
      <w:r w:rsidR="00193B88" w:rsidRPr="00B21C3C">
        <w:rPr>
          <w:rFonts w:ascii="Times New Roman" w:eastAsia="Times New Roman" w:hAnsi="Times New Roman" w:cs="Times New Roman"/>
          <w:color w:val="000000"/>
          <w:sz w:val="25"/>
          <w:szCs w:val="25"/>
          <w:lang w:eastAsia="ru-RU"/>
        </w:rPr>
        <w:t>ными лицами;     </w:t>
      </w:r>
    </w:p>
    <w:p w:rsidR="00193B88" w:rsidRPr="00B21C3C" w:rsidRDefault="00EA4D05" w:rsidP="00EA4D05">
      <w:pPr>
        <w:spacing w:after="0"/>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         </w:t>
      </w:r>
      <w:r w:rsidR="000A7AFF" w:rsidRPr="00B21C3C">
        <w:rPr>
          <w:rFonts w:ascii="Times New Roman" w:eastAsia="Times New Roman" w:hAnsi="Times New Roman" w:cs="Times New Roman"/>
          <w:color w:val="000000"/>
          <w:sz w:val="25"/>
          <w:szCs w:val="25"/>
          <w:lang w:eastAsia="ru-RU"/>
        </w:rPr>
        <w:t>5) осуществлять иные действия с информацией или разрешать осуществ</w:t>
      </w:r>
      <w:r>
        <w:rPr>
          <w:rFonts w:ascii="Times New Roman" w:eastAsia="Times New Roman" w:hAnsi="Times New Roman" w:cs="Times New Roman"/>
          <w:color w:val="000000"/>
          <w:sz w:val="25"/>
          <w:szCs w:val="25"/>
          <w:lang w:eastAsia="ru-RU"/>
        </w:rPr>
        <w:t>ление таких действий;</w:t>
      </w:r>
    </w:p>
    <w:p w:rsidR="00193B88" w:rsidRPr="00B21C3C" w:rsidRDefault="000A7AFF" w:rsidP="00CD2AFF">
      <w:pPr>
        <w:spacing w:after="0"/>
        <w:ind w:firstLine="708"/>
        <w:jc w:val="both"/>
        <w:rPr>
          <w:rFonts w:ascii="Times New Roman" w:eastAsia="Times New Roman" w:hAnsi="Times New Roman" w:cs="Times New Roman"/>
          <w:color w:val="000000"/>
          <w:sz w:val="25"/>
          <w:szCs w:val="25"/>
          <w:lang w:eastAsia="ru-RU"/>
        </w:rPr>
      </w:pPr>
      <w:r w:rsidRPr="00B21C3C">
        <w:rPr>
          <w:rFonts w:ascii="Times New Roman" w:eastAsia="Times New Roman" w:hAnsi="Times New Roman" w:cs="Times New Roman"/>
          <w:color w:val="000000"/>
          <w:sz w:val="25"/>
          <w:szCs w:val="25"/>
          <w:lang w:eastAsia="ru-RU"/>
        </w:rPr>
        <w:t>Контрольно-счётная палата как обладатель информации при осуществлении</w:t>
      </w:r>
      <w:r w:rsidR="00EA4D05">
        <w:rPr>
          <w:rFonts w:ascii="Times New Roman" w:eastAsia="Times New Roman" w:hAnsi="Times New Roman" w:cs="Times New Roman"/>
          <w:color w:val="000000"/>
          <w:sz w:val="25"/>
          <w:szCs w:val="25"/>
          <w:lang w:eastAsia="ru-RU"/>
        </w:rPr>
        <w:t xml:space="preserve"> своих прав обязана;</w:t>
      </w:r>
    </w:p>
    <w:p w:rsidR="00193B88" w:rsidRPr="00B21C3C" w:rsidRDefault="00EA4D05" w:rsidP="00EA4D05">
      <w:pPr>
        <w:spacing w:after="0"/>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        </w:t>
      </w:r>
      <w:r w:rsidR="000A7AFF" w:rsidRPr="00B21C3C">
        <w:rPr>
          <w:rFonts w:ascii="Times New Roman" w:eastAsia="Times New Roman" w:hAnsi="Times New Roman" w:cs="Times New Roman"/>
          <w:color w:val="000000"/>
          <w:sz w:val="25"/>
          <w:szCs w:val="25"/>
          <w:lang w:eastAsia="ru-RU"/>
        </w:rPr>
        <w:t xml:space="preserve">1) соблюдать права и законные </w:t>
      </w:r>
      <w:r w:rsidR="00193B88" w:rsidRPr="00B21C3C">
        <w:rPr>
          <w:rFonts w:ascii="Times New Roman" w:eastAsia="Times New Roman" w:hAnsi="Times New Roman" w:cs="Times New Roman"/>
          <w:color w:val="000000"/>
          <w:sz w:val="25"/>
          <w:szCs w:val="25"/>
          <w:lang w:eastAsia="ru-RU"/>
        </w:rPr>
        <w:t xml:space="preserve">интересы иных лиц;   </w:t>
      </w:r>
    </w:p>
    <w:p w:rsidR="00193B88" w:rsidRPr="00B21C3C" w:rsidRDefault="00EA4D05" w:rsidP="00EA4D05">
      <w:pPr>
        <w:spacing w:after="0"/>
        <w:jc w:val="both"/>
        <w:rPr>
          <w:rFonts w:ascii="Times New Roman" w:eastAsia="Times New Roman" w:hAnsi="Times New Roman" w:cs="Times New Roman"/>
          <w:color w:val="000000"/>
          <w:sz w:val="25"/>
          <w:szCs w:val="25"/>
          <w:lang w:eastAsia="ru-RU"/>
        </w:rPr>
      </w:pPr>
      <w:r>
        <w:rPr>
          <w:rFonts w:ascii="Times New Roman" w:eastAsia="Times New Roman" w:hAnsi="Times New Roman" w:cs="Times New Roman"/>
          <w:color w:val="000000"/>
          <w:sz w:val="25"/>
          <w:szCs w:val="25"/>
          <w:lang w:eastAsia="ru-RU"/>
        </w:rPr>
        <w:t xml:space="preserve">        </w:t>
      </w:r>
      <w:r w:rsidR="000A7AFF" w:rsidRPr="00B21C3C">
        <w:rPr>
          <w:rFonts w:ascii="Times New Roman" w:eastAsia="Times New Roman" w:hAnsi="Times New Roman" w:cs="Times New Roman"/>
          <w:color w:val="000000"/>
          <w:sz w:val="25"/>
          <w:szCs w:val="25"/>
          <w:lang w:eastAsia="ru-RU"/>
        </w:rPr>
        <w:t>2) принимать меры по</w:t>
      </w:r>
      <w:r w:rsidR="00193B88" w:rsidRPr="00B21C3C">
        <w:rPr>
          <w:rFonts w:ascii="Times New Roman" w:eastAsia="Times New Roman" w:hAnsi="Times New Roman" w:cs="Times New Roman"/>
          <w:color w:val="000000"/>
          <w:sz w:val="25"/>
          <w:szCs w:val="25"/>
          <w:lang w:eastAsia="ru-RU"/>
        </w:rPr>
        <w:t xml:space="preserve"> защите информации;  </w:t>
      </w:r>
    </w:p>
    <w:p w:rsidR="00114764" w:rsidRPr="00B21C3C" w:rsidRDefault="00193B88" w:rsidP="00193B88">
      <w:pPr>
        <w:spacing w:after="0"/>
        <w:jc w:val="both"/>
        <w:rPr>
          <w:rFonts w:ascii="Times New Roman" w:eastAsia="Times New Roman" w:hAnsi="Times New Roman" w:cs="Times New Roman"/>
          <w:color w:val="000000"/>
          <w:sz w:val="25"/>
          <w:szCs w:val="25"/>
          <w:lang w:eastAsia="ru-RU"/>
        </w:rPr>
      </w:pPr>
      <w:r w:rsidRPr="00B21C3C">
        <w:rPr>
          <w:rFonts w:ascii="Times New Roman" w:eastAsia="Times New Roman" w:hAnsi="Times New Roman" w:cs="Times New Roman"/>
          <w:color w:val="000000"/>
          <w:sz w:val="25"/>
          <w:szCs w:val="25"/>
          <w:lang w:eastAsia="ru-RU"/>
        </w:rPr>
        <w:t xml:space="preserve">        </w:t>
      </w:r>
      <w:r w:rsidR="008311A1" w:rsidRPr="00B21C3C">
        <w:rPr>
          <w:rFonts w:ascii="Times New Roman" w:eastAsia="Times New Roman" w:hAnsi="Times New Roman" w:cs="Times New Roman"/>
          <w:color w:val="000000"/>
          <w:sz w:val="25"/>
          <w:szCs w:val="25"/>
          <w:lang w:eastAsia="ru-RU"/>
        </w:rPr>
        <w:t xml:space="preserve">3) </w:t>
      </w:r>
      <w:r w:rsidR="000A7AFF" w:rsidRPr="00B21C3C">
        <w:rPr>
          <w:rFonts w:ascii="Times New Roman" w:eastAsia="Times New Roman" w:hAnsi="Times New Roman" w:cs="Times New Roman"/>
          <w:color w:val="000000"/>
          <w:sz w:val="25"/>
          <w:szCs w:val="25"/>
          <w:lang w:eastAsia="ru-RU"/>
        </w:rPr>
        <w:t>ограничивать доступ к информации, если такая обязанность устано</w:t>
      </w:r>
      <w:r w:rsidR="00114764" w:rsidRPr="00B21C3C">
        <w:rPr>
          <w:rFonts w:ascii="Times New Roman" w:eastAsia="Times New Roman" w:hAnsi="Times New Roman" w:cs="Times New Roman"/>
          <w:color w:val="000000"/>
          <w:sz w:val="25"/>
          <w:szCs w:val="25"/>
          <w:lang w:eastAsia="ru-RU"/>
        </w:rPr>
        <w:t xml:space="preserve">влена федеральными законами.   </w:t>
      </w:r>
    </w:p>
    <w:p w:rsidR="00114764" w:rsidRPr="00B21C3C" w:rsidRDefault="000A7AFF" w:rsidP="00114764">
      <w:pPr>
        <w:spacing w:after="0"/>
        <w:ind w:firstLine="708"/>
        <w:jc w:val="both"/>
        <w:rPr>
          <w:rFonts w:ascii="Times New Roman" w:eastAsia="Times New Roman" w:hAnsi="Times New Roman" w:cs="Times New Roman"/>
          <w:color w:val="000000"/>
          <w:sz w:val="25"/>
          <w:szCs w:val="25"/>
          <w:lang w:eastAsia="ru-RU"/>
        </w:rPr>
      </w:pPr>
      <w:r w:rsidRPr="00B21C3C">
        <w:rPr>
          <w:rFonts w:ascii="Times New Roman" w:eastAsia="Times New Roman" w:hAnsi="Times New Roman" w:cs="Times New Roman"/>
          <w:color w:val="000000"/>
          <w:sz w:val="25"/>
          <w:szCs w:val="25"/>
          <w:lang w:eastAsia="ru-RU"/>
        </w:rPr>
        <w:t xml:space="preserve">2. Доступ к информации о деятельности Контрольно-счётной палаты обеспечивается способами, предусмотренными Федеральным </w:t>
      </w:r>
      <w:hyperlink r:id="rId7" w:history="1">
        <w:r w:rsidRPr="00B21C3C">
          <w:rPr>
            <w:rFonts w:ascii="Times New Roman" w:eastAsia="Times New Roman" w:hAnsi="Times New Roman" w:cs="Times New Roman"/>
            <w:color w:val="000000" w:themeColor="text1"/>
            <w:sz w:val="25"/>
            <w:szCs w:val="25"/>
            <w:lang w:eastAsia="ru-RU"/>
          </w:rPr>
          <w:t>законом</w:t>
        </w:r>
      </w:hyperlink>
      <w:r w:rsidRPr="00B21C3C">
        <w:rPr>
          <w:rFonts w:ascii="Times New Roman" w:eastAsia="Times New Roman" w:hAnsi="Times New Roman" w:cs="Times New Roman"/>
          <w:color w:val="000000"/>
          <w:sz w:val="25"/>
          <w:szCs w:val="25"/>
          <w:lang w:eastAsia="ru-RU"/>
        </w:rPr>
        <w:t xml:space="preserve"> от 09.02.2009 №8-ФЗ «Об обеспечении доступа к информации о деятельности государственных органов и орга</w:t>
      </w:r>
      <w:r w:rsidR="00114764" w:rsidRPr="00B21C3C">
        <w:rPr>
          <w:rFonts w:ascii="Times New Roman" w:eastAsia="Times New Roman" w:hAnsi="Times New Roman" w:cs="Times New Roman"/>
          <w:color w:val="000000"/>
          <w:sz w:val="25"/>
          <w:szCs w:val="25"/>
          <w:lang w:eastAsia="ru-RU"/>
        </w:rPr>
        <w:t xml:space="preserve">нов местного самоуправления». </w:t>
      </w:r>
    </w:p>
    <w:p w:rsidR="00347891" w:rsidRPr="00B21C3C" w:rsidRDefault="000A7AFF" w:rsidP="00114764">
      <w:pPr>
        <w:spacing w:after="0"/>
        <w:ind w:firstLine="708"/>
        <w:jc w:val="both"/>
        <w:rPr>
          <w:rFonts w:ascii="Times New Roman" w:eastAsia="Times New Roman" w:hAnsi="Times New Roman" w:cs="Times New Roman"/>
          <w:color w:val="000000"/>
          <w:sz w:val="25"/>
          <w:szCs w:val="25"/>
          <w:lang w:eastAsia="ru-RU"/>
        </w:rPr>
      </w:pPr>
      <w:r w:rsidRPr="00B21C3C">
        <w:rPr>
          <w:rFonts w:ascii="Times New Roman" w:eastAsia="Times New Roman" w:hAnsi="Times New Roman" w:cs="Times New Roman"/>
          <w:color w:val="000000"/>
          <w:sz w:val="25"/>
          <w:szCs w:val="25"/>
          <w:lang w:eastAsia="ru-RU"/>
        </w:rPr>
        <w:t>3. Информация о деятельности Контрольно-счётной палаты может предоставляться в устной форме и в виде документированной информации, в том числе в виде электронного документа.   В случае</w:t>
      </w:r>
      <w:proofErr w:type="gramStart"/>
      <w:r w:rsidRPr="00B21C3C">
        <w:rPr>
          <w:rFonts w:ascii="Times New Roman" w:eastAsia="Times New Roman" w:hAnsi="Times New Roman" w:cs="Times New Roman"/>
          <w:color w:val="000000"/>
          <w:sz w:val="25"/>
          <w:szCs w:val="25"/>
          <w:lang w:eastAsia="ru-RU"/>
        </w:rPr>
        <w:t>,</w:t>
      </w:r>
      <w:proofErr w:type="gramEnd"/>
      <w:r w:rsidRPr="00B21C3C">
        <w:rPr>
          <w:rFonts w:ascii="Times New Roman" w:eastAsia="Times New Roman" w:hAnsi="Times New Roman" w:cs="Times New Roman"/>
          <w:color w:val="000000"/>
          <w:sz w:val="25"/>
          <w:szCs w:val="25"/>
          <w:lang w:eastAsia="ru-RU"/>
        </w:rPr>
        <w:t xml:space="preserve"> если форма предоставления информации о деятельности Контрольно-счётной палаты не установлена, она может определяться запросом пользователя информацией. При невозможности предоставления указанной информации в запрашиваемой форме информация предоста</w:t>
      </w:r>
      <w:r w:rsidR="00347891" w:rsidRPr="00B21C3C">
        <w:rPr>
          <w:rFonts w:ascii="Times New Roman" w:eastAsia="Times New Roman" w:hAnsi="Times New Roman" w:cs="Times New Roman"/>
          <w:color w:val="000000"/>
          <w:sz w:val="25"/>
          <w:szCs w:val="25"/>
          <w:lang w:eastAsia="ru-RU"/>
        </w:rPr>
        <w:t xml:space="preserve">вляется в том виде, в каком он </w:t>
      </w:r>
      <w:r w:rsidRPr="00B21C3C">
        <w:rPr>
          <w:rFonts w:ascii="Times New Roman" w:eastAsia="Times New Roman" w:hAnsi="Times New Roman" w:cs="Times New Roman"/>
          <w:color w:val="000000"/>
          <w:sz w:val="25"/>
          <w:szCs w:val="25"/>
          <w:lang w:eastAsia="ru-RU"/>
        </w:rPr>
        <w:t xml:space="preserve">имеется </w:t>
      </w:r>
      <w:r w:rsidR="00347891" w:rsidRPr="00B21C3C">
        <w:rPr>
          <w:rFonts w:ascii="Times New Roman" w:eastAsia="Times New Roman" w:hAnsi="Times New Roman" w:cs="Times New Roman"/>
          <w:color w:val="000000"/>
          <w:sz w:val="25"/>
          <w:szCs w:val="25"/>
          <w:lang w:eastAsia="ru-RU"/>
        </w:rPr>
        <w:t xml:space="preserve">в Контрольно-счётной палате.   </w:t>
      </w:r>
    </w:p>
    <w:p w:rsidR="007D435D" w:rsidRPr="00B21C3C" w:rsidRDefault="000A7AFF" w:rsidP="00114764">
      <w:pPr>
        <w:spacing w:after="0"/>
        <w:ind w:firstLine="708"/>
        <w:jc w:val="both"/>
        <w:rPr>
          <w:rFonts w:ascii="Times New Roman" w:eastAsia="Times New Roman" w:hAnsi="Times New Roman" w:cs="Times New Roman"/>
          <w:color w:val="000000"/>
          <w:sz w:val="25"/>
          <w:szCs w:val="25"/>
          <w:lang w:eastAsia="ru-RU"/>
        </w:rPr>
      </w:pPr>
      <w:r w:rsidRPr="00B21C3C">
        <w:rPr>
          <w:rFonts w:ascii="Times New Roman" w:eastAsia="Times New Roman" w:hAnsi="Times New Roman" w:cs="Times New Roman"/>
          <w:color w:val="000000"/>
          <w:sz w:val="25"/>
          <w:szCs w:val="25"/>
          <w:lang w:eastAsia="ru-RU"/>
        </w:rPr>
        <w:t>4. Контрольно-счётная палата наряду с информацией, указанной в части 3 статьи 16 Регламента и относящейся к её деятельности, может размещать в сети Интернет иную информацию о своей деятельности с учётом требований законодательства Российской Федерации.  </w:t>
      </w:r>
    </w:p>
    <w:p w:rsidR="007D435D" w:rsidRPr="00B21C3C" w:rsidRDefault="000A7AFF" w:rsidP="00114764">
      <w:pPr>
        <w:spacing w:after="0"/>
        <w:ind w:firstLine="708"/>
        <w:jc w:val="both"/>
        <w:rPr>
          <w:rFonts w:ascii="Times New Roman" w:eastAsia="Times New Roman" w:hAnsi="Times New Roman" w:cs="Times New Roman"/>
          <w:color w:val="000000"/>
          <w:sz w:val="25"/>
          <w:szCs w:val="25"/>
          <w:lang w:eastAsia="ru-RU"/>
        </w:rPr>
      </w:pPr>
      <w:r w:rsidRPr="00B21C3C">
        <w:rPr>
          <w:rFonts w:ascii="Times New Roman" w:eastAsia="Times New Roman" w:hAnsi="Times New Roman" w:cs="Times New Roman"/>
          <w:color w:val="000000"/>
          <w:sz w:val="25"/>
          <w:szCs w:val="25"/>
          <w:lang w:eastAsia="ru-RU"/>
        </w:rPr>
        <w:t xml:space="preserve"> 5. </w:t>
      </w:r>
      <w:proofErr w:type="gramStart"/>
      <w:r w:rsidRPr="00B21C3C">
        <w:rPr>
          <w:rFonts w:ascii="Times New Roman" w:eastAsia="Times New Roman" w:hAnsi="Times New Roman" w:cs="Times New Roman"/>
          <w:color w:val="000000"/>
          <w:sz w:val="25"/>
          <w:szCs w:val="25"/>
          <w:lang w:eastAsia="ru-RU"/>
        </w:rPr>
        <w:t>Контроль за</w:t>
      </w:r>
      <w:proofErr w:type="gramEnd"/>
      <w:r w:rsidRPr="00B21C3C">
        <w:rPr>
          <w:rFonts w:ascii="Times New Roman" w:eastAsia="Times New Roman" w:hAnsi="Times New Roman" w:cs="Times New Roman"/>
          <w:color w:val="000000"/>
          <w:sz w:val="25"/>
          <w:szCs w:val="25"/>
          <w:lang w:eastAsia="ru-RU"/>
        </w:rPr>
        <w:t xml:space="preserve"> обеспечением доступа к информации о деятельности Контрольно-счётной палаты осуществляет председатель Контрольно-счётной палаты.   Работники Контрольно-счётной палаты, виновные в нарушении права на доступ к информации о деятельности Контрольно-счётной палаты, несут дисциплинарную, административную, гражданскую и уголовную ответственность в соответствии с законодательством Российской Федерации.   Решения и действия (бездействие) Контрольно-счётной палаты и её работников, нарушающие право на доступ к информации, мо</w:t>
      </w:r>
      <w:r w:rsidR="007D435D" w:rsidRPr="00B21C3C">
        <w:rPr>
          <w:rFonts w:ascii="Times New Roman" w:eastAsia="Times New Roman" w:hAnsi="Times New Roman" w:cs="Times New Roman"/>
          <w:color w:val="000000"/>
          <w:sz w:val="25"/>
          <w:szCs w:val="25"/>
          <w:lang w:eastAsia="ru-RU"/>
        </w:rPr>
        <w:t>гут быть обжалованы в суд.</w:t>
      </w:r>
    </w:p>
    <w:p w:rsidR="007D435D" w:rsidRPr="00B21C3C" w:rsidRDefault="007D435D" w:rsidP="00114764">
      <w:pPr>
        <w:spacing w:after="0"/>
        <w:ind w:firstLine="708"/>
        <w:jc w:val="both"/>
        <w:rPr>
          <w:rFonts w:ascii="Times New Roman" w:eastAsia="Times New Roman" w:hAnsi="Times New Roman" w:cs="Times New Roman"/>
          <w:color w:val="000000"/>
          <w:sz w:val="25"/>
          <w:szCs w:val="25"/>
          <w:lang w:eastAsia="ru-RU"/>
        </w:rPr>
      </w:pPr>
    </w:p>
    <w:p w:rsidR="007D435D" w:rsidRPr="00B21C3C" w:rsidRDefault="000A7AFF" w:rsidP="00895C62">
      <w:pPr>
        <w:spacing w:after="0"/>
        <w:ind w:firstLine="708"/>
        <w:jc w:val="center"/>
        <w:rPr>
          <w:rFonts w:ascii="Times New Roman" w:eastAsia="Times New Roman" w:hAnsi="Times New Roman" w:cs="Times New Roman"/>
          <w:color w:val="000000"/>
          <w:sz w:val="25"/>
          <w:szCs w:val="25"/>
          <w:lang w:eastAsia="ru-RU"/>
        </w:rPr>
      </w:pPr>
      <w:r w:rsidRPr="00B21C3C">
        <w:rPr>
          <w:rFonts w:ascii="Times New Roman" w:eastAsia="Times New Roman" w:hAnsi="Times New Roman" w:cs="Times New Roman"/>
          <w:b/>
          <w:bCs/>
          <w:color w:val="000000"/>
          <w:sz w:val="25"/>
          <w:szCs w:val="25"/>
          <w:lang w:eastAsia="ru-RU"/>
        </w:rPr>
        <w:t>Статья 18. Удостоверения Контрольно-счётной палаты</w:t>
      </w:r>
    </w:p>
    <w:p w:rsidR="002D1B85" w:rsidRPr="00B21C3C" w:rsidRDefault="000A7AFF" w:rsidP="00114764">
      <w:pPr>
        <w:spacing w:after="0"/>
        <w:ind w:firstLine="708"/>
        <w:jc w:val="both"/>
        <w:rPr>
          <w:rFonts w:ascii="Times New Roman" w:eastAsia="Times New Roman" w:hAnsi="Times New Roman" w:cs="Times New Roman"/>
          <w:color w:val="000000"/>
          <w:sz w:val="25"/>
          <w:szCs w:val="25"/>
          <w:lang w:eastAsia="ru-RU"/>
        </w:rPr>
      </w:pPr>
      <w:r w:rsidRPr="00B21C3C">
        <w:rPr>
          <w:rFonts w:ascii="Times New Roman" w:eastAsia="Times New Roman" w:hAnsi="Times New Roman" w:cs="Times New Roman"/>
          <w:color w:val="000000"/>
          <w:sz w:val="25"/>
          <w:szCs w:val="25"/>
          <w:lang w:eastAsia="ru-RU"/>
        </w:rPr>
        <w:lastRenderedPageBreak/>
        <w:t>Должностным лицам и иным работникам Контрольно-счётной палаты выдаются служебные удостоверения Контрольно-счётной палаты по форме и в порядке, предусмотренным правовым актом председателя К</w:t>
      </w:r>
      <w:r w:rsidR="002D1B85" w:rsidRPr="00B21C3C">
        <w:rPr>
          <w:rFonts w:ascii="Times New Roman" w:eastAsia="Times New Roman" w:hAnsi="Times New Roman" w:cs="Times New Roman"/>
          <w:color w:val="000000"/>
          <w:sz w:val="25"/>
          <w:szCs w:val="25"/>
          <w:lang w:eastAsia="ru-RU"/>
        </w:rPr>
        <w:t>онтрольно-счётной палаты.</w:t>
      </w:r>
    </w:p>
    <w:p w:rsidR="002D1B85" w:rsidRPr="00B21C3C" w:rsidRDefault="002D1B85" w:rsidP="00114764">
      <w:pPr>
        <w:spacing w:after="0"/>
        <w:ind w:firstLine="708"/>
        <w:jc w:val="both"/>
        <w:rPr>
          <w:rFonts w:ascii="Times New Roman" w:eastAsia="Times New Roman" w:hAnsi="Times New Roman" w:cs="Times New Roman"/>
          <w:color w:val="000000"/>
          <w:sz w:val="25"/>
          <w:szCs w:val="25"/>
          <w:lang w:eastAsia="ru-RU"/>
        </w:rPr>
      </w:pPr>
    </w:p>
    <w:p w:rsidR="00E570B2" w:rsidRPr="00B21C3C" w:rsidRDefault="000A7AFF" w:rsidP="00DA1107">
      <w:pPr>
        <w:spacing w:after="0"/>
        <w:ind w:firstLine="708"/>
        <w:jc w:val="center"/>
        <w:rPr>
          <w:rFonts w:ascii="Times New Roman" w:eastAsia="Times New Roman" w:hAnsi="Times New Roman" w:cs="Times New Roman"/>
          <w:color w:val="000000"/>
          <w:sz w:val="25"/>
          <w:szCs w:val="25"/>
          <w:lang w:eastAsia="ru-RU"/>
        </w:rPr>
      </w:pPr>
      <w:r w:rsidRPr="00B21C3C">
        <w:rPr>
          <w:rFonts w:ascii="Times New Roman" w:eastAsia="Times New Roman" w:hAnsi="Times New Roman" w:cs="Times New Roman"/>
          <w:b/>
          <w:bCs/>
          <w:color w:val="000000"/>
          <w:sz w:val="25"/>
          <w:szCs w:val="25"/>
          <w:lang w:eastAsia="ru-RU"/>
        </w:rPr>
        <w:t>Статья 19. Ответственность должностного лица, ответственного за проведение контрольного и (или) экспертно-аналитического мероприятия, и иных работников Контрольно-счётной палаты, не являющихся должностными лицами Контрольно-счётной палаты и принимающими участие в проведении контрольного и (или) экспертно-аналитического мероприятия</w:t>
      </w:r>
    </w:p>
    <w:p w:rsidR="00E570B2" w:rsidRPr="00B21C3C" w:rsidRDefault="000A7AFF" w:rsidP="00114764">
      <w:pPr>
        <w:spacing w:after="0"/>
        <w:ind w:firstLine="708"/>
        <w:jc w:val="both"/>
        <w:rPr>
          <w:rFonts w:ascii="Times New Roman" w:eastAsia="Times New Roman" w:hAnsi="Times New Roman" w:cs="Times New Roman"/>
          <w:color w:val="000000"/>
          <w:sz w:val="25"/>
          <w:szCs w:val="25"/>
          <w:lang w:eastAsia="ru-RU"/>
        </w:rPr>
      </w:pPr>
      <w:r w:rsidRPr="00B21C3C">
        <w:rPr>
          <w:rFonts w:ascii="Times New Roman" w:eastAsia="Times New Roman" w:hAnsi="Times New Roman" w:cs="Times New Roman"/>
          <w:color w:val="000000"/>
          <w:sz w:val="25"/>
          <w:szCs w:val="25"/>
          <w:lang w:eastAsia="ru-RU"/>
        </w:rPr>
        <w:t>1. Должностное лицо, ответственное за проведение контрольного или экспертно-аналитического мероприятия, несёт персональную ответственность за достоверность и объективность результатов проводимых ими контрольных и (или) экспертно-аналитических мероприятий (в том числе, за неисполнение или ненадлежащее исполнение Регламента), а также за разглашение государственной и иной охраняемой законом тайны в соответствии с законодате</w:t>
      </w:r>
      <w:r w:rsidR="00E570B2" w:rsidRPr="00B21C3C">
        <w:rPr>
          <w:rFonts w:ascii="Times New Roman" w:eastAsia="Times New Roman" w:hAnsi="Times New Roman" w:cs="Times New Roman"/>
          <w:color w:val="000000"/>
          <w:sz w:val="25"/>
          <w:szCs w:val="25"/>
          <w:lang w:eastAsia="ru-RU"/>
        </w:rPr>
        <w:t xml:space="preserve">льством Российской Федерации   </w:t>
      </w:r>
    </w:p>
    <w:p w:rsidR="004E3319" w:rsidRPr="00B21C3C" w:rsidRDefault="000A7AFF" w:rsidP="00BB0145">
      <w:pPr>
        <w:spacing w:after="0"/>
        <w:ind w:firstLine="708"/>
        <w:jc w:val="both"/>
        <w:rPr>
          <w:rFonts w:ascii="Times New Roman" w:eastAsia="Times New Roman" w:hAnsi="Times New Roman" w:cs="Times New Roman"/>
          <w:color w:val="000000"/>
          <w:sz w:val="25"/>
          <w:szCs w:val="25"/>
          <w:lang w:eastAsia="ru-RU"/>
        </w:rPr>
      </w:pPr>
      <w:r w:rsidRPr="00B21C3C">
        <w:rPr>
          <w:rFonts w:ascii="Times New Roman" w:eastAsia="Times New Roman" w:hAnsi="Times New Roman" w:cs="Times New Roman"/>
          <w:color w:val="000000"/>
          <w:sz w:val="25"/>
          <w:szCs w:val="25"/>
          <w:lang w:eastAsia="ru-RU"/>
        </w:rPr>
        <w:t>2. Иные работники Контрольно-счётной палаты, не являющиеся должностными лицами Контрольно-счётной палаты и принимающие участие в проведении контрольного и (или) экспертно-аналитического мероприятия, несут персональную ответственность за составляемые и</w:t>
      </w:r>
      <w:r w:rsidR="00E570B2" w:rsidRPr="00B21C3C">
        <w:rPr>
          <w:rFonts w:ascii="Times New Roman" w:eastAsia="Times New Roman" w:hAnsi="Times New Roman" w:cs="Times New Roman"/>
          <w:color w:val="000000"/>
          <w:sz w:val="25"/>
          <w:szCs w:val="25"/>
          <w:lang w:eastAsia="ru-RU"/>
        </w:rPr>
        <w:t xml:space="preserve"> подписываемыми ими документы.</w:t>
      </w:r>
    </w:p>
    <w:p w:rsidR="004E3319" w:rsidRPr="00B21C3C" w:rsidRDefault="004E3319" w:rsidP="00114764">
      <w:pPr>
        <w:spacing w:after="0"/>
        <w:ind w:firstLine="708"/>
        <w:jc w:val="both"/>
        <w:rPr>
          <w:rFonts w:ascii="Times New Roman" w:eastAsia="Times New Roman" w:hAnsi="Times New Roman" w:cs="Times New Roman"/>
          <w:color w:val="000000"/>
          <w:sz w:val="25"/>
          <w:szCs w:val="25"/>
          <w:lang w:eastAsia="ru-RU"/>
        </w:rPr>
      </w:pPr>
    </w:p>
    <w:p w:rsidR="001169B3" w:rsidRPr="00B21C3C" w:rsidRDefault="001A5DFF" w:rsidP="00114764">
      <w:pPr>
        <w:spacing w:after="0"/>
        <w:ind w:firstLine="708"/>
        <w:jc w:val="both"/>
        <w:rPr>
          <w:rFonts w:ascii="Times New Roman" w:eastAsia="Times New Roman" w:hAnsi="Times New Roman" w:cs="Times New Roman"/>
          <w:color w:val="000000" w:themeColor="text1"/>
          <w:sz w:val="25"/>
          <w:szCs w:val="25"/>
          <w:lang w:eastAsia="ru-RU"/>
        </w:rPr>
      </w:pPr>
      <w:r>
        <w:rPr>
          <w:rFonts w:ascii="Times New Roman" w:eastAsia="Times New Roman" w:hAnsi="Times New Roman" w:cs="Times New Roman"/>
          <w:color w:val="000000"/>
          <w:sz w:val="25"/>
          <w:szCs w:val="25"/>
          <w:lang w:eastAsia="ru-RU"/>
        </w:rPr>
        <w:t>Приложения</w:t>
      </w:r>
      <w:r w:rsidR="004E3319" w:rsidRPr="00B21C3C">
        <w:rPr>
          <w:rFonts w:ascii="Times New Roman" w:eastAsia="Times New Roman" w:hAnsi="Times New Roman" w:cs="Times New Roman"/>
          <w:color w:val="000000"/>
          <w:sz w:val="25"/>
          <w:szCs w:val="25"/>
          <w:lang w:eastAsia="ru-RU"/>
        </w:rPr>
        <w:t>: </w:t>
      </w:r>
      <w:r w:rsidR="000A7AFF" w:rsidRPr="00B21C3C">
        <w:rPr>
          <w:rFonts w:ascii="Times New Roman" w:eastAsia="Times New Roman" w:hAnsi="Times New Roman" w:cs="Times New Roman"/>
          <w:color w:val="000000"/>
          <w:sz w:val="25"/>
          <w:szCs w:val="25"/>
          <w:lang w:eastAsia="ru-RU"/>
        </w:rPr>
        <w:br/>
      </w:r>
      <w:r w:rsidR="000A7AFF" w:rsidRPr="00B21C3C">
        <w:rPr>
          <w:rFonts w:ascii="Times New Roman" w:eastAsia="Times New Roman" w:hAnsi="Times New Roman" w:cs="Times New Roman"/>
          <w:color w:val="000000" w:themeColor="text1"/>
          <w:sz w:val="25"/>
          <w:szCs w:val="25"/>
          <w:u w:val="single"/>
          <w:lang w:eastAsia="ru-RU"/>
        </w:rPr>
        <w:t>Приложение№</w:t>
      </w:r>
      <w:r w:rsidR="00817BA1" w:rsidRPr="00B21C3C">
        <w:rPr>
          <w:rFonts w:ascii="Times New Roman" w:eastAsia="Times New Roman" w:hAnsi="Times New Roman" w:cs="Times New Roman"/>
          <w:color w:val="000000" w:themeColor="text1"/>
          <w:sz w:val="25"/>
          <w:szCs w:val="25"/>
          <w:u w:val="single"/>
          <w:lang w:eastAsia="ru-RU"/>
        </w:rPr>
        <w:t xml:space="preserve"> </w:t>
      </w:r>
      <w:r w:rsidR="000A7AFF" w:rsidRPr="00B21C3C">
        <w:rPr>
          <w:rFonts w:ascii="Times New Roman" w:eastAsia="Times New Roman" w:hAnsi="Times New Roman" w:cs="Times New Roman"/>
          <w:color w:val="000000" w:themeColor="text1"/>
          <w:sz w:val="25"/>
          <w:szCs w:val="25"/>
          <w:u w:val="single"/>
          <w:lang w:eastAsia="ru-RU"/>
        </w:rPr>
        <w:t>1</w:t>
      </w:r>
      <w:r w:rsidR="000A7AFF" w:rsidRPr="00B21C3C">
        <w:rPr>
          <w:rFonts w:ascii="Times New Roman" w:eastAsia="Times New Roman" w:hAnsi="Times New Roman" w:cs="Times New Roman"/>
          <w:color w:val="000000" w:themeColor="text1"/>
          <w:sz w:val="25"/>
          <w:szCs w:val="25"/>
          <w:lang w:eastAsia="ru-RU"/>
        </w:rPr>
        <w:t> к Регламенту</w:t>
      </w:r>
      <w:r w:rsidR="001169B3" w:rsidRPr="00B21C3C">
        <w:rPr>
          <w:rFonts w:ascii="Times New Roman" w:eastAsia="Times New Roman" w:hAnsi="Times New Roman" w:cs="Times New Roman"/>
          <w:color w:val="000000" w:themeColor="text1"/>
          <w:sz w:val="25"/>
          <w:szCs w:val="25"/>
          <w:lang w:eastAsia="ru-RU"/>
        </w:rPr>
        <w:t xml:space="preserve"> </w:t>
      </w:r>
      <w:r w:rsidR="000A7AFF" w:rsidRPr="00B21C3C">
        <w:rPr>
          <w:rFonts w:ascii="Times New Roman" w:eastAsia="Times New Roman" w:hAnsi="Times New Roman" w:cs="Times New Roman"/>
          <w:color w:val="000000" w:themeColor="text1"/>
          <w:sz w:val="25"/>
          <w:szCs w:val="25"/>
          <w:lang w:eastAsia="ru-RU"/>
        </w:rPr>
        <w:t>(План ра</w:t>
      </w:r>
      <w:r w:rsidR="001169B3" w:rsidRPr="00B21C3C">
        <w:rPr>
          <w:rFonts w:ascii="Times New Roman" w:eastAsia="Times New Roman" w:hAnsi="Times New Roman" w:cs="Times New Roman"/>
          <w:color w:val="000000" w:themeColor="text1"/>
          <w:sz w:val="25"/>
          <w:szCs w:val="25"/>
          <w:lang w:eastAsia="ru-RU"/>
        </w:rPr>
        <w:t>боты Контрольно-счётной палаты);</w:t>
      </w:r>
    </w:p>
    <w:p w:rsidR="001169B3" w:rsidRPr="00B21C3C" w:rsidRDefault="000A7AFF" w:rsidP="001169B3">
      <w:pPr>
        <w:spacing w:after="0"/>
        <w:jc w:val="both"/>
        <w:rPr>
          <w:rFonts w:ascii="Times New Roman" w:eastAsia="Times New Roman" w:hAnsi="Times New Roman" w:cs="Times New Roman"/>
          <w:color w:val="000000" w:themeColor="text1"/>
          <w:sz w:val="25"/>
          <w:szCs w:val="25"/>
          <w:lang w:eastAsia="ru-RU"/>
        </w:rPr>
      </w:pPr>
      <w:r w:rsidRPr="00B21C3C">
        <w:rPr>
          <w:rFonts w:ascii="Times New Roman" w:eastAsia="Times New Roman" w:hAnsi="Times New Roman" w:cs="Times New Roman"/>
          <w:color w:val="000000" w:themeColor="text1"/>
          <w:sz w:val="25"/>
          <w:szCs w:val="25"/>
          <w:u w:val="single"/>
          <w:lang w:eastAsia="ru-RU"/>
        </w:rPr>
        <w:t>Приложение№</w:t>
      </w:r>
      <w:r w:rsidR="00817BA1" w:rsidRPr="00B21C3C">
        <w:rPr>
          <w:rFonts w:ascii="Times New Roman" w:eastAsia="Times New Roman" w:hAnsi="Times New Roman" w:cs="Times New Roman"/>
          <w:color w:val="000000" w:themeColor="text1"/>
          <w:sz w:val="25"/>
          <w:szCs w:val="25"/>
          <w:u w:val="single"/>
          <w:lang w:eastAsia="ru-RU"/>
        </w:rPr>
        <w:t xml:space="preserve"> </w:t>
      </w:r>
      <w:r w:rsidRPr="00B21C3C">
        <w:rPr>
          <w:rFonts w:ascii="Times New Roman" w:eastAsia="Times New Roman" w:hAnsi="Times New Roman" w:cs="Times New Roman"/>
          <w:color w:val="000000" w:themeColor="text1"/>
          <w:sz w:val="25"/>
          <w:szCs w:val="25"/>
          <w:lang w:eastAsia="ru-RU"/>
        </w:rPr>
        <w:t>2</w:t>
      </w:r>
      <w:r w:rsidR="001169B3" w:rsidRPr="00B21C3C">
        <w:rPr>
          <w:rFonts w:ascii="Times New Roman" w:eastAsia="Times New Roman" w:hAnsi="Times New Roman" w:cs="Times New Roman"/>
          <w:color w:val="000000" w:themeColor="text1"/>
          <w:sz w:val="25"/>
          <w:szCs w:val="25"/>
          <w:shd w:val="clear" w:color="auto" w:fill="FFFFFF"/>
          <w:lang w:eastAsia="ru-RU"/>
        </w:rPr>
        <w:t xml:space="preserve"> к Регламенту</w:t>
      </w:r>
      <w:r w:rsidRPr="00B21C3C">
        <w:rPr>
          <w:rFonts w:ascii="Times New Roman" w:eastAsia="Times New Roman" w:hAnsi="Times New Roman" w:cs="Times New Roman"/>
          <w:color w:val="000000" w:themeColor="text1"/>
          <w:sz w:val="25"/>
          <w:szCs w:val="25"/>
          <w:lang w:eastAsia="ru-RU"/>
        </w:rPr>
        <w:t xml:space="preserve"> (Прог</w:t>
      </w:r>
      <w:r w:rsidR="001169B3" w:rsidRPr="00B21C3C">
        <w:rPr>
          <w:rFonts w:ascii="Times New Roman" w:eastAsia="Times New Roman" w:hAnsi="Times New Roman" w:cs="Times New Roman"/>
          <w:color w:val="000000" w:themeColor="text1"/>
          <w:sz w:val="25"/>
          <w:szCs w:val="25"/>
          <w:lang w:eastAsia="ru-RU"/>
        </w:rPr>
        <w:t>рамма контрольного мероприятия</w:t>
      </w:r>
      <w:r w:rsidR="00817BA1" w:rsidRPr="00B21C3C">
        <w:rPr>
          <w:rFonts w:ascii="Times New Roman" w:eastAsia="Times New Roman" w:hAnsi="Times New Roman" w:cs="Times New Roman"/>
          <w:color w:val="000000" w:themeColor="text1"/>
          <w:sz w:val="25"/>
          <w:szCs w:val="25"/>
          <w:lang w:eastAsia="ru-RU"/>
        </w:rPr>
        <w:t>)</w:t>
      </w:r>
      <w:r w:rsidR="001169B3" w:rsidRPr="00B21C3C">
        <w:rPr>
          <w:rFonts w:ascii="Times New Roman" w:eastAsia="Times New Roman" w:hAnsi="Times New Roman" w:cs="Times New Roman"/>
          <w:color w:val="000000" w:themeColor="text1"/>
          <w:sz w:val="25"/>
          <w:szCs w:val="25"/>
          <w:lang w:eastAsia="ru-RU"/>
        </w:rPr>
        <w:t>;</w:t>
      </w:r>
    </w:p>
    <w:p w:rsidR="001169B3" w:rsidRPr="00B21C3C" w:rsidRDefault="001169B3" w:rsidP="001169B3">
      <w:pPr>
        <w:spacing w:after="0"/>
        <w:jc w:val="both"/>
        <w:rPr>
          <w:rFonts w:ascii="Times New Roman" w:eastAsia="Times New Roman" w:hAnsi="Times New Roman" w:cs="Times New Roman"/>
          <w:color w:val="000000" w:themeColor="text1"/>
          <w:sz w:val="25"/>
          <w:szCs w:val="25"/>
          <w:lang w:eastAsia="ru-RU"/>
        </w:rPr>
      </w:pPr>
      <w:r w:rsidRPr="00B21C3C">
        <w:rPr>
          <w:rFonts w:ascii="Times New Roman" w:eastAsia="Times New Roman" w:hAnsi="Times New Roman" w:cs="Times New Roman"/>
          <w:color w:val="000000" w:themeColor="text1"/>
          <w:sz w:val="25"/>
          <w:szCs w:val="25"/>
          <w:u w:val="single"/>
          <w:lang w:eastAsia="ru-RU"/>
        </w:rPr>
        <w:t>Приложение№</w:t>
      </w:r>
      <w:r w:rsidR="00817BA1" w:rsidRPr="00B21C3C">
        <w:rPr>
          <w:rFonts w:ascii="Times New Roman" w:eastAsia="Times New Roman" w:hAnsi="Times New Roman" w:cs="Times New Roman"/>
          <w:color w:val="000000" w:themeColor="text1"/>
          <w:sz w:val="25"/>
          <w:szCs w:val="25"/>
          <w:u w:val="single"/>
          <w:lang w:eastAsia="ru-RU"/>
        </w:rPr>
        <w:t xml:space="preserve"> </w:t>
      </w:r>
      <w:r w:rsidRPr="00B21C3C">
        <w:rPr>
          <w:rFonts w:ascii="Times New Roman" w:eastAsia="Times New Roman" w:hAnsi="Times New Roman" w:cs="Times New Roman"/>
          <w:color w:val="000000" w:themeColor="text1"/>
          <w:sz w:val="25"/>
          <w:szCs w:val="25"/>
          <w:u w:val="single"/>
          <w:lang w:eastAsia="ru-RU"/>
        </w:rPr>
        <w:t>3</w:t>
      </w:r>
      <w:r w:rsidRPr="00B21C3C">
        <w:rPr>
          <w:rFonts w:ascii="Times New Roman" w:eastAsia="Times New Roman" w:hAnsi="Times New Roman" w:cs="Times New Roman"/>
          <w:color w:val="000000" w:themeColor="text1"/>
          <w:sz w:val="25"/>
          <w:szCs w:val="25"/>
          <w:lang w:eastAsia="ru-RU"/>
        </w:rPr>
        <w:t xml:space="preserve"> </w:t>
      </w:r>
      <w:r w:rsidR="000A7AFF" w:rsidRPr="00B21C3C">
        <w:rPr>
          <w:rFonts w:ascii="Times New Roman" w:eastAsia="Times New Roman" w:hAnsi="Times New Roman" w:cs="Times New Roman"/>
          <w:color w:val="000000" w:themeColor="text1"/>
          <w:sz w:val="25"/>
          <w:szCs w:val="25"/>
          <w:lang w:eastAsia="ru-RU"/>
        </w:rPr>
        <w:t>к Регламенту</w:t>
      </w:r>
      <w:r w:rsidRPr="00B21C3C">
        <w:rPr>
          <w:rFonts w:ascii="Times New Roman" w:eastAsia="Times New Roman" w:hAnsi="Times New Roman" w:cs="Times New Roman"/>
          <w:color w:val="000000" w:themeColor="text1"/>
          <w:sz w:val="25"/>
          <w:szCs w:val="25"/>
          <w:lang w:eastAsia="ru-RU"/>
        </w:rPr>
        <w:t xml:space="preserve"> </w:t>
      </w:r>
      <w:r w:rsidR="000A7AFF" w:rsidRPr="00B21C3C">
        <w:rPr>
          <w:rFonts w:ascii="Times New Roman" w:eastAsia="Times New Roman" w:hAnsi="Times New Roman" w:cs="Times New Roman"/>
          <w:color w:val="000000" w:themeColor="text1"/>
          <w:sz w:val="25"/>
          <w:szCs w:val="25"/>
          <w:lang w:eastAsia="ru-RU"/>
        </w:rPr>
        <w:t>(Поручение на пров</w:t>
      </w:r>
      <w:r w:rsidRPr="00B21C3C">
        <w:rPr>
          <w:rFonts w:ascii="Times New Roman" w:eastAsia="Times New Roman" w:hAnsi="Times New Roman" w:cs="Times New Roman"/>
          <w:color w:val="000000" w:themeColor="text1"/>
          <w:sz w:val="25"/>
          <w:szCs w:val="25"/>
          <w:lang w:eastAsia="ru-RU"/>
        </w:rPr>
        <w:t>едение контрольного мероприятия)</w:t>
      </w:r>
      <w:r w:rsidR="000E384D" w:rsidRPr="00B21C3C">
        <w:rPr>
          <w:rFonts w:ascii="Times New Roman" w:eastAsia="Times New Roman" w:hAnsi="Times New Roman" w:cs="Times New Roman"/>
          <w:color w:val="000000" w:themeColor="text1"/>
          <w:sz w:val="25"/>
          <w:szCs w:val="25"/>
          <w:lang w:eastAsia="ru-RU"/>
        </w:rPr>
        <w:t>;</w:t>
      </w:r>
    </w:p>
    <w:p w:rsidR="004E2BFC" w:rsidRPr="00B21C3C" w:rsidRDefault="00817BA1" w:rsidP="001169B3">
      <w:pPr>
        <w:spacing w:after="0"/>
        <w:jc w:val="both"/>
        <w:rPr>
          <w:rFonts w:ascii="Times New Roman" w:eastAsia="Times New Roman" w:hAnsi="Times New Roman" w:cs="Times New Roman"/>
          <w:color w:val="000000" w:themeColor="text1"/>
          <w:sz w:val="25"/>
          <w:szCs w:val="25"/>
          <w:lang w:eastAsia="ru-RU"/>
        </w:rPr>
      </w:pPr>
      <w:r w:rsidRPr="00B21C3C">
        <w:rPr>
          <w:rFonts w:ascii="Times New Roman" w:eastAsia="Times New Roman" w:hAnsi="Times New Roman" w:cs="Times New Roman"/>
          <w:color w:val="000000" w:themeColor="text1"/>
          <w:sz w:val="25"/>
          <w:szCs w:val="25"/>
          <w:u w:val="single"/>
          <w:lang w:eastAsia="ru-RU"/>
        </w:rPr>
        <w:t>Приложение№ 4</w:t>
      </w:r>
      <w:r w:rsidR="000A7AFF" w:rsidRPr="00B21C3C">
        <w:rPr>
          <w:rFonts w:ascii="Times New Roman" w:eastAsia="Times New Roman" w:hAnsi="Times New Roman" w:cs="Times New Roman"/>
          <w:color w:val="000000" w:themeColor="text1"/>
          <w:sz w:val="25"/>
          <w:szCs w:val="25"/>
          <w:lang w:eastAsia="ru-RU"/>
        </w:rPr>
        <w:t xml:space="preserve"> к Регламенту (Акт о результатах проведённого контрольного мероприятия)</w:t>
      </w:r>
      <w:r w:rsidR="004E2BFC" w:rsidRPr="00B21C3C">
        <w:rPr>
          <w:rFonts w:ascii="Times New Roman" w:eastAsia="Times New Roman" w:hAnsi="Times New Roman" w:cs="Times New Roman"/>
          <w:color w:val="000000" w:themeColor="text1"/>
          <w:sz w:val="25"/>
          <w:szCs w:val="25"/>
          <w:lang w:eastAsia="ru-RU"/>
        </w:rPr>
        <w:t>;</w:t>
      </w:r>
    </w:p>
    <w:p w:rsidR="004E2BFC" w:rsidRPr="00B21C3C" w:rsidRDefault="000A7AFF" w:rsidP="001169B3">
      <w:pPr>
        <w:spacing w:after="0"/>
        <w:jc w:val="both"/>
        <w:rPr>
          <w:rFonts w:ascii="Times New Roman" w:eastAsia="Times New Roman" w:hAnsi="Times New Roman" w:cs="Times New Roman"/>
          <w:color w:val="000000" w:themeColor="text1"/>
          <w:sz w:val="25"/>
          <w:szCs w:val="25"/>
          <w:lang w:eastAsia="ru-RU"/>
        </w:rPr>
      </w:pPr>
      <w:r w:rsidRPr="00B21C3C">
        <w:rPr>
          <w:rFonts w:ascii="Times New Roman" w:eastAsia="Times New Roman" w:hAnsi="Times New Roman" w:cs="Times New Roman"/>
          <w:color w:val="000000" w:themeColor="text1"/>
          <w:sz w:val="25"/>
          <w:szCs w:val="25"/>
          <w:u w:val="single"/>
          <w:lang w:eastAsia="ru-RU"/>
        </w:rPr>
        <w:t>Прил</w:t>
      </w:r>
      <w:r w:rsidR="00817BA1" w:rsidRPr="00B21C3C">
        <w:rPr>
          <w:rFonts w:ascii="Times New Roman" w:eastAsia="Times New Roman" w:hAnsi="Times New Roman" w:cs="Times New Roman"/>
          <w:color w:val="000000" w:themeColor="text1"/>
          <w:sz w:val="25"/>
          <w:szCs w:val="25"/>
          <w:u w:val="single"/>
          <w:lang w:eastAsia="ru-RU"/>
        </w:rPr>
        <w:t>ожение№ 5</w:t>
      </w:r>
      <w:r w:rsidRPr="00B21C3C">
        <w:rPr>
          <w:rFonts w:ascii="Times New Roman" w:eastAsia="Times New Roman" w:hAnsi="Times New Roman" w:cs="Times New Roman"/>
          <w:color w:val="000000" w:themeColor="text1"/>
          <w:sz w:val="25"/>
          <w:szCs w:val="25"/>
          <w:lang w:eastAsia="ru-RU"/>
        </w:rPr>
        <w:t xml:space="preserve"> к Регламенту (Отчёт о результатах проведё</w:t>
      </w:r>
      <w:r w:rsidR="004E2BFC" w:rsidRPr="00B21C3C">
        <w:rPr>
          <w:rFonts w:ascii="Times New Roman" w:eastAsia="Times New Roman" w:hAnsi="Times New Roman" w:cs="Times New Roman"/>
          <w:color w:val="000000" w:themeColor="text1"/>
          <w:sz w:val="25"/>
          <w:szCs w:val="25"/>
          <w:lang w:eastAsia="ru-RU"/>
        </w:rPr>
        <w:t>нного контрольного мероприятия);</w:t>
      </w:r>
    </w:p>
    <w:p w:rsidR="004E2BFC" w:rsidRPr="00B21C3C" w:rsidRDefault="004E2BFC" w:rsidP="001169B3">
      <w:pPr>
        <w:spacing w:after="0"/>
        <w:jc w:val="both"/>
        <w:rPr>
          <w:rFonts w:ascii="Times New Roman" w:eastAsia="Times New Roman" w:hAnsi="Times New Roman" w:cs="Times New Roman"/>
          <w:color w:val="000000" w:themeColor="text1"/>
          <w:sz w:val="25"/>
          <w:szCs w:val="25"/>
          <w:lang w:eastAsia="ru-RU"/>
        </w:rPr>
      </w:pPr>
      <w:r w:rsidRPr="00B21C3C">
        <w:rPr>
          <w:rFonts w:ascii="Times New Roman" w:eastAsia="Times New Roman" w:hAnsi="Times New Roman" w:cs="Times New Roman"/>
          <w:color w:val="000000" w:themeColor="text1"/>
          <w:sz w:val="25"/>
          <w:szCs w:val="25"/>
          <w:u w:val="single"/>
          <w:lang w:eastAsia="ru-RU"/>
        </w:rPr>
        <w:t>Приложение№</w:t>
      </w:r>
      <w:r w:rsidR="00817BA1" w:rsidRPr="00B21C3C">
        <w:rPr>
          <w:rFonts w:ascii="Times New Roman" w:eastAsia="Times New Roman" w:hAnsi="Times New Roman" w:cs="Times New Roman"/>
          <w:color w:val="000000" w:themeColor="text1"/>
          <w:sz w:val="25"/>
          <w:szCs w:val="25"/>
          <w:u w:val="single"/>
          <w:lang w:eastAsia="ru-RU"/>
        </w:rPr>
        <w:t xml:space="preserve"> 6</w:t>
      </w:r>
      <w:r w:rsidRPr="00B21C3C">
        <w:rPr>
          <w:rFonts w:ascii="Times New Roman" w:eastAsia="Times New Roman" w:hAnsi="Times New Roman" w:cs="Times New Roman"/>
          <w:color w:val="000000" w:themeColor="text1"/>
          <w:sz w:val="25"/>
          <w:szCs w:val="25"/>
          <w:u w:val="single"/>
          <w:lang w:eastAsia="ru-RU"/>
        </w:rPr>
        <w:t xml:space="preserve"> </w:t>
      </w:r>
      <w:r w:rsidR="002D03D3" w:rsidRPr="00B21C3C">
        <w:rPr>
          <w:rFonts w:ascii="Times New Roman" w:eastAsia="Times New Roman" w:hAnsi="Times New Roman" w:cs="Times New Roman"/>
          <w:color w:val="000000" w:themeColor="text1"/>
          <w:sz w:val="25"/>
          <w:szCs w:val="25"/>
          <w:lang w:eastAsia="ru-RU"/>
        </w:rPr>
        <w:t>к Регламенту (Представление).</w:t>
      </w:r>
    </w:p>
    <w:p w:rsidR="00152A23" w:rsidRPr="00B21C3C" w:rsidRDefault="00152A23" w:rsidP="001169B3">
      <w:pPr>
        <w:spacing w:after="0"/>
        <w:jc w:val="both"/>
        <w:rPr>
          <w:rFonts w:ascii="Times New Roman" w:eastAsia="Times New Roman" w:hAnsi="Times New Roman" w:cs="Times New Roman"/>
          <w:color w:val="000000" w:themeColor="text1"/>
          <w:sz w:val="25"/>
          <w:szCs w:val="25"/>
          <w:lang w:eastAsia="ru-RU"/>
        </w:rPr>
      </w:pPr>
    </w:p>
    <w:sectPr w:rsidR="00152A23" w:rsidRPr="00B21C3C" w:rsidSect="004E3319">
      <w:pgSz w:w="11906" w:h="16838"/>
      <w:pgMar w:top="964" w:right="851" w:bottom="1021"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2FF"/>
    <w:rsid w:val="0000164F"/>
    <w:rsid w:val="00046B26"/>
    <w:rsid w:val="00064EAD"/>
    <w:rsid w:val="000738AC"/>
    <w:rsid w:val="00085596"/>
    <w:rsid w:val="00086114"/>
    <w:rsid w:val="000A1954"/>
    <w:rsid w:val="000A375C"/>
    <w:rsid w:val="000A7AFF"/>
    <w:rsid w:val="000C07E3"/>
    <w:rsid w:val="000C31DE"/>
    <w:rsid w:val="000C6679"/>
    <w:rsid w:val="000E384D"/>
    <w:rsid w:val="000E4169"/>
    <w:rsid w:val="00114764"/>
    <w:rsid w:val="001169B3"/>
    <w:rsid w:val="00137436"/>
    <w:rsid w:val="001416F1"/>
    <w:rsid w:val="00147DC1"/>
    <w:rsid w:val="00152A23"/>
    <w:rsid w:val="001556D4"/>
    <w:rsid w:val="00170F68"/>
    <w:rsid w:val="00193B88"/>
    <w:rsid w:val="001A5DFF"/>
    <w:rsid w:val="001B4D5F"/>
    <w:rsid w:val="001C7E07"/>
    <w:rsid w:val="00251FF7"/>
    <w:rsid w:val="00260633"/>
    <w:rsid w:val="0028118A"/>
    <w:rsid w:val="002817E6"/>
    <w:rsid w:val="00286FC7"/>
    <w:rsid w:val="0029742D"/>
    <w:rsid w:val="002A43AD"/>
    <w:rsid w:val="002D03D3"/>
    <w:rsid w:val="002D1B85"/>
    <w:rsid w:val="00304D77"/>
    <w:rsid w:val="00347891"/>
    <w:rsid w:val="0035265B"/>
    <w:rsid w:val="00376188"/>
    <w:rsid w:val="00395D5D"/>
    <w:rsid w:val="003C0298"/>
    <w:rsid w:val="003C6E36"/>
    <w:rsid w:val="003E0A67"/>
    <w:rsid w:val="003E4B88"/>
    <w:rsid w:val="003F4925"/>
    <w:rsid w:val="00400A7F"/>
    <w:rsid w:val="0041111B"/>
    <w:rsid w:val="00483B00"/>
    <w:rsid w:val="004B6492"/>
    <w:rsid w:val="004C70ED"/>
    <w:rsid w:val="004D0A4F"/>
    <w:rsid w:val="004E2BFC"/>
    <w:rsid w:val="004E3319"/>
    <w:rsid w:val="00556B5C"/>
    <w:rsid w:val="00572607"/>
    <w:rsid w:val="00582D29"/>
    <w:rsid w:val="00594470"/>
    <w:rsid w:val="00595938"/>
    <w:rsid w:val="005A1496"/>
    <w:rsid w:val="005B573B"/>
    <w:rsid w:val="005E6B31"/>
    <w:rsid w:val="00623BA4"/>
    <w:rsid w:val="00631BB8"/>
    <w:rsid w:val="00634091"/>
    <w:rsid w:val="00651A34"/>
    <w:rsid w:val="00684A2A"/>
    <w:rsid w:val="00694441"/>
    <w:rsid w:val="006B6937"/>
    <w:rsid w:val="006E3CDE"/>
    <w:rsid w:val="006E4177"/>
    <w:rsid w:val="00701FEA"/>
    <w:rsid w:val="00717FFA"/>
    <w:rsid w:val="007521CC"/>
    <w:rsid w:val="00767E78"/>
    <w:rsid w:val="00773CCC"/>
    <w:rsid w:val="007951EE"/>
    <w:rsid w:val="007A4AC9"/>
    <w:rsid w:val="007B23B0"/>
    <w:rsid w:val="007D1B14"/>
    <w:rsid w:val="007D435D"/>
    <w:rsid w:val="007D5096"/>
    <w:rsid w:val="007D7A33"/>
    <w:rsid w:val="007F23CB"/>
    <w:rsid w:val="00817BA1"/>
    <w:rsid w:val="008311A1"/>
    <w:rsid w:val="00840FB1"/>
    <w:rsid w:val="00853D22"/>
    <w:rsid w:val="00862C4D"/>
    <w:rsid w:val="00880A16"/>
    <w:rsid w:val="0088379D"/>
    <w:rsid w:val="00883C99"/>
    <w:rsid w:val="00887DF8"/>
    <w:rsid w:val="008914FB"/>
    <w:rsid w:val="008959B6"/>
    <w:rsid w:val="00895C62"/>
    <w:rsid w:val="008B2B28"/>
    <w:rsid w:val="008B5BE9"/>
    <w:rsid w:val="008F4F94"/>
    <w:rsid w:val="00914068"/>
    <w:rsid w:val="009220FA"/>
    <w:rsid w:val="00930312"/>
    <w:rsid w:val="009434F7"/>
    <w:rsid w:val="009502B6"/>
    <w:rsid w:val="00952239"/>
    <w:rsid w:val="0099016F"/>
    <w:rsid w:val="00993A87"/>
    <w:rsid w:val="009C4600"/>
    <w:rsid w:val="009D7C56"/>
    <w:rsid w:val="00A34C2A"/>
    <w:rsid w:val="00AA52FF"/>
    <w:rsid w:val="00AD634E"/>
    <w:rsid w:val="00B21C3C"/>
    <w:rsid w:val="00B24C1C"/>
    <w:rsid w:val="00B27AC9"/>
    <w:rsid w:val="00B60E53"/>
    <w:rsid w:val="00BA06AF"/>
    <w:rsid w:val="00BA23A7"/>
    <w:rsid w:val="00BA2410"/>
    <w:rsid w:val="00BB0145"/>
    <w:rsid w:val="00C043DE"/>
    <w:rsid w:val="00C4180A"/>
    <w:rsid w:val="00C469FB"/>
    <w:rsid w:val="00C500CE"/>
    <w:rsid w:val="00C65920"/>
    <w:rsid w:val="00CD2AFF"/>
    <w:rsid w:val="00CD741E"/>
    <w:rsid w:val="00D0162C"/>
    <w:rsid w:val="00D17427"/>
    <w:rsid w:val="00D6405F"/>
    <w:rsid w:val="00D76A6E"/>
    <w:rsid w:val="00DA1107"/>
    <w:rsid w:val="00DA1F0A"/>
    <w:rsid w:val="00DD20A7"/>
    <w:rsid w:val="00E31A41"/>
    <w:rsid w:val="00E46582"/>
    <w:rsid w:val="00E570B2"/>
    <w:rsid w:val="00E75B4E"/>
    <w:rsid w:val="00E76113"/>
    <w:rsid w:val="00E87CA4"/>
    <w:rsid w:val="00E95B1D"/>
    <w:rsid w:val="00EA4D05"/>
    <w:rsid w:val="00EB5F0C"/>
    <w:rsid w:val="00EB6F77"/>
    <w:rsid w:val="00EE76E8"/>
    <w:rsid w:val="00EF2172"/>
    <w:rsid w:val="00F130EC"/>
    <w:rsid w:val="00F32B36"/>
    <w:rsid w:val="00F41BE5"/>
    <w:rsid w:val="00F44A96"/>
    <w:rsid w:val="00F63E12"/>
    <w:rsid w:val="00F81EE9"/>
    <w:rsid w:val="00F9587B"/>
    <w:rsid w:val="00F97A1A"/>
    <w:rsid w:val="00FA0126"/>
    <w:rsid w:val="00FF0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26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265B"/>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2606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06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526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265B"/>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2606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606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123469">
      <w:bodyDiv w:val="1"/>
      <w:marLeft w:val="0"/>
      <w:marRight w:val="0"/>
      <w:marTop w:val="0"/>
      <w:marBottom w:val="0"/>
      <w:divBdr>
        <w:top w:val="none" w:sz="0" w:space="0" w:color="auto"/>
        <w:left w:val="none" w:sz="0" w:space="0" w:color="auto"/>
        <w:bottom w:val="none" w:sz="0" w:space="0" w:color="auto"/>
        <w:right w:val="none" w:sz="0" w:space="0" w:color="auto"/>
      </w:divBdr>
      <w:divsChild>
        <w:div w:id="87040893">
          <w:marLeft w:val="0"/>
          <w:marRight w:val="0"/>
          <w:marTop w:val="0"/>
          <w:marBottom w:val="0"/>
          <w:divBdr>
            <w:top w:val="none" w:sz="0" w:space="0" w:color="auto"/>
            <w:left w:val="none" w:sz="0" w:space="0" w:color="auto"/>
            <w:bottom w:val="none" w:sz="0" w:space="0" w:color="auto"/>
            <w:right w:val="none" w:sz="0" w:space="0" w:color="auto"/>
          </w:divBdr>
          <w:divsChild>
            <w:div w:id="169372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A504A56ED4A1CDDA8B29EFC200D36F33FDDFD91097D73F3DEDFE66CFF8mAUF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377002ABEDDA5B2964F71A6298DDA1C539F74C7F0537DF1C10A4CD351FH2h2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85C60-E1FA-4D2E-BB7D-729065D2D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TotalTime>
  <Pages>12</Pages>
  <Words>4963</Words>
  <Characters>28295</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33192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User</cp:lastModifiedBy>
  <cp:revision>151</cp:revision>
  <cp:lastPrinted>2022-10-28T09:19:00Z</cp:lastPrinted>
  <dcterms:created xsi:type="dcterms:W3CDTF">2022-01-12T10:13:00Z</dcterms:created>
  <dcterms:modified xsi:type="dcterms:W3CDTF">2022-11-03T09:06:00Z</dcterms:modified>
</cp:coreProperties>
</file>