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0E" w:rsidRPr="00985F5F" w:rsidRDefault="00C24D0E" w:rsidP="00985F5F">
      <w:pPr>
        <w:suppressAutoHyphens w:val="0"/>
        <w:autoSpaceDN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C24D0E" w:rsidRPr="00985F5F" w:rsidRDefault="00C24D0E" w:rsidP="00985F5F">
      <w:pPr>
        <w:suppressAutoHyphens w:val="0"/>
        <w:autoSpaceDN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C24D0E" w:rsidRPr="00985F5F" w:rsidRDefault="00C24D0E" w:rsidP="00985F5F">
      <w:pPr>
        <w:suppressAutoHyphens w:val="0"/>
        <w:autoSpaceDN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C24D0E" w:rsidRPr="00985F5F" w:rsidRDefault="00C24D0E" w:rsidP="00985F5F">
      <w:pPr>
        <w:suppressAutoHyphens w:val="0"/>
        <w:autoSpaceDN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985F5F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C24D0E" w:rsidRPr="00985F5F" w:rsidRDefault="00C24D0E" w:rsidP="00985F5F">
      <w:pPr>
        <w:suppressAutoHyphens w:val="0"/>
        <w:autoSpaceDN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C24D0E" w:rsidRPr="00985F5F" w:rsidRDefault="00C24D0E" w:rsidP="00985F5F">
      <w:pPr>
        <w:suppressAutoHyphens w:val="0"/>
        <w:autoSpaceDN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 xml:space="preserve">26 декабря 2022г.                                              </w:t>
      </w:r>
      <w:r w:rsidR="00985F5F">
        <w:rPr>
          <w:rFonts w:ascii="PT Astra Serif" w:hAnsi="PT Astra Serif"/>
          <w:b/>
          <w:sz w:val="28"/>
          <w:szCs w:val="28"/>
          <w:lang w:val="ru-RU"/>
        </w:rPr>
        <w:t xml:space="preserve">        </w:t>
      </w:r>
      <w:r w:rsidRPr="00985F5F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№1804</w:t>
      </w:r>
    </w:p>
    <w:p w:rsidR="00C24D0E" w:rsidRPr="00985F5F" w:rsidRDefault="00985F5F" w:rsidP="00985F5F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C24D0E" w:rsidRPr="00985F5F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C24D0E" w:rsidRPr="00985F5F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C24D0E" w:rsidRPr="00985F5F" w:rsidRDefault="00C24D0E" w:rsidP="00985F5F">
      <w:pPr>
        <w:suppressAutoHyphens w:val="0"/>
        <w:autoSpaceDE w:val="0"/>
        <w:adjustRightInd w:val="0"/>
        <w:contextualSpacing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C24D0E" w:rsidRPr="00985F5F" w:rsidRDefault="00C24D0E" w:rsidP="00985F5F">
      <w:pPr>
        <w:autoSpaceDE w:val="0"/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«Чердаклинский район» Ульяновской области от 11.11.2019 № 1415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</w:t>
      </w:r>
    </w:p>
    <w:p w:rsidR="00C24D0E" w:rsidRPr="00985F5F" w:rsidRDefault="00C24D0E" w:rsidP="00985F5F">
      <w:pPr>
        <w:autoSpaceDE w:val="0"/>
        <w:ind w:firstLine="567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C24D0E" w:rsidRPr="00985F5F" w:rsidRDefault="00C24D0E" w:rsidP="00985F5F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C24D0E" w:rsidRPr="00985F5F" w:rsidRDefault="00C24D0E" w:rsidP="00985F5F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Внести в административный </w:t>
      </w:r>
      <w:hyperlink r:id="rId5" w:history="1">
        <w:r w:rsidRPr="00985F5F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«Согласование переустройства и (или) перепланировки жилого помещения», утвержденный</w:t>
      </w:r>
      <w:r w:rsidRPr="00985F5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постановлением администрации муниципального образования «Чердаклинский район» Ульяновской области от 11.11.2019 № 1415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 следующие изменения:</w:t>
      </w:r>
    </w:p>
    <w:p w:rsidR="00C24D0E" w:rsidRPr="00985F5F" w:rsidRDefault="00C24D0E" w:rsidP="00985F5F">
      <w:pPr>
        <w:autoSpaceDE w:val="0"/>
        <w:ind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1.1) в пункте 1.1 слова «на территории муниципального образования «Чердаклинское городское поселение» Чердаклинского района Ульяновской области» заменить словами «на территории муниципального образования «Чердаклинский район» Ульяновской области»; </w:t>
      </w:r>
    </w:p>
    <w:p w:rsidR="00C24D0E" w:rsidRPr="00985F5F" w:rsidRDefault="00C24D0E" w:rsidP="00985F5F">
      <w:pPr>
        <w:autoSpaceDE w:val="0"/>
        <w:ind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>1.2) пункт 1.3 изложить в следующей редакции:</w:t>
      </w:r>
    </w:p>
    <w:p w:rsidR="00C24D0E" w:rsidRPr="00985F5F" w:rsidRDefault="00C24D0E" w:rsidP="00985F5F">
      <w:pPr>
        <w:autoSpaceDE w:val="0"/>
        <w:ind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C24D0E" w:rsidRPr="00985F5F" w:rsidRDefault="00C24D0E" w:rsidP="00985F5F">
      <w:pPr>
        <w:tabs>
          <w:tab w:val="left" w:pos="567"/>
        </w:tabs>
        <w:autoSpaceDE w:val="0"/>
        <w:adjustRightInd w:val="0"/>
        <w:ind w:firstLine="709"/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C24D0E" w:rsidRPr="00985F5F" w:rsidRDefault="00C24D0E" w:rsidP="00985F5F">
      <w:pPr>
        <w:tabs>
          <w:tab w:val="left" w:pos="567"/>
        </w:tabs>
        <w:autoSpaceDE w:val="0"/>
        <w:adjustRightInd w:val="0"/>
        <w:ind w:firstLine="709"/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уполномоченный орган по почте;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 (</w:t>
      </w:r>
      <w:r w:rsidRPr="00985F5F">
        <w:rPr>
          <w:rFonts w:ascii="PT Astra Serif" w:hAnsi="PT Astra Serif"/>
          <w:sz w:val="28"/>
          <w:szCs w:val="28"/>
        </w:rPr>
        <w:t>https</w:t>
      </w:r>
      <w:r w:rsidRPr="00985F5F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Pr="00985F5F">
        <w:rPr>
          <w:rFonts w:ascii="PT Astra Serif" w:hAnsi="PT Astra Serif"/>
          <w:sz w:val="28"/>
          <w:szCs w:val="28"/>
        </w:rPr>
        <w:t>cherdakli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.</w:t>
      </w:r>
      <w:r w:rsidRPr="00985F5F">
        <w:rPr>
          <w:rFonts w:ascii="PT Astra Serif" w:hAnsi="PT Astra Serif"/>
          <w:sz w:val="28"/>
          <w:szCs w:val="28"/>
        </w:rPr>
        <w:t>com</w:t>
      </w:r>
      <w:r w:rsidRPr="00985F5F">
        <w:rPr>
          <w:rFonts w:ascii="PT Astra Serif" w:hAnsi="PT Astra Serif"/>
          <w:sz w:val="28"/>
          <w:szCs w:val="28"/>
          <w:lang w:val="ru-RU"/>
        </w:rPr>
        <w:t>/);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r w:rsidRPr="00985F5F">
        <w:rPr>
          <w:rFonts w:ascii="PT Astra Serif" w:hAnsi="PT Astra Serif"/>
          <w:sz w:val="28"/>
          <w:szCs w:val="28"/>
        </w:rPr>
        <w:t>https</w:t>
      </w:r>
      <w:r w:rsidRPr="00985F5F">
        <w:rPr>
          <w:rFonts w:ascii="PT Astra Serif" w:hAnsi="PT Astra Serif"/>
          <w:sz w:val="28"/>
          <w:szCs w:val="28"/>
          <w:lang w:val="ru-RU"/>
        </w:rPr>
        <w:t>://</w:t>
      </w:r>
      <w:r w:rsidRPr="00985F5F">
        <w:rPr>
          <w:rFonts w:ascii="PT Astra Serif" w:hAnsi="PT Astra Serif"/>
          <w:sz w:val="28"/>
          <w:szCs w:val="28"/>
        </w:rPr>
        <w:t>www</w:t>
      </w:r>
      <w:r w:rsidRPr="00985F5F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985F5F">
        <w:rPr>
          <w:rFonts w:ascii="PT Astra Serif" w:hAnsi="PT Astra Serif"/>
          <w:sz w:val="28"/>
          <w:szCs w:val="28"/>
        </w:rPr>
        <w:t>gosuslugi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985F5F">
        <w:rPr>
          <w:rFonts w:ascii="PT Astra Serif" w:hAnsi="PT Astra Serif"/>
          <w:sz w:val="28"/>
          <w:szCs w:val="28"/>
        </w:rPr>
        <w:t>ru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/);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местах предоставления муниципальной услуги, оборудованных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помещениях, предназначенных для приёма граждан, в том числе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в областном государственном казённом учреждении «Корпорация развития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телефон-информатор не осуществляется.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адрес официального сайта уполномоченного органа,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адресэлектронной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просматриваемы функционален.</w:t>
      </w:r>
      <w:proofErr w:type="gramEnd"/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его обособленных подразделений;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1.3) в пункте 2.5 слова «и Региональном портале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>исключить;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1.4) подпункт 5 пункта 2.6. изложить в следующей редакции: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«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1) заявление о переустройстве и (или) перепланировке (далее – заявление) по форме, установленной постановлением Правительства Российской Федерации от 28.04.2005 № 266 (заявитель представляет самостоятельно);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3) правоустанавливающие документы на переустраиваемое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перепланируемое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жилое помещение (подлинники или засвидетельствованные в нотариальном порядке копии) (если право собственности заявителя на переустраиваемое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перепланируемое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жилое помещение не зарегистрировано в Едином государственном реестре недвижимости) (заявитель представляет самостоятельно);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4) правоустанавливающие документы на переустраиваемое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перепланируемое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жилое помещение (если право собственности заявителя и (или) членов его семьи на указанные объекты недвижимости зарегистрировано в Едином государственном реестре недвижимости) (заявитель вправе представить);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5)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перепланируемого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 (заявитель представляет самостоятельно);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6) технический паспорт переустраиваемого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перепланируемого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жилого помещения (заявитель представляет самостоятельно);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перепланируемое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наймодателем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перепланируемого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жилого помещения по договору социального найма) (заявитель представляет самостоятельно);</w:t>
      </w:r>
      <w:proofErr w:type="gramEnd"/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8) заключение органа по охране памятников архитектуры, истории и культуры </w:t>
      </w: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 (заявитель вправе представить по собственной инициативе);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9) документы, удостоверяющие в соответствии с законодательством Российской Федерации личность законного или уполномоченного представителя (далее – представитель) заявителя и его полномочия, если заявление представлено его представителем (представитель заявителя представляет самостоятельно).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1.5) пункт 2.13 изложить в следующей редакции: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«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bCs/>
          <w:sz w:val="28"/>
          <w:szCs w:val="28"/>
          <w:lang w:val="ru-RU"/>
        </w:rPr>
        <w:t>2.13. Показатели доступности и качества муниципальной услуги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- возможность получения муниципальной услуги в ОГКУ «Правительство 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для граждан»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уведомления о готовности результата предоставления муниципальной услуги);  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возможность оценить качество предоставления муниципальной услуги (заполнение анкеты в ОГКУ «Правительство для граждан»);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наличие возможности записи на прием для подачи запроса о предоставлении муниципальной услуги в ОГКУ «Правительство для граждан» (при личном посещении, по телефону, на официальном сайте ОГКУ «Правительство для граждан»).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его структурного подразделения, предоставляющего муниципальную услугу, при предоставлении муниципальной услуги составляет не более двух.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1.6) пункт 2.14 изложить в следующей редакции: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«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bCs/>
          <w:sz w:val="28"/>
          <w:szCs w:val="28"/>
          <w:lang w:val="ru-RU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и </w:t>
      </w:r>
      <w:r w:rsidRPr="00985F5F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особенности предоставления муниципальных услуг в электронной форме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на основании 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через Единый портал осуществляется в части приема заявлений, получения информации о ходе предоставления муниципальной услуги, уведомления о готовности результата предоставления муниципальной услуги, оценки качества предоставления муниципальной услуги в случае, если муниципальная услуга предоставлена в электронной форме.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заявление подписывается простой электронной подписью.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1.7) в подпункте 3.1.2: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абзаце первом слова «Регионального портала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исключить;</w:t>
      </w:r>
    </w:p>
    <w:p w:rsidR="00C24D0E" w:rsidRPr="00985F5F" w:rsidRDefault="00C24D0E" w:rsidP="00985F5F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sz w:val="27"/>
          <w:szCs w:val="27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абзаце третьем слова «</w:t>
      </w:r>
      <w:r w:rsidRPr="00985F5F">
        <w:rPr>
          <w:rFonts w:ascii="PT Astra Serif" w:hAnsi="PT Astra Serif"/>
          <w:sz w:val="27"/>
          <w:szCs w:val="27"/>
          <w:lang w:val="ru-RU"/>
        </w:rPr>
        <w:t>и (или) Регионального портала</w:t>
      </w:r>
      <w:proofErr w:type="gramStart"/>
      <w:r w:rsidRPr="00985F5F">
        <w:rPr>
          <w:rFonts w:ascii="PT Astra Serif" w:hAnsi="PT Astra Serif"/>
          <w:sz w:val="27"/>
          <w:szCs w:val="27"/>
          <w:lang w:val="ru-RU"/>
        </w:rPr>
        <w:t>;»</w:t>
      </w:r>
      <w:proofErr w:type="gramEnd"/>
      <w:r w:rsidRPr="00985F5F">
        <w:rPr>
          <w:rFonts w:ascii="PT Astra Serif" w:hAnsi="PT Astra Serif"/>
          <w:sz w:val="27"/>
          <w:szCs w:val="27"/>
          <w:lang w:val="ru-RU"/>
        </w:rPr>
        <w:t xml:space="preserve"> исключить;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1.8) в подпункте 3.2.1: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абзаце третьем слова «архитектор отдела архитектуры уполномоченного органа» заменить словами «консультант Отдела»;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абзаце шестом слова «начальнику отдела архитектуры» заменить словами «начальнику Отдела»;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1.9) подпункт 3.2.2 изложить в следующей редакции: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«3.2.2. Формирование и направление межведомственных запросов.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подпунктах 4, 8 пункта 2.6 настоящего Административного регламента.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Исполнитель запрашивает документы, указанные в подпунктах 4, 8 пункта 2.6настоящего  Административного регламента,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</w:t>
      </w: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Ульяновской области в органах государственной власти,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(кроме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области):</w:t>
      </w:r>
      <w:proofErr w:type="gramEnd"/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наименование уполномоченного органа;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наименование органа или организации, в адрес которых направляется межведомственный запрос;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необходимых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-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таких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документа и (или) информации;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контактная информация для направления ответа на межведомственный запрос;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дата направления межведомственного запроса;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запрашиваемые документы (их копии или содержащиеся в них сведения) запрашиваемых документов (их копий или содержащихся в них сведений).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Максимальный срок исполнения административной процедуры 7 рабочих дней со дня начала административной процедуры.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регистрация поступивших в уполномоченный орган запрашиваемых в </w:t>
      </w: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рамках межведомственного электронного взаимодействия документов (их копий или содержащихся в них сведений)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.»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>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1.10) пункт 3.3 изложить в следующей редакции: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«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bCs/>
          <w:sz w:val="28"/>
          <w:szCs w:val="28"/>
          <w:lang w:val="ru-RU"/>
        </w:rPr>
        <w:t>3.3. Порядок осуществления административных процедур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административного регламента.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5 рабочих дней со дня направления заявления обязан представить документы, указанные в пункте 2.6 административного регламента, обязанность предоставления которых возложена на заявителя, в уполномоченный орган. 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в пункте 2.6 настоящего административного регламента, обязанность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которых возложена на заявителя, были предоставлены в электронной форме в момент подачи заявления.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документы направляются в виде отдельных файлов в формате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doc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docx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odt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jpeg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 xml:space="preserve"> (.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),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xls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, .</w:t>
      </w:r>
      <w:proofErr w:type="spellStart"/>
      <w:r w:rsidRPr="00985F5F">
        <w:rPr>
          <w:rFonts w:ascii="PT Astra Serif" w:hAnsi="PT Astra Serif"/>
          <w:sz w:val="28"/>
          <w:szCs w:val="28"/>
          <w:lang w:val="ru-RU"/>
        </w:rPr>
        <w:t>xlsx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- 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- качество представляемых в электронной форме документов должно позволять в полном объеме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 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- 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</w:t>
      </w: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их подписание в соответствии с законодательством Российской Федерации.</w:t>
      </w:r>
      <w:proofErr w:type="gramEnd"/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в электронной форме не выдается.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1.11) в подпункте 4.1.1 слова «начальником отдела архитектуры Администрации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.» 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>заменить словами «начальником Отдела»;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1.12) в подпункте 4.4.1 слова «Начальником отдела архитектуры Администрации» заменить словами «Начальником Отдела»;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1.13) раздел 5 изложить в следующей редакции:</w:t>
      </w:r>
    </w:p>
    <w:p w:rsidR="00C24D0E" w:rsidRPr="00985F5F" w:rsidRDefault="00C24D0E" w:rsidP="00985F5F">
      <w:pPr>
        <w:widowControl w:val="0"/>
        <w:tabs>
          <w:tab w:val="left" w:pos="567"/>
        </w:tabs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«</w:t>
      </w:r>
    </w:p>
    <w:p w:rsidR="00C24D0E" w:rsidRPr="00985F5F" w:rsidRDefault="00C24D0E" w:rsidP="00985F5F">
      <w:pPr>
        <w:widowControl w:val="0"/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 xml:space="preserve">5. </w:t>
      </w:r>
      <w:proofErr w:type="gramStart"/>
      <w:r w:rsidRPr="00985F5F">
        <w:rPr>
          <w:rFonts w:ascii="PT Astra Serif" w:hAnsi="PT Astra Serif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Pr="00985F5F">
        <w:rPr>
          <w:rFonts w:ascii="PT Astra Serif" w:hAnsi="PT Astra Serif"/>
          <w:sz w:val="28"/>
          <w:szCs w:val="28"/>
          <w:lang w:val="ru-RU"/>
        </w:rPr>
        <w:t>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985F5F">
        <w:rPr>
          <w:rFonts w:ascii="PT Astra Serif" w:hAnsi="PT Astra Serif"/>
          <w:sz w:val="28"/>
          <w:szCs w:val="28"/>
          <w:lang w:val="ru-RU"/>
        </w:rPr>
        <w:t>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требование у заявителя документов или информации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br/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</w:t>
      </w:r>
      <w:r w:rsidRPr="00985F5F">
        <w:rPr>
          <w:rFonts w:ascii="PT Astra Serif" w:hAnsi="PT Astra Serif"/>
          <w:sz w:val="28"/>
          <w:szCs w:val="28"/>
          <w:lang w:val="ru-RU"/>
        </w:rPr>
        <w:t>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для предоставления муниципальной услуги, у заявителя;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 xml:space="preserve">Ульяновской области, муниципальными правовыми актами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985F5F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области, муниципальными правовыми актами;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7) отказ уполномоченного орга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на, должностного лица </w:t>
      </w:r>
      <w:r w:rsidRPr="00985F5F">
        <w:rPr>
          <w:rFonts w:ascii="PT Astra Serif" w:hAnsi="PT Astra Serif"/>
          <w:sz w:val="28"/>
          <w:szCs w:val="28"/>
          <w:lang w:val="ru-RU"/>
        </w:rPr>
        <w:t>уполномоченного органа, предоста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вляющего муниципальную услугу, </w:t>
      </w:r>
      <w:r w:rsidRPr="00985F5F">
        <w:rPr>
          <w:rFonts w:ascii="PT Astra Serif" w:hAnsi="PT Astra Serif"/>
          <w:sz w:val="28"/>
          <w:szCs w:val="28"/>
          <w:lang w:val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985F5F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985F5F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основания приостановления не пред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усмотрены федеральными законами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и принятыми в соответствии с ни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ми иными нормативными правовыми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актами Российской Федерации, законами и иными нормативными правовыми актами Ульяновской области, муниципальными правовыми актами.</w:t>
      </w:r>
      <w:proofErr w:type="gramEnd"/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Досудебное (внесудебное)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 обжалование заявителем решений </w:t>
      </w:r>
      <w:r w:rsidRPr="00985F5F">
        <w:rPr>
          <w:rFonts w:ascii="PT Astra Serif" w:hAnsi="PT Astra Serif"/>
          <w:sz w:val="28"/>
          <w:szCs w:val="28"/>
          <w:lang w:val="ru-RU"/>
        </w:rPr>
        <w:t>и действий (бездействия) ОГКУ «Правительство для граждан», работника ОГКУ «Правительство для граждан» в да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нном случае не осуществляется, </w:t>
      </w:r>
      <w:r w:rsidRPr="00985F5F">
        <w:rPr>
          <w:rFonts w:ascii="PT Astra Serif" w:hAnsi="PT Astra Serif"/>
          <w:sz w:val="28"/>
          <w:szCs w:val="28"/>
          <w:lang w:val="ru-RU"/>
        </w:rPr>
        <w:t>так как муниципальная услуга в ОГ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КУ «Правительство для граждан» </w:t>
      </w:r>
      <w:r w:rsidRPr="00985F5F">
        <w:rPr>
          <w:rFonts w:ascii="PT Astra Serif" w:hAnsi="PT Astra Serif"/>
          <w:sz w:val="28"/>
          <w:szCs w:val="28"/>
          <w:lang w:val="ru-RU"/>
        </w:rPr>
        <w:t>в полном объёме не предоставляется;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и (или) недостоверность которых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не указывались при первоначаль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ном отказе в приёме документов,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необходимых для предос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тавления муниципальной услуги, 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либо в предоставлении муниципальной услуги, за исключ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ением следующих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случаев: 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ги, после первоначальной подачи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уведомления о предоставлении муниципальной услуги;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б) наличие ошибок в уведомлении (заявлении) о предо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ставлении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муниципальной услуги и документах, поданных заявителем после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первоначального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отказа в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 приёме документов, необходимых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д</w:t>
      </w:r>
      <w:r w:rsidR="00985F5F">
        <w:rPr>
          <w:rFonts w:ascii="PT Astra Serif" w:eastAsia="Calibri" w:hAnsi="PT Astra Serif"/>
          <w:sz w:val="28"/>
          <w:szCs w:val="28"/>
          <w:lang w:val="ru-RU" w:eastAsia="en-US"/>
        </w:rPr>
        <w:t xml:space="preserve">ля предоставления муниципальной услуги, либо в предоставлении 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услуги и не включенных в представленный ранее комплект документов;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985F5F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так как муниципальная услуга в ОГКУ «Правительство для граждан»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в полном объёме не предоставляется.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  <w:r w:rsidRPr="00985F5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85F5F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 заявителя в досудебном порядке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главой муниципального образования «Чердаклинский район» Ульяновской области.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отника </w:t>
      </w:r>
      <w:r w:rsidRPr="00985F5F">
        <w:rPr>
          <w:rFonts w:ascii="PT Astra Serif" w:hAnsi="PT Astra Serif"/>
          <w:sz w:val="28"/>
          <w:szCs w:val="28"/>
          <w:lang w:val="ru-RU"/>
        </w:rPr>
        <w:t>ОГКУ «Правительство для граждан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» рассматриваются руководителем </w:t>
      </w:r>
      <w:r w:rsidRPr="00985F5F">
        <w:rPr>
          <w:rFonts w:ascii="PT Astra Serif" w:hAnsi="PT Astra Serif"/>
          <w:sz w:val="28"/>
          <w:szCs w:val="28"/>
          <w:lang w:val="ru-RU"/>
        </w:rPr>
        <w:t>ОГКУ «Правительство для граждан».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Жалобы на решение и (или) дейс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твия (бездействие) руководителя </w:t>
      </w:r>
      <w:r w:rsidRPr="00985F5F">
        <w:rPr>
          <w:rFonts w:ascii="PT Astra Serif" w:hAnsi="PT Astra Serif"/>
          <w:sz w:val="28"/>
          <w:szCs w:val="28"/>
          <w:lang w:val="ru-RU"/>
        </w:rPr>
        <w:t>ОГКУ «Правительство для граждан» рассматриваются Правительством Ульяновской области.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УФАС).</w:t>
      </w: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ством почтовой связи, через </w:t>
      </w:r>
      <w:bookmarkStart w:id="0" w:name="_GoBack"/>
      <w:bookmarkEnd w:id="0"/>
      <w:r w:rsidRPr="00985F5F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</w:t>
      </w: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 xml:space="preserve">обеспечивающей процесс </w:t>
      </w:r>
      <w:r w:rsidRPr="00985F5F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985F5F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 служащими</w:t>
      </w:r>
      <w:r w:rsidRPr="00985F5F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</w:t>
      </w:r>
      <w:r w:rsidRPr="00985F5F">
        <w:rPr>
          <w:rFonts w:ascii="PT Astra Serif" w:hAnsi="PT Astra Serif"/>
          <w:sz w:val="28"/>
          <w:szCs w:val="28"/>
          <w:lang w:val="ru-RU"/>
        </w:rPr>
        <w:br/>
      </w:r>
      <w:r w:rsidRPr="00985F5F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985F5F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 их должностными лицами, государственными и муниципальными служащими</w:t>
      </w:r>
      <w:r w:rsidRPr="00985F5F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C24D0E" w:rsidRPr="00985F5F" w:rsidRDefault="00C24D0E" w:rsidP="00985F5F">
      <w:pPr>
        <w:ind w:firstLine="697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C24D0E" w:rsidRPr="00985F5F" w:rsidRDefault="00C24D0E" w:rsidP="00985F5F">
      <w:pPr>
        <w:ind w:firstLine="697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 рабочего дня со дня поступления жалобы.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 решения и действия (бездействие) которых обжалуются;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 уполномоченного органа, либо муниципального служащего,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 со дня её поступления.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985F5F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985F5F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985F5F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985F5F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В случае признания жалобы,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985F5F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рассмотрения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proofErr w:type="gramEnd"/>
      <w:r w:rsidRPr="00985F5F">
        <w:rPr>
          <w:rFonts w:ascii="PT Astra Serif" w:hAnsi="PT Astra Serif"/>
          <w:sz w:val="28"/>
          <w:szCs w:val="28"/>
          <w:lang w:val="ru-RU"/>
        </w:rPr>
        <w:t xml:space="preserve"> или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преступления должностное лицо, работник, наделённые полномочиями</w:t>
      </w:r>
      <w:r w:rsidRPr="00985F5F">
        <w:rPr>
          <w:rFonts w:ascii="PT Astra Serif" w:hAnsi="PT Astra Serif"/>
          <w:sz w:val="28"/>
          <w:szCs w:val="28"/>
          <w:lang w:val="ru-RU"/>
        </w:rPr>
        <w:br/>
      </w:r>
      <w:r w:rsidRPr="00985F5F">
        <w:rPr>
          <w:rFonts w:ascii="PT Astra Serif" w:hAnsi="PT Astra Serif"/>
          <w:sz w:val="28"/>
          <w:szCs w:val="28"/>
          <w:lang w:val="ru-RU"/>
        </w:rPr>
        <w:lastRenderedPageBreak/>
        <w:t>по рассмотрению жалоб, незамедлительно направляют имеющиеся</w:t>
      </w:r>
      <w:r w:rsidRPr="00985F5F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C24D0E" w:rsidRPr="00985F5F" w:rsidRDefault="00C24D0E" w:rsidP="00985F5F">
      <w:pPr>
        <w:ind w:firstLine="720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Если заявитель не удовлет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ворен решением, принятым в ходе </w:t>
      </w:r>
      <w:r w:rsidRPr="00985F5F">
        <w:rPr>
          <w:rFonts w:ascii="PT Astra Serif" w:hAnsi="PT Astra Serif"/>
          <w:sz w:val="28"/>
          <w:szCs w:val="28"/>
          <w:lang w:val="ru-RU"/>
        </w:rPr>
        <w:t>рассмотрения жалобы, или решение не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 было принято, то такое решение </w:t>
      </w:r>
      <w:r w:rsidRPr="00985F5F">
        <w:rPr>
          <w:rFonts w:ascii="PT Astra Serif" w:hAnsi="PT Astra Serif"/>
          <w:sz w:val="28"/>
          <w:szCs w:val="28"/>
          <w:lang w:val="ru-RU"/>
        </w:rPr>
        <w:t>обжалуется в судебном порядке.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Заявитель вправе зап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росить в уполномоченном органе, </w:t>
      </w:r>
      <w:r w:rsidRPr="00985F5F">
        <w:rPr>
          <w:rFonts w:ascii="PT Astra Serif" w:hAnsi="PT Astra Serif"/>
          <w:sz w:val="28"/>
          <w:szCs w:val="28"/>
          <w:lang w:val="ru-RU"/>
        </w:rPr>
        <w:t>ОГКУ «Правительство для г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раждан» информацию и документы, </w:t>
      </w:r>
      <w:r w:rsidRPr="00985F5F">
        <w:rPr>
          <w:rFonts w:ascii="PT Astra Serif" w:hAnsi="PT Astra Serif"/>
          <w:sz w:val="28"/>
          <w:szCs w:val="28"/>
          <w:lang w:val="ru-RU"/>
        </w:rPr>
        <w:t>необходимые для обоснования и рассмотрения жалобы.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C24D0E" w:rsidRPr="00985F5F" w:rsidRDefault="00C24D0E" w:rsidP="00985F5F">
      <w:pPr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Информацию о порядке под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ачи и рассмотрения жалобы можно </w:t>
      </w:r>
      <w:r w:rsidRPr="00985F5F">
        <w:rPr>
          <w:rFonts w:ascii="PT Astra Serif" w:hAnsi="PT Astra Serif"/>
          <w:sz w:val="28"/>
          <w:szCs w:val="28"/>
          <w:lang w:val="ru-RU"/>
        </w:rPr>
        <w:t xml:space="preserve">получить при личном обращении или по телефону в уполномоченном органе, ОГКУ «Правительство для граждан», а 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также посредством использования </w:t>
      </w:r>
      <w:r w:rsidRPr="00985F5F">
        <w:rPr>
          <w:rFonts w:ascii="PT Astra Serif" w:hAnsi="PT Astra Serif"/>
          <w:sz w:val="28"/>
          <w:szCs w:val="28"/>
          <w:lang w:val="ru-RU"/>
        </w:rPr>
        <w:t>информации, размещённой на официальном сайте уполномоченного органа, на Едином портале.</w:t>
      </w:r>
    </w:p>
    <w:p w:rsidR="00C24D0E" w:rsidRPr="00985F5F" w:rsidRDefault="00C24D0E" w:rsidP="00985F5F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</w:t>
      </w:r>
      <w:r w:rsidR="00985F5F">
        <w:rPr>
          <w:rFonts w:ascii="PT Astra Serif" w:hAnsi="PT Astra Serif"/>
          <w:sz w:val="28"/>
          <w:szCs w:val="28"/>
          <w:lang w:val="ru-RU"/>
        </w:rPr>
        <w:t>ном сайте УФАС в информационн</w:t>
      </w:r>
      <w:proofErr w:type="gramStart"/>
      <w:r w:rsidR="00985F5F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="00985F5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85F5F">
        <w:rPr>
          <w:rFonts w:ascii="PT Astra Serif" w:hAnsi="PT Astra Serif"/>
          <w:sz w:val="28"/>
          <w:szCs w:val="28"/>
          <w:lang w:val="ru-RU"/>
        </w:rPr>
        <w:t>телекоммуникационной сети «Интернет» (</w:t>
      </w:r>
      <w:r w:rsidRPr="00985F5F">
        <w:rPr>
          <w:rFonts w:ascii="PT Astra Serif" w:hAnsi="PT Astra Serif"/>
          <w:sz w:val="28"/>
          <w:szCs w:val="28"/>
        </w:rPr>
        <w:t>http</w:t>
      </w:r>
      <w:r w:rsidRPr="00985F5F">
        <w:rPr>
          <w:rFonts w:ascii="PT Astra Serif" w:hAnsi="PT Astra Serif"/>
          <w:sz w:val="28"/>
          <w:szCs w:val="28"/>
          <w:lang w:val="ru-RU"/>
        </w:rPr>
        <w:t>://</w:t>
      </w:r>
      <w:proofErr w:type="spellStart"/>
      <w:r w:rsidRPr="00985F5F">
        <w:rPr>
          <w:rFonts w:ascii="PT Astra Serif" w:hAnsi="PT Astra Serif"/>
          <w:sz w:val="28"/>
          <w:szCs w:val="28"/>
        </w:rPr>
        <w:t>ulyanovsk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985F5F">
        <w:rPr>
          <w:rFonts w:ascii="PT Astra Serif" w:hAnsi="PT Astra Serif"/>
          <w:sz w:val="28"/>
          <w:szCs w:val="28"/>
        </w:rPr>
        <w:t>fas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985F5F">
        <w:rPr>
          <w:rFonts w:ascii="PT Astra Serif" w:hAnsi="PT Astra Serif"/>
          <w:sz w:val="28"/>
          <w:szCs w:val="28"/>
        </w:rPr>
        <w:t>gov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Pr="00985F5F">
        <w:rPr>
          <w:rFonts w:ascii="PT Astra Serif" w:hAnsi="PT Astra Serif"/>
          <w:sz w:val="28"/>
          <w:szCs w:val="28"/>
        </w:rPr>
        <w:t>ru</w:t>
      </w:r>
      <w:proofErr w:type="spellEnd"/>
      <w:r w:rsidRPr="00985F5F">
        <w:rPr>
          <w:rFonts w:ascii="PT Astra Serif" w:hAnsi="PT Astra Serif"/>
          <w:sz w:val="28"/>
          <w:szCs w:val="28"/>
          <w:lang w:val="ru-RU"/>
        </w:rPr>
        <w:t>).</w:t>
      </w:r>
    </w:p>
    <w:p w:rsidR="00C24D0E" w:rsidRPr="00985F5F" w:rsidRDefault="00C24D0E" w:rsidP="00985F5F">
      <w:pPr>
        <w:widowControl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10 настоящего </w:t>
      </w:r>
      <w:r w:rsidRPr="00985F5F">
        <w:rPr>
          <w:rFonts w:ascii="PT Astra Serif" w:hAnsi="PT Astra Serif"/>
          <w:sz w:val="28"/>
          <w:szCs w:val="28"/>
          <w:lang w:val="ru-RU"/>
        </w:rPr>
        <w:t>административного регламента,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 размещена на официальном сайте </w:t>
      </w:r>
      <w:r w:rsidRPr="00985F5F">
        <w:rPr>
          <w:rFonts w:ascii="PT Astra Serif" w:hAnsi="PT Astra Serif"/>
          <w:sz w:val="28"/>
          <w:szCs w:val="28"/>
          <w:lang w:val="ru-RU"/>
        </w:rPr>
        <w:t>уполномоченного органа, Едином портале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.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985F5F">
        <w:rPr>
          <w:rFonts w:ascii="PT Astra Serif" w:hAnsi="PT Astra Serif"/>
          <w:sz w:val="28"/>
          <w:szCs w:val="28"/>
          <w:lang w:val="ru-RU"/>
        </w:rPr>
        <w:t>».</w:t>
      </w:r>
      <w:proofErr w:type="gramEnd"/>
    </w:p>
    <w:p w:rsidR="00C24D0E" w:rsidRPr="00985F5F" w:rsidRDefault="00C24D0E" w:rsidP="00985F5F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985F5F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C24D0E" w:rsidRPr="00985F5F" w:rsidRDefault="00C24D0E" w:rsidP="00985F5F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24D0E" w:rsidRDefault="00C24D0E" w:rsidP="00985F5F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985F5F" w:rsidRPr="00985F5F" w:rsidRDefault="00985F5F" w:rsidP="00985F5F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985F5F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C24D0E" w:rsidRPr="00985F5F" w:rsidRDefault="00C24D0E" w:rsidP="00985F5F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C24D0E" w:rsidRPr="00985F5F" w:rsidRDefault="00C24D0E" w:rsidP="00985F5F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985F5F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</w:t>
      </w:r>
      <w:r w:rsidR="00985F5F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Pr="00985F5F">
        <w:rPr>
          <w:rFonts w:ascii="PT Astra Serif" w:hAnsi="PT Astra Serif"/>
          <w:sz w:val="28"/>
          <w:szCs w:val="28"/>
          <w:lang w:val="ru-RU"/>
        </w:rPr>
        <w:t xml:space="preserve">                                  Ю.С.Нестеров</w:t>
      </w:r>
    </w:p>
    <w:p w:rsidR="00C24D0E" w:rsidRPr="00985F5F" w:rsidRDefault="00C24D0E" w:rsidP="00985F5F">
      <w:pPr>
        <w:contextualSpacing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widowControl w:val="0"/>
        <w:suppressAutoHyphens w:val="0"/>
        <w:autoSpaceDE w:val="0"/>
        <w:adjustRightInd w:val="0"/>
        <w:contextualSpacing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C24D0E" w:rsidRPr="00985F5F" w:rsidRDefault="00C24D0E" w:rsidP="00985F5F">
      <w:pPr>
        <w:contextualSpacing/>
        <w:rPr>
          <w:rFonts w:ascii="PT Astra Serif" w:hAnsi="PT Astra Serif"/>
          <w:sz w:val="28"/>
          <w:szCs w:val="28"/>
          <w:lang w:val="ru-RU"/>
        </w:rPr>
      </w:pPr>
    </w:p>
    <w:p w:rsidR="00C24D0E" w:rsidRPr="00985F5F" w:rsidRDefault="00C24D0E" w:rsidP="00985F5F">
      <w:pPr>
        <w:contextualSpacing/>
        <w:rPr>
          <w:rFonts w:ascii="PT Astra Serif" w:hAnsi="PT Astra Serif"/>
          <w:sz w:val="28"/>
          <w:szCs w:val="28"/>
          <w:lang w:val="ru-RU"/>
        </w:rPr>
      </w:pPr>
    </w:p>
    <w:p w:rsidR="00652AF5" w:rsidRPr="00985F5F" w:rsidRDefault="00652AF5" w:rsidP="00985F5F">
      <w:pPr>
        <w:contextualSpacing/>
        <w:rPr>
          <w:rFonts w:ascii="PT Astra Serif" w:hAnsi="PT Astra Serif"/>
          <w:lang w:val="ru-RU"/>
        </w:rPr>
      </w:pPr>
    </w:p>
    <w:sectPr w:rsidR="00652AF5" w:rsidRPr="00985F5F" w:rsidSect="00985F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D0E"/>
    <w:rsid w:val="00652AF5"/>
    <w:rsid w:val="00797407"/>
    <w:rsid w:val="00985F5F"/>
    <w:rsid w:val="00C24D0E"/>
    <w:rsid w:val="00C7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D0E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90E7FFE2E09BC1066A1193C28EADC5766BCE030B620194498771F49BF8D6FBE51D15DA546E1571232EBCQF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2</cp:revision>
  <cp:lastPrinted>2022-12-26T13:16:00Z</cp:lastPrinted>
  <dcterms:created xsi:type="dcterms:W3CDTF">2022-12-26T13:15:00Z</dcterms:created>
  <dcterms:modified xsi:type="dcterms:W3CDTF">2022-12-28T10:33:00Z</dcterms:modified>
</cp:coreProperties>
</file>